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D9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4528E138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145DF2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名词解释</w:t>
      </w:r>
    </w:p>
    <w:p w14:paraId="241A6FE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p w14:paraId="34C5A12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1.四大提升工程：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大力实施工业品牌提升工程、大力实施城市品质提升工程、大力实施文旅融合提升工程、大力实施现代农业提升工程。</w:t>
      </w:r>
    </w:p>
    <w:p w14:paraId="195712C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textAlignment w:val="baseline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2.一区五园：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“一区”是指湛江廉江高新产业技术产业开发区，“五园”是指佛山顺德（廉江）产业转移工业园、金山产业集聚地、沙塘产业集聚地、塘蓬家居建材产业园、良垌现代产业园。</w:t>
      </w:r>
    </w:p>
    <w:p w14:paraId="623185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textAlignment w:val="baseline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3.七个一：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抓好一个美丽乡镇入口通道、一条美丽示范主街、一片房屋外立面提升样板、一处美丽圩镇客厅、一个干净整洁农贸市场、一条美丽河道、一个绿美生态小公园。</w:t>
      </w:r>
    </w:p>
    <w:p w14:paraId="17DBD50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4.四小园：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小菜园、小果园、小公园和小花园。</w:t>
      </w:r>
    </w:p>
    <w:p w14:paraId="6B06E8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5.十个有：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行政村（社区）防灾减灾救灾能力“十个有”建设，即有组织体系、有大喇叭、有警报器、有避难场所、有风险地图、有明白卡、有应急值守、有应急照明、有小册子、有宣传栏，确保日常有宣传、风险广知晓、灾前有预警、灾中可避险、受灾得救助。</w:t>
      </w:r>
    </w:p>
    <w:p w14:paraId="37C4E41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6.双随机、一公开：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在检查过程中随机抽取检查对象，随机选派执法人员，抽查情况和检查结果及时向社会公开。</w:t>
      </w:r>
    </w:p>
    <w:p w14:paraId="2CCE0D3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7.RCEP: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《区域全面经济伙伴关系协定》（Regional Comprehensive Economic Partnership，RCEP）是2012年由东盟发起，历时八年，由包括中国、日本、韩国</w:t>
      </w:r>
      <w:bookmarkStart w:id="0" w:name="_GoBack"/>
      <w:bookmarkEnd w:id="0"/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、澳大利亚、新西兰和东盟十国共15方成员制定的协定。</w:t>
      </w:r>
    </w:p>
    <w:p w14:paraId="24F11D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52" w:firstLineChars="200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8.“四旁”“五边”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：四旁指宅旁、村旁、路旁、水旁；五边指山边、水边、路边、镇村边、城边。</w:t>
      </w:r>
    </w:p>
    <w:p w14:paraId="09388A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52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9.平安夜访：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是一种社会治理模式，旨在安排干部通过晚上深入基层，零距离倾听民声民意，无缝对接解决群众“急难愁盼”问题，有效化解基层矛盾纠纷。</w:t>
      </w:r>
    </w:p>
    <w:p w14:paraId="25B89E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52" w:firstLineChars="200"/>
        <w:textAlignment w:val="auto"/>
        <w:rPr>
          <w:rFonts w:hint="default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10.数字低空</w:t>
      </w:r>
      <w:r>
        <w:rPr>
          <w:rFonts w:hint="eastAsia" w:ascii="仿宋_GB2312" w:hAnsi="方正小标宋_GBK" w:eastAsia="仿宋_GB2312" w:cs="方正小标宋_GBK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  <w:t>基于通信技术、感知技术、雷达技术、信息技术、数据技术、行业智慧等，实现低空飞行航空器成为智能体，低空空域网络成为智能网，最终赋能低空飞行的数字化、智能化、自动化，夯实低空飞行成为“经济态”。</w:t>
      </w:r>
    </w:p>
    <w:p w14:paraId="50467ED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52" w:firstLineChars="200"/>
        <w:textAlignment w:val="baseline"/>
        <w:rPr>
          <w:rFonts w:hint="default" w:ascii="仿宋_GB2312" w:hAnsi="方正小标宋_GBK" w:eastAsia="仿宋_GB2312" w:cs="方正小标宋_GBK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8E85668"/>
    <w:sectPr>
      <w:footerReference r:id="rId3" w:type="default"/>
      <w:pgSz w:w="11906" w:h="16838"/>
      <w:pgMar w:top="1928" w:right="1531" w:bottom="1701" w:left="1587" w:header="851" w:footer="1304" w:gutter="0"/>
      <w:pgNumType w:fmt="decimal" w:start="55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BA2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13F1E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13F1E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Tg3MTY0MGFmZDlhYzFhNzE4ODA2ZTA0ZWFmOGQifQ=="/>
  </w:docVars>
  <w:rsids>
    <w:rsidRoot w:val="30632499"/>
    <w:rsid w:val="052109FA"/>
    <w:rsid w:val="0C2C7C08"/>
    <w:rsid w:val="0FFD2D80"/>
    <w:rsid w:val="1C5F05D4"/>
    <w:rsid w:val="24486522"/>
    <w:rsid w:val="25454733"/>
    <w:rsid w:val="30632499"/>
    <w:rsid w:val="39BE34FF"/>
    <w:rsid w:val="3D724757"/>
    <w:rsid w:val="3EF81E67"/>
    <w:rsid w:val="3FDA7850"/>
    <w:rsid w:val="489E20DF"/>
    <w:rsid w:val="49E976BB"/>
    <w:rsid w:val="504338BC"/>
    <w:rsid w:val="565629F7"/>
    <w:rsid w:val="630A43CC"/>
    <w:rsid w:val="6D3C6B11"/>
    <w:rsid w:val="71002BD8"/>
    <w:rsid w:val="7210598A"/>
    <w:rsid w:val="728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Calibri" w:hAnsi="Calibri" w:eastAsia="黑体" w:cs="Times New Roman"/>
      <w:kern w:val="0"/>
      <w:sz w:val="32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/>
      <w:kern w:val="2"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kern w:val="2"/>
      <w:sz w:val="32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2"/>
    <w:qFormat/>
    <w:uiPriority w:val="0"/>
    <w:pPr>
      <w:widowControl w:val="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标题 1 Char"/>
    <w:link w:val="3"/>
    <w:uiPriority w:val="0"/>
    <w:rPr>
      <w:rFonts w:hint="eastAsia" w:ascii="宋体" w:hAnsi="宋体" w:eastAsia="方正小标宋简体" w:cs="宋体"/>
      <w:bCs/>
      <w:kern w:val="44"/>
      <w:sz w:val="44"/>
      <w:szCs w:val="48"/>
      <w:lang w:val="en-US" w:eastAsia="zh-CN" w:bidi="ar"/>
    </w:rPr>
  </w:style>
  <w:style w:type="paragraph" w:customStyle="1" w:styleId="14">
    <w:name w:val="正文文本首行缩进 21"/>
    <w:basedOn w:val="1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5">
    <w:name w:val="正文文本缩进1"/>
    <w:basedOn w:val="1"/>
    <w:qFormat/>
    <w:uiPriority w:val="0"/>
    <w:pPr>
      <w:spacing w:line="150" w:lineRule="atLeast"/>
      <w:ind w:firstLine="420"/>
      <w:textAlignment w:val="baseline"/>
    </w:pPr>
    <w:rPr>
      <w:szCs w:val="24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760</Characters>
  <Lines>0</Lines>
  <Paragraphs>0</Paragraphs>
  <TotalTime>1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2024-09-25T08:55:00Z</dcterms:created>
  <dc:creator>h</dc:creator>
  <cp:lastModifiedBy>h</cp:lastModifiedBy>
  <dcterms:modified xsi:type="dcterms:W3CDTF">2024-09-26T01:09:34Z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12B4DFEF42394FA0BD4D33CD0E979B7D_11</vt:lpwstr>
  </property>
</Properties>
</file>