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7115F">
      <w:pPr>
        <w:rPr>
          <w:rFonts w:hint="eastAsia"/>
          <w:lang w:val="en-US" w:eastAsia="zh-CN"/>
        </w:rPr>
      </w:pPr>
      <w:r>
        <w:rPr>
          <w:rFonts w:hint="eastAsia" w:ascii="黑体" w:hAnsi="黑体" w:eastAsia="黑体" w:cs="黑体"/>
          <w:sz w:val="32"/>
          <w:szCs w:val="32"/>
          <w:lang w:val="en-US" w:eastAsia="zh-CN"/>
        </w:rPr>
        <w:t>附  件</w:t>
      </w:r>
    </w:p>
    <w:p w14:paraId="12FEA9B7">
      <w:pPr>
        <w:pStyle w:val="2"/>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车板镇2023年普法责任清单</w:t>
      </w:r>
    </w:p>
    <w:tbl>
      <w:tblPr>
        <w:tblStyle w:val="4"/>
        <w:tblpPr w:leftFromText="180" w:rightFromText="180" w:vertAnchor="text" w:horzAnchor="page" w:tblpXSpec="center" w:tblpY="288"/>
        <w:tblOverlap w:val="never"/>
        <w:tblW w:w="136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
        <w:gridCol w:w="1768"/>
        <w:gridCol w:w="3763"/>
        <w:gridCol w:w="1691"/>
        <w:gridCol w:w="4149"/>
        <w:gridCol w:w="1374"/>
      </w:tblGrid>
      <w:tr w14:paraId="779B2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14:paraId="7BD7CF9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序号</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3B2CA8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责任单位</w:t>
            </w:r>
          </w:p>
          <w:p w14:paraId="6708D55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（部门）</w:t>
            </w:r>
          </w:p>
        </w:tc>
        <w:tc>
          <w:tcPr>
            <w:tcW w:w="3763" w:type="dxa"/>
            <w:tcBorders>
              <w:top w:val="single" w:color="000000" w:sz="4" w:space="0"/>
              <w:left w:val="single" w:color="000000" w:sz="4" w:space="0"/>
              <w:bottom w:val="single" w:color="000000" w:sz="4" w:space="0"/>
              <w:right w:val="single" w:color="000000" w:sz="4" w:space="0"/>
            </w:tcBorders>
            <w:noWrap/>
            <w:vAlign w:val="center"/>
          </w:tcPr>
          <w:p w14:paraId="6C1AE0E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普法内容</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1CAD190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普法对象</w:t>
            </w:r>
          </w:p>
        </w:tc>
        <w:tc>
          <w:tcPr>
            <w:tcW w:w="4149" w:type="dxa"/>
            <w:tcBorders>
              <w:top w:val="single" w:color="000000" w:sz="4" w:space="0"/>
              <w:left w:val="single" w:color="000000" w:sz="4" w:space="0"/>
              <w:bottom w:val="single" w:color="000000" w:sz="4" w:space="0"/>
              <w:right w:val="single" w:color="000000" w:sz="4" w:space="0"/>
            </w:tcBorders>
            <w:noWrap/>
            <w:vAlign w:val="center"/>
          </w:tcPr>
          <w:p w14:paraId="67EE647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普法目标</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3D82B78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普法时间</w:t>
            </w:r>
          </w:p>
        </w:tc>
      </w:tr>
      <w:tr w14:paraId="19C0B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14:paraId="2042E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7F7B0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党政综合办公室</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14:paraId="254BF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《中华人民共和国保守国家秘密法》、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《中华人民共和国网络安全法》、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《中华人民共和国政府信息公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开条例》</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4AAB8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全镇机关事业单位工作人员</w:t>
            </w:r>
          </w:p>
        </w:tc>
        <w:tc>
          <w:tcPr>
            <w:tcW w:w="4149" w:type="dxa"/>
            <w:tcBorders>
              <w:top w:val="single" w:color="000000" w:sz="4" w:space="0"/>
              <w:left w:val="single" w:color="000000" w:sz="4" w:space="0"/>
              <w:bottom w:val="single" w:color="000000" w:sz="4" w:space="0"/>
              <w:right w:val="single" w:color="000000" w:sz="4" w:space="0"/>
            </w:tcBorders>
            <w:noWrap w:val="0"/>
            <w:vAlign w:val="center"/>
          </w:tcPr>
          <w:p w14:paraId="7FB43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深入贯彻习近平总书记关于保密工作、网络安全工作等重要指示精神，全面提升我镇机关单位干部职工保密意识、网络安全意识。推进基层政务公开工作，提升政务公开水平。</w:t>
            </w: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268B0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r>
      <w:tr w14:paraId="4994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14:paraId="75DAF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33A4F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纪检监察办公室</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14:paraId="5B90E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《中国共产党纪律处分条例》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《中华人民共和国监察法》</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40348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全镇机关事业单位工作人员</w:t>
            </w:r>
          </w:p>
        </w:tc>
        <w:tc>
          <w:tcPr>
            <w:tcW w:w="4149" w:type="dxa"/>
            <w:tcBorders>
              <w:top w:val="single" w:color="000000" w:sz="4" w:space="0"/>
              <w:left w:val="single" w:color="000000" w:sz="4" w:space="0"/>
              <w:bottom w:val="single" w:color="000000" w:sz="4" w:space="0"/>
              <w:right w:val="single" w:color="000000" w:sz="4" w:space="0"/>
            </w:tcBorders>
            <w:noWrap w:val="0"/>
            <w:vAlign w:val="center"/>
          </w:tcPr>
          <w:p w14:paraId="0D997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加强党员干部党风廉政建设，全面推进从严治党，增强公职人员洁身自好的自律意识，在我镇范围内营造风清气正的良好氛围。</w:t>
            </w: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70216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r>
      <w:tr w14:paraId="58F1F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900" w:type="dxa"/>
            <w:tcBorders>
              <w:top w:val="single" w:color="000000" w:sz="4" w:space="0"/>
              <w:left w:val="single" w:color="000000" w:sz="4" w:space="0"/>
              <w:bottom w:val="single" w:color="auto" w:sz="4" w:space="0"/>
              <w:right w:val="single" w:color="000000" w:sz="4" w:space="0"/>
            </w:tcBorders>
            <w:noWrap/>
            <w:vAlign w:val="center"/>
          </w:tcPr>
          <w:p w14:paraId="153B4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68" w:type="dxa"/>
            <w:tcBorders>
              <w:top w:val="single" w:color="000000" w:sz="4" w:space="0"/>
              <w:left w:val="single" w:color="000000" w:sz="4" w:space="0"/>
              <w:bottom w:val="single" w:color="auto" w:sz="4" w:space="0"/>
              <w:right w:val="single" w:color="000000" w:sz="4" w:space="0"/>
            </w:tcBorders>
            <w:noWrap/>
            <w:vAlign w:val="center"/>
          </w:tcPr>
          <w:p w14:paraId="67A9A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党建工作办公室</w:t>
            </w:r>
          </w:p>
        </w:tc>
        <w:tc>
          <w:tcPr>
            <w:tcW w:w="3763" w:type="dxa"/>
            <w:tcBorders>
              <w:top w:val="single" w:color="000000" w:sz="4" w:space="0"/>
              <w:left w:val="single" w:color="000000" w:sz="4" w:space="0"/>
              <w:bottom w:val="single" w:color="auto" w:sz="4" w:space="0"/>
              <w:right w:val="single" w:color="000000" w:sz="4" w:space="0"/>
            </w:tcBorders>
            <w:noWrap w:val="0"/>
            <w:vAlign w:val="center"/>
          </w:tcPr>
          <w:p w14:paraId="33D70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《中国共产党章程》、党规党纪等</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C721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全镇机关事业单位党员干部、村（社区）两委干部</w:t>
            </w:r>
          </w:p>
        </w:tc>
        <w:tc>
          <w:tcPr>
            <w:tcW w:w="4149" w:type="dxa"/>
            <w:tcBorders>
              <w:top w:val="single" w:color="000000" w:sz="4" w:space="0"/>
              <w:left w:val="single" w:color="000000" w:sz="4" w:space="0"/>
              <w:bottom w:val="single" w:color="000000" w:sz="4" w:space="0"/>
              <w:right w:val="single" w:color="000000" w:sz="4" w:space="0"/>
            </w:tcBorders>
            <w:noWrap w:val="0"/>
            <w:vAlign w:val="center"/>
          </w:tcPr>
          <w:p w14:paraId="02C2B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认真学习和深入贯彻党章党规、习近平法治思想，切实把习近平法治思想贯彻落实到全面依法治镇全过程，更好转化为工作会法、工作用法的生动实践。</w:t>
            </w: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5FE63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r>
      <w:tr w14:paraId="2CE01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4" w:hRule="atLeast"/>
          <w:jc w:val="center"/>
        </w:trPr>
        <w:tc>
          <w:tcPr>
            <w:tcW w:w="900" w:type="dxa"/>
            <w:tcBorders>
              <w:top w:val="single" w:color="auto" w:sz="4" w:space="0"/>
              <w:left w:val="single" w:color="000000" w:sz="4" w:space="0"/>
              <w:bottom w:val="single" w:color="000000" w:sz="4" w:space="0"/>
              <w:right w:val="single" w:color="000000" w:sz="4" w:space="0"/>
            </w:tcBorders>
            <w:noWrap/>
            <w:vAlign w:val="center"/>
          </w:tcPr>
          <w:p w14:paraId="3BC81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68" w:type="dxa"/>
            <w:tcBorders>
              <w:top w:val="single" w:color="auto" w:sz="4" w:space="0"/>
              <w:left w:val="single" w:color="000000" w:sz="4" w:space="0"/>
              <w:bottom w:val="single" w:color="000000" w:sz="4" w:space="0"/>
              <w:right w:val="single" w:color="000000" w:sz="4" w:space="0"/>
            </w:tcBorders>
            <w:noWrap/>
            <w:vAlign w:val="center"/>
          </w:tcPr>
          <w:p w14:paraId="1B3A4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生态环境保护办公室</w:t>
            </w:r>
          </w:p>
        </w:tc>
        <w:tc>
          <w:tcPr>
            <w:tcW w:w="3763" w:type="dxa"/>
            <w:tcBorders>
              <w:top w:val="single" w:color="auto" w:sz="4" w:space="0"/>
              <w:left w:val="single" w:color="000000" w:sz="4" w:space="0"/>
              <w:bottom w:val="single" w:color="000000" w:sz="4" w:space="0"/>
              <w:right w:val="single" w:color="000000" w:sz="4" w:space="0"/>
            </w:tcBorders>
            <w:noWrap w:val="0"/>
            <w:vAlign w:val="center"/>
          </w:tcPr>
          <w:p w14:paraId="3F228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《中华人民共和国环境保护法》、《中华人民共和国固体废物污染环境防治法》、《中华人民共和国水污染防治法》、《中华人民共和国噪声污染防治法》、《中华人民共和国大气污染防治法》</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31434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全镇人民群众</w:t>
            </w:r>
          </w:p>
        </w:tc>
        <w:tc>
          <w:tcPr>
            <w:tcW w:w="4149" w:type="dxa"/>
            <w:tcBorders>
              <w:top w:val="single" w:color="000000" w:sz="4" w:space="0"/>
              <w:left w:val="single" w:color="000000" w:sz="4" w:space="0"/>
              <w:bottom w:val="single" w:color="000000" w:sz="4" w:space="0"/>
              <w:right w:val="single" w:color="000000" w:sz="4" w:space="0"/>
            </w:tcBorders>
            <w:noWrap w:val="0"/>
            <w:vAlign w:val="center"/>
          </w:tcPr>
          <w:p w14:paraId="51F3E4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切实保护和改善生态环境，保障群众健康，推进生态文明建设，促进经济社会可持续发展。</w:t>
            </w: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7D4C0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r>
      <w:tr w14:paraId="56488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6"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14:paraId="6DF9B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31840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公共服务办公室</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14:paraId="302FE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《中华人民共和国传染病防治法》、《中华人民共和国退役军人保障法》、《中华人民共和国残疾人保障法》、《中华人民共和国劳动法》、《中华人民共和国婚姻法》、《殡葬管理条例》等</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377A5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全镇人民群众</w:t>
            </w:r>
          </w:p>
        </w:tc>
        <w:tc>
          <w:tcPr>
            <w:tcW w:w="4149" w:type="dxa"/>
            <w:tcBorders>
              <w:top w:val="single" w:color="000000" w:sz="4" w:space="0"/>
              <w:left w:val="single" w:color="000000" w:sz="4" w:space="0"/>
              <w:bottom w:val="single" w:color="000000" w:sz="4" w:space="0"/>
              <w:right w:val="single" w:color="000000" w:sz="4" w:space="0"/>
            </w:tcBorders>
            <w:noWrap w:val="0"/>
            <w:vAlign w:val="center"/>
          </w:tcPr>
          <w:p w14:paraId="00FCC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加强疫情防控方面宣传教育；切实保障退役军人、残疾人员、各类职工的合法权益；推进殡葬改革，促进社会主义精神文明建设。</w:t>
            </w: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35859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r>
      <w:tr w14:paraId="051D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7"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14:paraId="31AA1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68" w:type="dxa"/>
            <w:vMerge w:val="restart"/>
            <w:tcBorders>
              <w:top w:val="nil"/>
              <w:left w:val="single" w:color="000000" w:sz="4" w:space="0"/>
              <w:bottom w:val="single" w:color="000000" w:sz="4" w:space="0"/>
              <w:right w:val="single" w:color="000000" w:sz="4" w:space="0"/>
            </w:tcBorders>
            <w:noWrap w:val="0"/>
            <w:vAlign w:val="center"/>
          </w:tcPr>
          <w:p w14:paraId="713BF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农业农村办公室</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14:paraId="5E300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《中华人民共和国乡村振兴促进法》《中华人民共和国农业法》、《中华人民共和国农村土地承包法》、《中华人民共和国水法》</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0362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农业农村办全体人员、村（社区）两委干部</w:t>
            </w:r>
          </w:p>
        </w:tc>
        <w:tc>
          <w:tcPr>
            <w:tcW w:w="4149" w:type="dxa"/>
            <w:tcBorders>
              <w:top w:val="single" w:color="000000" w:sz="4" w:space="0"/>
              <w:left w:val="single" w:color="000000" w:sz="4" w:space="0"/>
              <w:bottom w:val="single" w:color="000000" w:sz="4" w:space="0"/>
              <w:right w:val="single" w:color="000000" w:sz="4" w:space="0"/>
            </w:tcBorders>
            <w:noWrap w:val="0"/>
            <w:vAlign w:val="center"/>
          </w:tcPr>
          <w:p w14:paraId="42E44E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深入学习贯彻习近平总书记关于“三农”工作重要论述，践行党的农村工作方针，维护农民和农业生产经营组织的合法权益，促进农业和农村经济的持续稳定发展。加强对水资源的合理开发、利用、保护。</w:t>
            </w: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2B946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r>
      <w:tr w14:paraId="7B98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14:paraId="63A04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68" w:type="dxa"/>
            <w:vMerge w:val="continue"/>
            <w:tcBorders>
              <w:top w:val="nil"/>
              <w:left w:val="single" w:color="000000" w:sz="4" w:space="0"/>
              <w:bottom w:val="single" w:color="000000" w:sz="4" w:space="0"/>
              <w:right w:val="single" w:color="000000" w:sz="4" w:space="0"/>
            </w:tcBorders>
            <w:noWrap w:val="0"/>
            <w:vAlign w:val="center"/>
          </w:tcPr>
          <w:p w14:paraId="2A68D95F">
            <w:pPr>
              <w:jc w:val="center"/>
              <w:rPr>
                <w:rFonts w:hint="eastAsia" w:ascii="宋体" w:hAnsi="宋体" w:eastAsia="宋体" w:cs="宋体"/>
                <w:i w:val="0"/>
                <w:iCs w:val="0"/>
                <w:color w:val="000000"/>
                <w:sz w:val="22"/>
                <w:szCs w:val="22"/>
                <w:u w:val="none"/>
              </w:rPr>
            </w:pPr>
          </w:p>
        </w:tc>
        <w:tc>
          <w:tcPr>
            <w:tcW w:w="3763" w:type="dxa"/>
            <w:tcBorders>
              <w:top w:val="single" w:color="000000" w:sz="4" w:space="0"/>
              <w:left w:val="single" w:color="000000" w:sz="4" w:space="0"/>
              <w:bottom w:val="single" w:color="000000" w:sz="4" w:space="0"/>
              <w:right w:val="single" w:color="000000" w:sz="4" w:space="0"/>
            </w:tcBorders>
            <w:noWrap w:val="0"/>
            <w:vAlign w:val="center"/>
          </w:tcPr>
          <w:p w14:paraId="0F88F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《中华人民共和国动物防疫法》</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2D79B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全镇畜牧养殖户、防疫员</w:t>
            </w:r>
          </w:p>
        </w:tc>
        <w:tc>
          <w:tcPr>
            <w:tcW w:w="4149" w:type="dxa"/>
            <w:tcBorders>
              <w:top w:val="single" w:color="000000" w:sz="4" w:space="0"/>
              <w:left w:val="single" w:color="000000" w:sz="4" w:space="0"/>
              <w:bottom w:val="single" w:color="000000" w:sz="4" w:space="0"/>
              <w:right w:val="single" w:color="000000" w:sz="4" w:space="0"/>
            </w:tcBorders>
            <w:noWrap w:val="0"/>
            <w:vAlign w:val="center"/>
          </w:tcPr>
          <w:p w14:paraId="2E972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加强对动物防疫活动的管理、预防、控制、净化，消灭动物疫病，促进养殖业发展，保障公共卫生安全和人体健康。</w:t>
            </w: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27AC5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r>
      <w:tr w14:paraId="48BC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14:paraId="421C7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68" w:type="dxa"/>
            <w:vMerge w:val="continue"/>
            <w:tcBorders>
              <w:top w:val="nil"/>
              <w:left w:val="single" w:color="000000" w:sz="4" w:space="0"/>
              <w:bottom w:val="single" w:color="000000" w:sz="4" w:space="0"/>
              <w:right w:val="single" w:color="000000" w:sz="4" w:space="0"/>
            </w:tcBorders>
            <w:noWrap w:val="0"/>
            <w:vAlign w:val="center"/>
          </w:tcPr>
          <w:p w14:paraId="63FC34FA">
            <w:pPr>
              <w:jc w:val="center"/>
              <w:rPr>
                <w:rFonts w:hint="eastAsia" w:ascii="宋体" w:hAnsi="宋体" w:eastAsia="宋体" w:cs="宋体"/>
                <w:i w:val="0"/>
                <w:iCs w:val="0"/>
                <w:color w:val="000000"/>
                <w:sz w:val="22"/>
                <w:szCs w:val="22"/>
                <w:u w:val="none"/>
              </w:rPr>
            </w:pPr>
          </w:p>
        </w:tc>
        <w:tc>
          <w:tcPr>
            <w:tcW w:w="3763" w:type="dxa"/>
            <w:tcBorders>
              <w:top w:val="single" w:color="000000" w:sz="4" w:space="0"/>
              <w:left w:val="single" w:color="000000" w:sz="4" w:space="0"/>
              <w:bottom w:val="single" w:color="000000" w:sz="4" w:space="0"/>
              <w:right w:val="single" w:color="000000" w:sz="4" w:space="0"/>
            </w:tcBorders>
            <w:noWrap w:val="0"/>
            <w:vAlign w:val="center"/>
          </w:tcPr>
          <w:p w14:paraId="5A567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《中华人民共和国统计法》</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77C40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镇领导班子、各规上企业、村（社区）统计员</w:t>
            </w:r>
          </w:p>
        </w:tc>
        <w:tc>
          <w:tcPr>
            <w:tcW w:w="4149" w:type="dxa"/>
            <w:tcBorders>
              <w:top w:val="single" w:color="000000" w:sz="4" w:space="0"/>
              <w:left w:val="single" w:color="000000" w:sz="4" w:space="0"/>
              <w:bottom w:val="single" w:color="000000" w:sz="4" w:space="0"/>
              <w:right w:val="single" w:color="000000" w:sz="4" w:space="0"/>
            </w:tcBorders>
            <w:noWrap w:val="0"/>
            <w:vAlign w:val="center"/>
          </w:tcPr>
          <w:p w14:paraId="6F40F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加强统计法律法规学习，依法统计，为全镇经济社会发展提供真实有效统计数据。</w:t>
            </w: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78BA3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r>
      <w:tr w14:paraId="09B7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14:paraId="3C763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39E33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应急管理办公室</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14:paraId="2A27B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《安全生产法》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《消防法》</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33E9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全镇机关事业单位工作人员、各企业</w:t>
            </w:r>
          </w:p>
        </w:tc>
        <w:tc>
          <w:tcPr>
            <w:tcW w:w="4149" w:type="dxa"/>
            <w:tcBorders>
              <w:top w:val="single" w:color="000000" w:sz="4" w:space="0"/>
              <w:left w:val="single" w:color="000000" w:sz="4" w:space="0"/>
              <w:bottom w:val="single" w:color="000000" w:sz="4" w:space="0"/>
              <w:right w:val="single" w:color="000000" w:sz="4" w:space="0"/>
            </w:tcBorders>
            <w:noWrap w:val="0"/>
            <w:vAlign w:val="center"/>
          </w:tcPr>
          <w:p w14:paraId="374EE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深入贯彻习近平总书记关于安全生产的重要指示精神，全面提升全民安全生产、消防意识。</w:t>
            </w: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6D682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贯穿全年，同时结合“安全生产月”活动重点宣传</w:t>
            </w:r>
          </w:p>
        </w:tc>
      </w:tr>
      <w:tr w14:paraId="74BF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14:paraId="46FC3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202F7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综合行政执法办公室</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14:paraId="2DD60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《中华人民共和国行政处罚法》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《中华人民共和国行政强制法》</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18C75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镇执法工作人员</w:t>
            </w:r>
          </w:p>
        </w:tc>
        <w:tc>
          <w:tcPr>
            <w:tcW w:w="4149" w:type="dxa"/>
            <w:tcBorders>
              <w:top w:val="single" w:color="000000" w:sz="4" w:space="0"/>
              <w:left w:val="single" w:color="000000" w:sz="4" w:space="0"/>
              <w:bottom w:val="single" w:color="000000" w:sz="4" w:space="0"/>
              <w:right w:val="single" w:color="000000" w:sz="4" w:space="0"/>
            </w:tcBorders>
            <w:noWrap w:val="0"/>
            <w:vAlign w:val="center"/>
          </w:tcPr>
          <w:p w14:paraId="1D4AA5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深入贯彻习近平全面依法治国的重要指示精神，全面提升我镇机关单位干部职工依法执法水平，强化法</w:t>
            </w:r>
            <w:r>
              <w:rPr>
                <w:rFonts w:hint="eastAsia" w:ascii="宋体" w:hAnsi="宋体" w:cs="宋体"/>
                <w:i w:val="0"/>
                <w:iCs w:val="0"/>
                <w:color w:val="000000"/>
                <w:kern w:val="0"/>
                <w:sz w:val="22"/>
                <w:szCs w:val="22"/>
                <w:u w:val="none"/>
                <w:lang w:val="en-US" w:eastAsia="zh-CN" w:bidi="ar"/>
              </w:rPr>
              <w:t>治</w:t>
            </w:r>
            <w:r>
              <w:rPr>
                <w:rFonts w:hint="eastAsia" w:ascii="宋体" w:hAnsi="宋体" w:eastAsia="宋体" w:cs="宋体"/>
                <w:i w:val="0"/>
                <w:iCs w:val="0"/>
                <w:color w:val="000000"/>
                <w:kern w:val="0"/>
                <w:sz w:val="22"/>
                <w:szCs w:val="22"/>
                <w:u w:val="none"/>
                <w:lang w:val="en-US" w:eastAsia="zh-CN" w:bidi="ar"/>
              </w:rPr>
              <w:t>意识。</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18DDB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r>
      <w:tr w14:paraId="4FCD9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6"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14:paraId="0969B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46851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规划建设办公室</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14:paraId="7B0A5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《中华人民共和国土地管理法》、《中华人民共和国城乡规划法》、《中华人民共和国森林法》、《基本农田保护条例》</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E838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镇规划建设办全体人员、全镇人民群众</w:t>
            </w:r>
          </w:p>
        </w:tc>
        <w:tc>
          <w:tcPr>
            <w:tcW w:w="4149" w:type="dxa"/>
            <w:tcBorders>
              <w:top w:val="single" w:color="000000" w:sz="4" w:space="0"/>
              <w:left w:val="single" w:color="000000" w:sz="4" w:space="0"/>
              <w:bottom w:val="single" w:color="000000" w:sz="4" w:space="0"/>
              <w:right w:val="single" w:color="000000" w:sz="4" w:space="0"/>
            </w:tcBorders>
            <w:noWrap w:val="0"/>
            <w:vAlign w:val="center"/>
          </w:tcPr>
          <w:p w14:paraId="18D5F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深入贯彻习近平总书记对于生态文明建设、国土空间开发保护等的新思想、新理念、新要求的重要指示精神，做好土地要素保障服务，全面提升我镇群众保护国土资源意识，提高土地资源节约集约利用水平。</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44E9C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r>
      <w:tr w14:paraId="159DA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14:paraId="67685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68" w:type="dxa"/>
            <w:tcBorders>
              <w:top w:val="nil"/>
              <w:left w:val="single" w:color="000000" w:sz="4" w:space="0"/>
              <w:bottom w:val="single" w:color="000000" w:sz="4" w:space="0"/>
              <w:right w:val="single" w:color="000000" w:sz="4" w:space="0"/>
            </w:tcBorders>
            <w:noWrap/>
            <w:vAlign w:val="center"/>
          </w:tcPr>
          <w:p w14:paraId="228D8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综合治理办公室</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14:paraId="2AF84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《中华人民共和国治安管理处罚法》、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《信访工作条例》、《中华人民共和国禁毒法》、《广东省禁毒条例》、《中华人民共和国国家安全法》、反邪教、反电诈、扫黑除恶等相关政策法规</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3B30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全镇机关事业单位工作人员、全镇人民群众</w:t>
            </w:r>
          </w:p>
        </w:tc>
        <w:tc>
          <w:tcPr>
            <w:tcW w:w="4149" w:type="dxa"/>
            <w:tcBorders>
              <w:top w:val="single" w:color="000000" w:sz="4" w:space="0"/>
              <w:left w:val="single" w:color="000000" w:sz="4" w:space="0"/>
              <w:bottom w:val="single" w:color="000000" w:sz="4" w:space="0"/>
              <w:right w:val="single" w:color="000000" w:sz="4" w:space="0"/>
            </w:tcBorders>
            <w:noWrap w:val="0"/>
            <w:vAlign w:val="center"/>
          </w:tcPr>
          <w:p w14:paraId="78FBD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入学习贯彻国务院关于信访工作的精神，提升全镇信访工作能力和水平。深入贯彻习近平总书记关于禁毒的重要指示精神，全面提升我镇广大人民群众识毒、防毒、拒毒意识。加强对反邪教、反电诈以及扫黑除恶专项斗争等工作宣传，切实守护人民群众生命财产安全。</w:t>
            </w: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5F0DE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贯穿全年，同时结合“4</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15</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国家安全教育日</w:t>
            </w:r>
            <w:bookmarkStart w:id="0" w:name="_GoBack"/>
            <w:bookmarkEnd w:id="0"/>
            <w:r>
              <w:rPr>
                <w:rFonts w:hint="eastAsia" w:ascii="宋体" w:hAnsi="宋体" w:eastAsia="宋体" w:cs="宋体"/>
                <w:i w:val="0"/>
                <w:iCs w:val="0"/>
                <w:color w:val="000000"/>
                <w:kern w:val="0"/>
                <w:sz w:val="22"/>
                <w:szCs w:val="22"/>
                <w:u w:val="none"/>
                <w:lang w:val="en-US" w:eastAsia="zh-CN" w:bidi="ar"/>
              </w:rPr>
              <w:t>重点宣传国家安全法、“6</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26国际禁毒日”重点宣传禁毒法</w:t>
            </w:r>
          </w:p>
        </w:tc>
      </w:tr>
      <w:tr w14:paraId="572F0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1"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14:paraId="068E3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03368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人大办公室</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14:paraId="7DE9C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《中华人民共和国全国人民代表大会和地方各级人民代表大会代表法》、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《中华人民共和国全国人民代表大会和地方各级人民代表大会选举法》</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328BB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全镇各级人大代表</w:t>
            </w:r>
          </w:p>
        </w:tc>
        <w:tc>
          <w:tcPr>
            <w:tcW w:w="4149" w:type="dxa"/>
            <w:tcBorders>
              <w:top w:val="single" w:color="000000" w:sz="4" w:space="0"/>
              <w:left w:val="single" w:color="000000" w:sz="4" w:space="0"/>
              <w:bottom w:val="single" w:color="000000" w:sz="4" w:space="0"/>
              <w:right w:val="single" w:color="000000" w:sz="4" w:space="0"/>
            </w:tcBorders>
            <w:noWrap w:val="0"/>
            <w:vAlign w:val="center"/>
          </w:tcPr>
          <w:p w14:paraId="6F846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深入学习贯彻习近平总书记关于坚持和完善人民代表大会制度的重要思想，不断加强基层人大机关自身建设，促进全镇各级人大代表及人大工作人员提升业务知识，规范和保障人大代表依法行使权力、履行职责。</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34B52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r>
      <w:tr w14:paraId="01ED9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14:paraId="5B64A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722A3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镇创文办</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14:paraId="00329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《中华人民共和国道路交通安全法》、  《中华人民共和国民法典》《廉江市城市市容和环境卫生管理条例》《广东省城乡生活垃圾管理条例》</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747E1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全镇人民群众</w:t>
            </w:r>
          </w:p>
        </w:tc>
        <w:tc>
          <w:tcPr>
            <w:tcW w:w="4149" w:type="dxa"/>
            <w:tcBorders>
              <w:top w:val="single" w:color="000000" w:sz="4" w:space="0"/>
              <w:left w:val="single" w:color="000000" w:sz="4" w:space="0"/>
              <w:bottom w:val="single" w:color="000000" w:sz="4" w:space="0"/>
              <w:right w:val="single" w:color="000000" w:sz="4" w:space="0"/>
            </w:tcBorders>
            <w:noWrap w:val="0"/>
            <w:vAlign w:val="center"/>
          </w:tcPr>
          <w:p w14:paraId="4329B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引导广大群众依法支持和配合创文工作，提升社会管理能力、综合竞争实力和可持续发展能力、促进全镇人民群众社会文明素质的提升以及科学发展观的落实，提升群众获得感、安全感和幸福感。</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39914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r>
      <w:tr w14:paraId="346A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14:paraId="2FE81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6461D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团镇委、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镇教育委员会</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14:paraId="41FBB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《中华人民共和国未成年</w:t>
            </w:r>
            <w:r>
              <w:rPr>
                <w:rFonts w:hint="eastAsia" w:ascii="宋体" w:hAnsi="宋体" w:cs="宋体"/>
                <w:i w:val="0"/>
                <w:iCs w:val="0"/>
                <w:color w:val="000000"/>
                <w:kern w:val="0"/>
                <w:sz w:val="22"/>
                <w:szCs w:val="22"/>
                <w:u w:val="none"/>
                <w:lang w:val="en-US" w:eastAsia="zh-CN" w:bidi="ar"/>
              </w:rPr>
              <w:t>人</w:t>
            </w:r>
            <w:r>
              <w:rPr>
                <w:rFonts w:hint="eastAsia" w:ascii="宋体" w:hAnsi="宋体" w:eastAsia="宋体" w:cs="宋体"/>
                <w:i w:val="0"/>
                <w:iCs w:val="0"/>
                <w:color w:val="000000"/>
                <w:kern w:val="0"/>
                <w:sz w:val="22"/>
                <w:szCs w:val="22"/>
                <w:u w:val="none"/>
                <w:lang w:val="en-US" w:eastAsia="zh-CN" w:bidi="ar"/>
              </w:rPr>
              <w:t>保护法》、《中华人民共和国预防未成年人犯罪法》、《中华人民共和国义务教育法》</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46456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全镇未成年人、学生</w:t>
            </w:r>
          </w:p>
        </w:tc>
        <w:tc>
          <w:tcPr>
            <w:tcW w:w="4149" w:type="dxa"/>
            <w:tcBorders>
              <w:top w:val="single" w:color="000000" w:sz="4" w:space="0"/>
              <w:left w:val="single" w:color="000000" w:sz="4" w:space="0"/>
              <w:bottom w:val="single" w:color="000000" w:sz="4" w:space="0"/>
              <w:right w:val="single" w:color="000000" w:sz="4" w:space="0"/>
            </w:tcBorders>
            <w:noWrap w:val="0"/>
            <w:vAlign w:val="center"/>
          </w:tcPr>
          <w:p w14:paraId="34DAF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保护未成年人身心健康、保障未成年人合法权益，培养未成年人良好品行，有效预防未成年人犯罪。</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656AF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w:t>
            </w:r>
          </w:p>
        </w:tc>
      </w:tr>
      <w:tr w14:paraId="0840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14:paraId="5B8D7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5A3CD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镇妇联</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14:paraId="49C34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《中华人民共和国妇女权益保障法》、《中华人民共和国反家庭暴力法》</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081CF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全镇妇女儿童</w:t>
            </w:r>
          </w:p>
        </w:tc>
        <w:tc>
          <w:tcPr>
            <w:tcW w:w="4149" w:type="dxa"/>
            <w:tcBorders>
              <w:top w:val="single" w:color="000000" w:sz="4" w:space="0"/>
              <w:left w:val="single" w:color="000000" w:sz="4" w:space="0"/>
              <w:bottom w:val="single" w:color="000000" w:sz="4" w:space="0"/>
              <w:right w:val="single" w:color="000000" w:sz="4" w:space="0"/>
            </w:tcBorders>
            <w:noWrap w:val="0"/>
            <w:vAlign w:val="center"/>
          </w:tcPr>
          <w:p w14:paraId="45B479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切实维护妇女的合法权益，促进男女平等。</w:t>
            </w: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6322E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贯穿全年，同时结合“3</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8”节日重点宣传</w:t>
            </w:r>
          </w:p>
        </w:tc>
      </w:tr>
      <w:tr w14:paraId="21A4F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14:paraId="7E616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05BD2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镇武装部</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14:paraId="09676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《中华人民共和国兵役法》、《中华人民共和国国防教育法》</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7662C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全镇适龄青年</w:t>
            </w:r>
          </w:p>
        </w:tc>
        <w:tc>
          <w:tcPr>
            <w:tcW w:w="4149" w:type="dxa"/>
            <w:tcBorders>
              <w:top w:val="single" w:color="000000" w:sz="4" w:space="0"/>
              <w:left w:val="single" w:color="000000" w:sz="4" w:space="0"/>
              <w:bottom w:val="single" w:color="000000" w:sz="4" w:space="0"/>
              <w:right w:val="single" w:color="000000" w:sz="4" w:space="0"/>
            </w:tcBorders>
            <w:noWrap w:val="0"/>
            <w:vAlign w:val="center"/>
          </w:tcPr>
          <w:p w14:paraId="0E15D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强化参军意识，引导居民牢固树立依法服兵役观念，激发爱国热情。</w:t>
            </w: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50C36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结合一年两次征兵季、“8</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1建军节”重点宣传</w:t>
            </w:r>
          </w:p>
        </w:tc>
      </w:tr>
      <w:tr w14:paraId="36583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14:paraId="39A0C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2508B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车板司法所</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14:paraId="6CD6B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《中华人民共和国宪法》、《中华人民共和国民法典》、《中华人民共和国行政诉讼法》、《中华人民共和国行政复议法》、《中华人民共和国社区矫正法》、《中华人民共和国人民调解法》、《法律援助法》</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D027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全镇机关事业单位工作人员、全镇人民群众</w:t>
            </w:r>
          </w:p>
        </w:tc>
        <w:tc>
          <w:tcPr>
            <w:tcW w:w="4149" w:type="dxa"/>
            <w:tcBorders>
              <w:top w:val="single" w:color="000000" w:sz="4" w:space="0"/>
              <w:left w:val="single" w:color="000000" w:sz="4" w:space="0"/>
              <w:bottom w:val="single" w:color="000000" w:sz="4" w:space="0"/>
              <w:right w:val="single" w:color="000000" w:sz="4" w:space="0"/>
            </w:tcBorders>
            <w:noWrap w:val="0"/>
            <w:vAlign w:val="center"/>
          </w:tcPr>
          <w:p w14:paraId="688058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通过面向全镇深入开展法制宣传教育工作，大力营造依法行政依法治理的良好氛围。</w:t>
            </w: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36349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贯穿全年，同时结合“12</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4”国家宪法日和宪法宣传周重点宣传</w:t>
            </w:r>
          </w:p>
        </w:tc>
      </w:tr>
      <w:tr w14:paraId="6F834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jc w:val="center"/>
        </w:trPr>
        <w:tc>
          <w:tcPr>
            <w:tcW w:w="900" w:type="dxa"/>
            <w:tcBorders>
              <w:top w:val="single" w:color="000000" w:sz="4" w:space="0"/>
              <w:left w:val="single" w:color="000000" w:sz="4" w:space="0"/>
              <w:bottom w:val="single" w:color="000000" w:sz="4" w:space="0"/>
              <w:right w:val="single" w:color="000000" w:sz="4" w:space="0"/>
            </w:tcBorders>
            <w:noWrap/>
            <w:vAlign w:val="center"/>
          </w:tcPr>
          <w:p w14:paraId="2AD57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59F48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车板市场监督管理所</w:t>
            </w:r>
          </w:p>
        </w:tc>
        <w:tc>
          <w:tcPr>
            <w:tcW w:w="3763" w:type="dxa"/>
            <w:tcBorders>
              <w:top w:val="single" w:color="000000" w:sz="4" w:space="0"/>
              <w:left w:val="single" w:color="000000" w:sz="4" w:space="0"/>
              <w:bottom w:val="single" w:color="000000" w:sz="4" w:space="0"/>
              <w:right w:val="single" w:color="000000" w:sz="4" w:space="0"/>
            </w:tcBorders>
            <w:noWrap w:val="0"/>
            <w:vAlign w:val="center"/>
          </w:tcPr>
          <w:p w14:paraId="2B41F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《中华人民共和国食品安全法》、《中华人民共和国消费者权益保护法》、《中华人民共和国知识产权法》</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618D5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全镇各企业、人民群众</w:t>
            </w:r>
          </w:p>
        </w:tc>
        <w:tc>
          <w:tcPr>
            <w:tcW w:w="4149" w:type="dxa"/>
            <w:tcBorders>
              <w:top w:val="single" w:color="000000" w:sz="4" w:space="0"/>
              <w:left w:val="single" w:color="000000" w:sz="4" w:space="0"/>
              <w:bottom w:val="single" w:color="000000" w:sz="4" w:space="0"/>
              <w:right w:val="single" w:color="000000" w:sz="4" w:space="0"/>
            </w:tcBorders>
            <w:noWrap w:val="0"/>
            <w:vAlign w:val="center"/>
          </w:tcPr>
          <w:p w14:paraId="32D31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加强食品安全宣传教育；提高群众消费者维权意识，严厉打击侵犯知识产权和制售假冒伪劣商品行为。</w:t>
            </w: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634D2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贯穿全年，同时结合“3</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15消费者权益保护日”、“4</w:t>
            </w:r>
            <w:r>
              <w:rPr>
                <w:rFonts w:hint="eastAsia" w:ascii="仿宋_GB2312" w:hAnsi="仿宋_GB2312" w:eastAsia="仿宋_GB2312" w:cs="仿宋_GB2312"/>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26知识产权日”、食品安全周等时间点重点宣传</w:t>
            </w:r>
          </w:p>
        </w:tc>
      </w:tr>
    </w:tbl>
    <w:p w14:paraId="6298F331">
      <w:pPr>
        <w:jc w:val="both"/>
        <w:rPr>
          <w:rFonts w:hint="eastAsia"/>
          <w:lang w:val="en-US" w:eastAsia="zh-CN"/>
        </w:rPr>
        <w:sectPr>
          <w:pgSz w:w="16838" w:h="11906" w:orient="landscape"/>
          <w:pgMar w:top="1800" w:right="1440" w:bottom="1800" w:left="1440" w:header="851" w:footer="992" w:gutter="0"/>
          <w:pgNumType w:fmt="decimal"/>
          <w:cols w:space="720" w:num="1"/>
          <w:docGrid w:type="lines" w:linePitch="312" w:charSpace="0"/>
        </w:sectPr>
      </w:pPr>
    </w:p>
    <w:p w14:paraId="37A9A640"/>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2780CFE-E746-42AF-9C7B-84525BF439BB}"/>
  </w:font>
  <w:font w:name="方正小标宋_GBK">
    <w:panose1 w:val="02000000000000000000"/>
    <w:charset w:val="86"/>
    <w:family w:val="auto"/>
    <w:pitch w:val="default"/>
    <w:sig w:usb0="A00002BF" w:usb1="38CF7CFA" w:usb2="00082016" w:usb3="00000000" w:csb0="00040001" w:csb1="00000000"/>
    <w:embedRegular r:id="rId2" w:fontKey="{C86A3AC6-1414-42D3-B663-63D85864F314}"/>
  </w:font>
  <w:font w:name="仿宋_GB2312">
    <w:panose1 w:val="02010609030101010101"/>
    <w:charset w:val="86"/>
    <w:family w:val="modern"/>
    <w:pitch w:val="default"/>
    <w:sig w:usb0="00000001" w:usb1="080E0000" w:usb2="00000000" w:usb3="00000000" w:csb0="00040000" w:csb1="00000000"/>
    <w:embedRegular r:id="rId3" w:fontKey="{D0E14351-263B-4AEC-B15E-02A17EA7A69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3YzIwMzZkNmE4ODFhNDVjYTQ1Njg1Yjg2YjkyNGEifQ=="/>
  </w:docVars>
  <w:rsids>
    <w:rsidRoot w:val="0BC36D86"/>
    <w:rsid w:val="03015654"/>
    <w:rsid w:val="0BC36D86"/>
    <w:rsid w:val="671975AF"/>
    <w:rsid w:val="76283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2620</Words>
  <Characters>2652</Characters>
  <Lines>0</Lines>
  <Paragraphs>0</Paragraphs>
  <TotalTime>3</TotalTime>
  <ScaleCrop>false</ScaleCrop>
  <LinksUpToDate>false</LinksUpToDate>
  <CharactersWithSpaces>2656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2023-08-17T03:36:00Z</dcterms:created>
  <dc:creator>起咩名字好</dc:creator>
  <cp:lastModifiedBy>y.17</cp:lastModifiedBy>
  <dcterms:modified xsi:type="dcterms:W3CDTF">2025-01-23T09:26:40Z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17E6C553F0EF493EAB47D18D77D834CF_13</vt:lpwstr>
  </property>
  <property fmtid="{D5CDD505-2E9C-101B-9397-08002B2CF9AE}" pid="4" name="KSOTemplateDocerSaveRecord">
    <vt:lpwstr>eyJoZGlkIjoiMzVhOGNiMzUyNzFhZjdiYTE0OTM1NmMzNjkxOTg3NzYiLCJ1c2VySWQiOiI0NjQyODA1NDIifQ==</vt:lpwstr>
  </property>
</Properties>
</file>