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jc w:val="center"/>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安发〔2021〕29号</w:t>
      </w:r>
    </w:p>
    <w:p>
      <w:pPr>
        <w:rPr>
          <w:rFonts w:hint="eastAsia" w:ascii="仿宋_GB2312" w:hAnsi="宋体" w:eastAsia="仿宋_GB2312"/>
          <w:szCs w:val="32"/>
        </w:rPr>
      </w:pPr>
    </w:p>
    <w:p>
      <w:pPr>
        <w:rPr>
          <w:rFonts w:hint="eastAsia" w:ascii="仿宋_GB2312" w:hAnsi="宋体" w:eastAsia="仿宋_GB231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7499350</wp:posOffset>
                </wp:positionV>
                <wp:extent cx="5829300" cy="0"/>
                <wp:effectExtent l="0" t="28575" r="0" b="28575"/>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90.5pt;height:0pt;width:459pt;z-index:251660288;mso-width-relative:page;mso-height-relative:page;" filled="f" stroked="t" coordsize="21600,21600" o:gfxdata="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wSmftUAAAANAQAADwAAAAAAAAABACAAAAAi&#10;AAAAZHJzL2Rvd25yZXYueG1sUEsBAhQAFAAAAAgAh07iQHkWBW/UAQAAlAMAAA4AAAAAAAAAAQAg&#10;AAAAJAEAAGRycy9lMm9Eb2MueG1sUEsFBgAAAAAGAAYAWQEAAGoFAAAAAA==&#10;">
                <v:fill on="f" focussize="0,0"/>
                <v:stroke weight="4.5pt" color="#FF0000" linestyle="thinThick"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before="313" w:beforeLines="100" w:line="60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关于印发《</w:t>
      </w:r>
      <w:r>
        <w:rPr>
          <w:rFonts w:hint="eastAsia" w:ascii="宋体" w:hAnsi="宋体" w:eastAsia="宋体" w:cs="宋体"/>
          <w:b/>
          <w:bCs/>
          <w:color w:val="auto"/>
          <w:sz w:val="44"/>
          <w:szCs w:val="44"/>
          <w:lang w:eastAsia="zh-CN"/>
        </w:rPr>
        <w:t>安铺</w:t>
      </w:r>
      <w:r>
        <w:rPr>
          <w:rFonts w:hint="eastAsia" w:ascii="宋体" w:hAnsi="宋体" w:eastAsia="宋体" w:cs="宋体"/>
          <w:b/>
          <w:bCs/>
          <w:color w:val="auto"/>
          <w:sz w:val="44"/>
          <w:szCs w:val="44"/>
        </w:rPr>
        <w:t>镇“营商环境整治提升年”</w:t>
      </w:r>
    </w:p>
    <w:p>
      <w:pPr>
        <w:keepNext w:val="0"/>
        <w:keepLines w:val="0"/>
        <w:pageBreakBefore w:val="0"/>
        <w:widowControl/>
        <w:kinsoku/>
        <w:wordWrap/>
        <w:overflowPunct/>
        <w:topLinePunct w:val="0"/>
        <w:autoSpaceDE/>
        <w:autoSpaceDN/>
        <w:bidi w:val="0"/>
        <w:spacing w:line="600" w:lineRule="exact"/>
        <w:jc w:val="center"/>
        <w:textAlignment w:val="auto"/>
        <w:rPr>
          <w:rStyle w:val="12"/>
          <w:rFonts w:ascii="方正小标宋简体" w:hAnsi="方正小标宋简体" w:eastAsia="方正小标宋简体" w:cs="方正小标宋简体"/>
          <w:color w:val="auto"/>
        </w:rPr>
      </w:pPr>
      <w:r>
        <w:rPr>
          <w:rFonts w:hint="eastAsia" w:ascii="宋体" w:hAnsi="宋体" w:eastAsia="宋体" w:cs="宋体"/>
          <w:b/>
          <w:bCs/>
          <w:color w:val="auto"/>
          <w:sz w:val="44"/>
          <w:szCs w:val="44"/>
        </w:rPr>
        <w:t>活动方案</w:t>
      </w:r>
      <w:r>
        <w:rPr>
          <w:rFonts w:hint="eastAsia" w:ascii="宋体" w:hAnsi="宋体" w:eastAsia="宋体" w:cs="宋体"/>
          <w:b/>
          <w:bCs/>
          <w:color w:val="auto"/>
          <w:sz w:val="44"/>
          <w:szCs w:val="44"/>
          <w:lang w:eastAsia="zh-CN"/>
        </w:rPr>
        <w:t>》</w:t>
      </w:r>
      <w:r>
        <w:rPr>
          <w:rFonts w:hint="eastAsia" w:ascii="宋体" w:hAnsi="宋体" w:eastAsia="宋体" w:cs="宋体"/>
          <w:b/>
          <w:bCs/>
          <w:color w:val="auto"/>
          <w:sz w:val="44"/>
          <w:szCs w:val="44"/>
          <w:lang w:val="en-US" w:eastAsia="zh-CN"/>
        </w:rPr>
        <w:t>的通知</w:t>
      </w:r>
      <w:r>
        <w:rPr>
          <w:rStyle w:val="12"/>
          <w:color w:val="auto"/>
        </w:rPr>
        <w:br w:type="textWrapping"/>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各村（</w:t>
      </w:r>
      <w:r>
        <w:rPr>
          <w:rFonts w:hint="eastAsia" w:ascii="仿宋_GB2312" w:hAnsi="仿宋_GB2312" w:eastAsia="仿宋_GB2312" w:cs="仿宋_GB2312"/>
          <w:b w:val="0"/>
          <w:bCs w:val="0"/>
          <w:color w:val="auto"/>
          <w:sz w:val="32"/>
          <w:szCs w:val="32"/>
          <w:lang w:val="en-US" w:eastAsia="zh-CN"/>
        </w:rPr>
        <w:t>社区</w:t>
      </w:r>
      <w:r>
        <w:rPr>
          <w:rFonts w:hint="eastAsia" w:ascii="仿宋_GB2312" w:hAnsi="仿宋_GB2312" w:eastAsia="仿宋_GB2312" w:cs="仿宋_GB2312"/>
          <w:b w:val="0"/>
          <w:bCs w:val="0"/>
          <w:color w:val="auto"/>
          <w:sz w:val="32"/>
          <w:szCs w:val="32"/>
          <w:lang w:eastAsia="zh-CN"/>
        </w:rPr>
        <w:t>）、有关单位（部门）：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现将《安铺镇“营商环境整治提升年”活动方案》，印发给你们，请结合工作实际，认真贯彻</w:t>
      </w:r>
      <w:r>
        <w:rPr>
          <w:rFonts w:hint="eastAsia" w:ascii="仿宋_GB2312" w:hAnsi="仿宋_GB2312" w:eastAsia="仿宋_GB2312" w:cs="仿宋_GB2312"/>
          <w:b w:val="0"/>
          <w:bCs w:val="0"/>
          <w:color w:val="auto"/>
          <w:sz w:val="32"/>
          <w:szCs w:val="32"/>
          <w:lang w:val="en-US" w:eastAsia="zh-CN"/>
        </w:rPr>
        <w:t>执行</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kinsoku/>
        <w:wordWrap w:val="0"/>
        <w:overflowPunct/>
        <w:topLinePunct w:val="0"/>
        <w:autoSpaceDE/>
        <w:autoSpaceDN/>
        <w:bidi w:val="0"/>
        <w:spacing w:line="600" w:lineRule="exact"/>
        <w:jc w:val="righ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中共安铺镇委员会  </w:t>
      </w:r>
    </w:p>
    <w:p>
      <w:pPr>
        <w:keepNext w:val="0"/>
        <w:keepLines w:val="0"/>
        <w:pageBreakBefore w:val="0"/>
        <w:widowControl/>
        <w:kinsoku/>
        <w:wordWrap w:val="0"/>
        <w:overflowPunct/>
        <w:topLinePunct w:val="0"/>
        <w:autoSpaceDE/>
        <w:autoSpaceDN/>
        <w:bidi w:val="0"/>
        <w:spacing w:line="600" w:lineRule="exact"/>
        <w:jc w:val="righ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7"/>
          <w:sz w:val="32"/>
          <w:szCs w:val="32"/>
          <w:lang w:eastAsia="zh-CN"/>
        </w:rPr>
        <w:t>安铺镇人民政府</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kinsoku/>
        <w:wordWrap w:val="0"/>
        <w:overflowPunct/>
        <w:topLinePunct w:val="0"/>
        <w:autoSpaceDE/>
        <w:autoSpaceDN/>
        <w:bidi w:val="0"/>
        <w:spacing w:line="600" w:lineRule="exact"/>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spacing w:line="600" w:lineRule="exact"/>
        <w:jc w:val="center"/>
        <w:textAlignment w:val="auto"/>
        <w:rPr>
          <w:rStyle w:val="12"/>
          <w:rFonts w:ascii="方正小标宋简体" w:hAnsi="方正小标宋简体" w:eastAsia="方正小标宋简体" w:cs="方正小标宋简体"/>
          <w:color w:val="auto"/>
        </w:rPr>
      </w:pPr>
      <w:r>
        <w:rPr>
          <w:rFonts w:hint="eastAsia" w:ascii="宋体" w:hAnsi="宋体" w:eastAsia="宋体" w:cs="宋体"/>
          <w:b/>
          <w:bCs/>
          <w:color w:val="auto"/>
          <w:sz w:val="44"/>
          <w:szCs w:val="44"/>
          <w:lang w:eastAsia="zh-CN"/>
        </w:rPr>
        <w:t>安铺</w:t>
      </w:r>
      <w:r>
        <w:rPr>
          <w:rFonts w:hint="eastAsia" w:ascii="宋体" w:hAnsi="宋体" w:eastAsia="宋体" w:cs="宋体"/>
          <w:b/>
          <w:bCs/>
          <w:color w:val="auto"/>
          <w:sz w:val="44"/>
          <w:szCs w:val="44"/>
        </w:rPr>
        <w:t>镇“营商环境整治提升年”活动方案</w:t>
      </w:r>
      <w:r>
        <w:rPr>
          <w:rStyle w:val="12"/>
          <w:color w:val="auto"/>
        </w:rPr>
        <w:br w:type="textWrapping"/>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Fonts w:hint="eastAsia" w:ascii="仿宋_GB2312" w:hAnsi="宋体" w:eastAsia="仿宋_GB2312" w:cs="宋体"/>
          <w:color w:val="auto"/>
          <w:sz w:val="32"/>
          <w:szCs w:val="32"/>
        </w:rPr>
        <w:t>为深入贯彻落实市委、市政府关于开展“营商环境整治提升年”活动的决策部署，进一步优化提升我镇营商环境，推动经济社会高质量发展，结合我镇</w:t>
      </w:r>
      <w:r>
        <w:rPr>
          <w:rFonts w:hint="eastAsia" w:ascii="仿宋_GB2312" w:hAnsi="宋体" w:eastAsia="仿宋_GB2312" w:cs="宋体"/>
          <w:color w:val="auto"/>
          <w:sz w:val="32"/>
          <w:szCs w:val="32"/>
          <w:lang w:val="en-US" w:eastAsia="zh-CN"/>
        </w:rPr>
        <w:t>实际</w:t>
      </w:r>
      <w:r>
        <w:rPr>
          <w:rFonts w:hint="eastAsia" w:ascii="仿宋_GB2312" w:hAnsi="宋体" w:eastAsia="仿宋_GB2312" w:cs="宋体"/>
          <w:color w:val="auto"/>
          <w:sz w:val="32"/>
          <w:szCs w:val="32"/>
        </w:rPr>
        <w:t>，</w:t>
      </w:r>
      <w:r>
        <w:rPr>
          <w:rStyle w:val="13"/>
          <w:color w:val="auto"/>
        </w:rPr>
        <w:t>现制定如下活动方案。</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4"/>
          <w:b/>
          <w:bCs/>
          <w:color w:val="auto"/>
        </w:rPr>
      </w:pPr>
      <w:r>
        <w:rPr>
          <w:rStyle w:val="14"/>
          <w:b/>
          <w:bCs/>
          <w:color w:val="auto"/>
        </w:rPr>
        <w:t>一</w:t>
      </w:r>
      <w:r>
        <w:rPr>
          <w:rStyle w:val="14"/>
          <w:rFonts w:hint="eastAsia"/>
          <w:b/>
          <w:bCs/>
          <w:color w:val="auto"/>
        </w:rPr>
        <w:t>、</w:t>
      </w:r>
      <w:r>
        <w:rPr>
          <w:rStyle w:val="14"/>
          <w:b/>
          <w:bCs/>
          <w:color w:val="auto"/>
        </w:rPr>
        <w:t>总体要求</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仿宋_GB2312" w:hAnsi="宋体" w:eastAsia="仿宋_GB2312" w:cs="宋体"/>
          <w:color w:val="auto"/>
          <w:sz w:val="32"/>
          <w:szCs w:val="32"/>
        </w:rPr>
      </w:pPr>
      <w:r>
        <w:rPr>
          <w:rFonts w:ascii="仿宋_GB2312" w:hAnsi="宋体" w:eastAsia="仿宋_GB2312" w:cs="宋体"/>
          <w:color w:val="auto"/>
          <w:sz w:val="32"/>
          <w:szCs w:val="32"/>
        </w:rPr>
        <w:t>坚持以习近平新时代中国特色社会主义思想为指导</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深入学习贯彻习近平总书记广东</w:t>
      </w:r>
      <w:r>
        <w:rPr>
          <w:rFonts w:hint="eastAsia" w:ascii="仿宋_GB2312" w:hAnsi="宋体" w:eastAsia="仿宋_GB2312" w:cs="宋体"/>
          <w:color w:val="auto"/>
          <w:sz w:val="32"/>
          <w:szCs w:val="32"/>
          <w:lang w:val="en-US" w:eastAsia="zh-CN"/>
        </w:rPr>
        <w:t>考察</w:t>
      </w:r>
      <w:r>
        <w:rPr>
          <w:rFonts w:ascii="仿宋_GB2312" w:hAnsi="宋体" w:eastAsia="仿宋_GB2312" w:cs="宋体"/>
          <w:color w:val="auto"/>
          <w:sz w:val="32"/>
          <w:szCs w:val="32"/>
        </w:rPr>
        <w:t>重要讲话</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重要指示批示和关于优化营商环境重要论述精神</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全面落实党中央</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国务院决策部署及省委</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省政府</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湛江市委</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市政府</w:t>
      </w:r>
      <w:r>
        <w:rPr>
          <w:rFonts w:hint="eastAsia" w:ascii="仿宋_GB2312" w:hAnsi="宋体" w:eastAsia="仿宋_GB2312" w:cs="宋体"/>
          <w:color w:val="auto"/>
          <w:sz w:val="32"/>
          <w:szCs w:val="32"/>
        </w:rPr>
        <w:t>，廉江</w:t>
      </w:r>
      <w:r>
        <w:rPr>
          <w:rFonts w:ascii="仿宋_GB2312" w:hAnsi="宋体" w:eastAsia="仿宋_GB2312" w:cs="宋体"/>
          <w:color w:val="auto"/>
          <w:sz w:val="32"/>
          <w:szCs w:val="32"/>
        </w:rPr>
        <w:t>市委</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市政府工作要求</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把优化提升营商环境作为推动“不忘初心</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牢记使命</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主题教育常态化</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长效化的重要实践</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作为开展党史学习教育学史力行的重要载体</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作为“十四五</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开好局</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起好步的重要突破口</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作为贯彻落实《</w:t>
      </w:r>
      <w:r>
        <w:rPr>
          <w:rFonts w:hint="eastAsia" w:ascii="仿宋_GB2312" w:hAnsi="宋体" w:eastAsia="仿宋_GB2312" w:cs="宋体"/>
          <w:color w:val="auto"/>
          <w:sz w:val="32"/>
          <w:szCs w:val="32"/>
        </w:rPr>
        <w:t>廉江</w:t>
      </w:r>
      <w:r>
        <w:rPr>
          <w:rFonts w:ascii="仿宋_GB2312" w:hAnsi="宋体" w:eastAsia="仿宋_GB2312" w:cs="宋体"/>
          <w:color w:val="auto"/>
          <w:sz w:val="32"/>
          <w:szCs w:val="32"/>
        </w:rPr>
        <w:t>市“营商环境整治提升年</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活动方案</w:t>
      </w:r>
      <w:r>
        <w:rPr>
          <w:rFonts w:hint="eastAsia" w:ascii="仿宋_GB2312" w:hAnsi="宋体" w:eastAsia="仿宋_GB2312" w:cs="宋体"/>
          <w:color w:val="auto"/>
          <w:sz w:val="32"/>
          <w:szCs w:val="32"/>
        </w:rPr>
        <w:t>》《廉江市营商环境优化提升工作方案》</w:t>
      </w:r>
      <w:r>
        <w:rPr>
          <w:rFonts w:ascii="仿宋_GB2312" w:hAnsi="宋体" w:eastAsia="仿宋_GB2312" w:cs="宋体"/>
          <w:color w:val="auto"/>
          <w:sz w:val="32"/>
          <w:szCs w:val="32"/>
        </w:rPr>
        <w:t>的具体举措</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坚持问题导向</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深化改革创新，确保202</w:t>
      </w:r>
      <w:r>
        <w:rPr>
          <w:rFonts w:hint="eastAsia" w:ascii="仿宋_GB2312" w:hAnsi="宋体" w:eastAsia="仿宋_GB2312" w:cs="宋体"/>
          <w:color w:val="auto"/>
          <w:sz w:val="32"/>
          <w:szCs w:val="32"/>
        </w:rPr>
        <w:t>1</w:t>
      </w:r>
      <w:r>
        <w:rPr>
          <w:rFonts w:ascii="仿宋_GB2312" w:hAnsi="宋体" w:eastAsia="仿宋_GB2312" w:cs="宋体"/>
          <w:color w:val="auto"/>
          <w:sz w:val="32"/>
          <w:szCs w:val="32"/>
        </w:rPr>
        <w:t>年底我</w:t>
      </w:r>
      <w:r>
        <w:rPr>
          <w:rFonts w:hint="eastAsia" w:ascii="仿宋_GB2312" w:hAnsi="宋体" w:eastAsia="仿宋_GB2312" w:cs="宋体"/>
          <w:color w:val="auto"/>
          <w:sz w:val="32"/>
          <w:szCs w:val="32"/>
        </w:rPr>
        <w:t>镇</w:t>
      </w:r>
      <w:r>
        <w:rPr>
          <w:rFonts w:ascii="仿宋_GB2312" w:hAnsi="宋体" w:eastAsia="仿宋_GB2312" w:cs="宋体"/>
          <w:color w:val="auto"/>
          <w:sz w:val="32"/>
          <w:szCs w:val="32"/>
        </w:rPr>
        <w:t>营商环境各项指标达到</w:t>
      </w:r>
      <w:r>
        <w:rPr>
          <w:rFonts w:hint="eastAsia" w:ascii="仿宋_GB2312" w:hAnsi="宋体" w:eastAsia="仿宋_GB2312" w:cs="宋体"/>
          <w:color w:val="auto"/>
          <w:sz w:val="32"/>
          <w:szCs w:val="32"/>
        </w:rPr>
        <w:t>全市</w:t>
      </w:r>
      <w:r>
        <w:rPr>
          <w:rFonts w:ascii="仿宋_GB2312" w:hAnsi="宋体" w:eastAsia="仿宋_GB2312" w:cs="宋体"/>
          <w:color w:val="auto"/>
          <w:sz w:val="32"/>
          <w:szCs w:val="32"/>
        </w:rPr>
        <w:t>前列水平</w:t>
      </w:r>
      <w:r>
        <w:rPr>
          <w:rFonts w:hint="eastAsia" w:ascii="仿宋_GB2312" w:hAnsi="宋体" w:eastAsia="仿宋_GB2312" w:cs="宋体"/>
          <w:color w:val="auto"/>
          <w:sz w:val="32"/>
          <w:szCs w:val="32"/>
        </w:rPr>
        <w:t>，为我镇开启全面建设社会主义现代化国家新征程，建设美丽、生态、和谐、幸福</w:t>
      </w:r>
      <w:r>
        <w:rPr>
          <w:rFonts w:hint="eastAsia" w:ascii="仿宋_GB2312" w:hAnsi="宋体" w:eastAsia="仿宋_GB2312" w:cs="宋体"/>
          <w:color w:val="auto"/>
          <w:sz w:val="32"/>
          <w:szCs w:val="32"/>
          <w:lang w:eastAsia="zh-CN"/>
        </w:rPr>
        <w:t>安铺</w:t>
      </w:r>
      <w:r>
        <w:rPr>
          <w:rFonts w:ascii="仿宋_GB2312" w:hAnsi="宋体" w:eastAsia="仿宋_GB2312" w:cs="宋体"/>
          <w:color w:val="auto"/>
          <w:sz w:val="32"/>
          <w:szCs w:val="32"/>
        </w:rPr>
        <w:t>提供重要保障。</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Style w:val="14"/>
          <w:b/>
          <w:bCs/>
          <w:color w:val="auto"/>
        </w:rPr>
      </w:pPr>
      <w:r>
        <w:rPr>
          <w:rStyle w:val="14"/>
          <w:rFonts w:hint="eastAsia"/>
          <w:b/>
          <w:bCs/>
          <w:color w:val="auto"/>
        </w:rPr>
        <w:t>二、</w:t>
      </w:r>
      <w:r>
        <w:rPr>
          <w:rStyle w:val="14"/>
          <w:b/>
          <w:bCs/>
          <w:color w:val="auto"/>
        </w:rPr>
        <w:t>目标要求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Style w:val="13"/>
          <w:color w:val="auto"/>
        </w:rPr>
      </w:pPr>
      <w:r>
        <w:rPr>
          <w:rStyle w:val="13"/>
          <w:color w:val="auto"/>
        </w:rPr>
        <w:t>在活动中通过“明方向</w:t>
      </w:r>
      <w:r>
        <w:rPr>
          <w:rStyle w:val="13"/>
          <w:rFonts w:hint="eastAsia"/>
          <w:color w:val="auto"/>
        </w:rPr>
        <w:t>、</w:t>
      </w:r>
      <w:r>
        <w:rPr>
          <w:rStyle w:val="13"/>
          <w:color w:val="auto"/>
        </w:rPr>
        <w:t>树标准</w:t>
      </w:r>
      <w:r>
        <w:rPr>
          <w:rStyle w:val="13"/>
          <w:rFonts w:hint="eastAsia"/>
          <w:color w:val="auto"/>
        </w:rPr>
        <w:t>、</w:t>
      </w:r>
      <w:r>
        <w:rPr>
          <w:rStyle w:val="13"/>
          <w:color w:val="auto"/>
        </w:rPr>
        <w:t>转作风</w:t>
      </w:r>
      <w:r>
        <w:rPr>
          <w:rStyle w:val="13"/>
          <w:rFonts w:hint="eastAsia"/>
          <w:color w:val="auto"/>
        </w:rPr>
        <w:t>、</w:t>
      </w:r>
      <w:r>
        <w:rPr>
          <w:rStyle w:val="13"/>
          <w:color w:val="auto"/>
        </w:rPr>
        <w:t>出成效”</w:t>
      </w:r>
      <w:r>
        <w:rPr>
          <w:rStyle w:val="13"/>
          <w:rFonts w:hint="eastAsia"/>
          <w:color w:val="auto"/>
        </w:rPr>
        <w:t>，</w:t>
      </w:r>
      <w:r>
        <w:rPr>
          <w:rStyle w:val="13"/>
          <w:color w:val="auto"/>
        </w:rPr>
        <w:t>达到以下目标。</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（一）</w:t>
      </w:r>
      <w:r>
        <w:rPr>
          <w:rStyle w:val="15"/>
          <w:rFonts w:ascii="楷体" w:hAnsi="楷体" w:eastAsia="楷体"/>
          <w:b/>
          <w:bCs/>
          <w:color w:val="auto"/>
        </w:rPr>
        <w:t>目标方向更加明确</w:t>
      </w:r>
      <w:r>
        <w:rPr>
          <w:rStyle w:val="15"/>
          <w:rFonts w:hint="eastAsia" w:ascii="楷体" w:hAnsi="楷体" w:eastAsia="楷体"/>
          <w:b/>
          <w:bCs/>
          <w:color w:val="auto"/>
        </w:rPr>
        <w:t>。</w:t>
      </w:r>
      <w:r>
        <w:rPr>
          <w:rStyle w:val="13"/>
          <w:color w:val="auto"/>
        </w:rPr>
        <w:t>深入学习贯彻习近平总书记</w:t>
      </w:r>
      <w:r>
        <w:rPr>
          <w:rStyle w:val="13"/>
          <w:rFonts w:hint="eastAsia" w:eastAsia="仿宋_GB2312"/>
          <w:color w:val="auto"/>
          <w:lang w:eastAsia="zh-CN"/>
        </w:rPr>
        <w:t>广东考察重要讲话</w:t>
      </w:r>
      <w:r>
        <w:rPr>
          <w:rStyle w:val="13"/>
          <w:color w:val="auto"/>
        </w:rPr>
        <w:t>和重要指示批示精神</w:t>
      </w:r>
      <w:r>
        <w:rPr>
          <w:rStyle w:val="13"/>
          <w:rFonts w:hint="eastAsia"/>
          <w:color w:val="auto"/>
        </w:rPr>
        <w:t>，</w:t>
      </w:r>
      <w:r>
        <w:rPr>
          <w:rStyle w:val="13"/>
          <w:color w:val="auto"/>
        </w:rPr>
        <w:t>全面贯彻党中央决策部署</w:t>
      </w:r>
      <w:r>
        <w:rPr>
          <w:rStyle w:val="13"/>
          <w:rFonts w:hint="eastAsia"/>
          <w:color w:val="auto"/>
        </w:rPr>
        <w:t>，</w:t>
      </w:r>
      <w:r>
        <w:rPr>
          <w:rStyle w:val="13"/>
          <w:color w:val="auto"/>
        </w:rPr>
        <w:t>认真落实各级党委政府关于营商环境整治提升的工作部署</w:t>
      </w:r>
      <w:r>
        <w:rPr>
          <w:rStyle w:val="13"/>
          <w:rFonts w:hint="eastAsia"/>
          <w:color w:val="auto"/>
        </w:rPr>
        <w:t>，</w:t>
      </w:r>
      <w:r>
        <w:rPr>
          <w:rStyle w:val="13"/>
          <w:color w:val="auto"/>
        </w:rPr>
        <w:t>从当前正在开展的党史学习教育中汲取继续前进的力量和智慧</w:t>
      </w:r>
      <w:r>
        <w:rPr>
          <w:rStyle w:val="13"/>
          <w:rFonts w:hint="eastAsia"/>
          <w:color w:val="auto"/>
        </w:rPr>
        <w:t>，</w:t>
      </w:r>
      <w:r>
        <w:rPr>
          <w:rStyle w:val="13"/>
          <w:color w:val="auto"/>
        </w:rPr>
        <w:t>不断提高政治判断力</w:t>
      </w:r>
      <w:r>
        <w:rPr>
          <w:rStyle w:val="13"/>
          <w:rFonts w:hint="eastAsia"/>
          <w:color w:val="auto"/>
        </w:rPr>
        <w:t>、</w:t>
      </w:r>
      <w:r>
        <w:rPr>
          <w:rStyle w:val="13"/>
          <w:color w:val="auto"/>
        </w:rPr>
        <w:t>政治领悟力</w:t>
      </w:r>
      <w:r>
        <w:rPr>
          <w:rStyle w:val="13"/>
          <w:rFonts w:hint="eastAsia"/>
          <w:color w:val="auto"/>
        </w:rPr>
        <w:t>、</w:t>
      </w:r>
      <w:r>
        <w:rPr>
          <w:rStyle w:val="13"/>
          <w:color w:val="auto"/>
        </w:rPr>
        <w:t>政治执行力</w:t>
      </w:r>
      <w:r>
        <w:rPr>
          <w:rStyle w:val="13"/>
          <w:rFonts w:hint="eastAsia"/>
          <w:color w:val="auto"/>
        </w:rPr>
        <w:t>，</w:t>
      </w:r>
      <w:r>
        <w:rPr>
          <w:rStyle w:val="13"/>
          <w:color w:val="auto"/>
        </w:rPr>
        <w:t>以一往无前的奋斗姿态、风雨无阻的精神状态</w:t>
      </w:r>
      <w:r>
        <w:rPr>
          <w:rStyle w:val="13"/>
          <w:rFonts w:hint="eastAsia"/>
          <w:color w:val="auto"/>
        </w:rPr>
        <w:t>，</w:t>
      </w:r>
      <w:r>
        <w:rPr>
          <w:rStyle w:val="13"/>
          <w:color w:val="auto"/>
        </w:rPr>
        <w:t>奋力推进经济社会高质量发展</w:t>
      </w:r>
      <w:r>
        <w:rPr>
          <w:rStyle w:val="13"/>
          <w:rFonts w:hint="eastAsia"/>
          <w:color w:val="auto"/>
        </w:rPr>
        <w:t>，</w:t>
      </w:r>
      <w:r>
        <w:rPr>
          <w:rStyle w:val="13"/>
          <w:color w:val="auto"/>
        </w:rPr>
        <w:t>开启</w:t>
      </w:r>
      <w:r>
        <w:rPr>
          <w:rStyle w:val="13"/>
          <w:rFonts w:hint="eastAsia" w:eastAsia="仿宋_GB2312"/>
          <w:color w:val="auto"/>
          <w:lang w:eastAsia="zh-CN"/>
        </w:rPr>
        <w:t>安铺</w:t>
      </w:r>
      <w:r>
        <w:rPr>
          <w:rStyle w:val="13"/>
          <w:color w:val="auto"/>
        </w:rPr>
        <w:t>社会主</w:t>
      </w:r>
      <w:bookmarkStart w:id="0" w:name="_GoBack"/>
      <w:bookmarkEnd w:id="0"/>
      <w:r>
        <w:rPr>
          <w:rStyle w:val="13"/>
          <w:color w:val="auto"/>
        </w:rPr>
        <w:t>义现代化发展新征程</w:t>
      </w:r>
      <w:r>
        <w:rPr>
          <w:rStyle w:val="13"/>
          <w:rFonts w:hint="eastAsia"/>
          <w:color w:val="auto"/>
        </w:rPr>
        <w:t>，</w:t>
      </w:r>
      <w:r>
        <w:rPr>
          <w:rStyle w:val="13"/>
          <w:color w:val="auto"/>
        </w:rPr>
        <w:t>为廉江努力走在粤东西北县域振兴发展前列</w:t>
      </w:r>
      <w:r>
        <w:rPr>
          <w:rStyle w:val="13"/>
          <w:rFonts w:hint="eastAsia"/>
          <w:color w:val="auto"/>
        </w:rPr>
        <w:t>，</w:t>
      </w:r>
      <w:r>
        <w:rPr>
          <w:rStyle w:val="13"/>
          <w:color w:val="auto"/>
        </w:rPr>
        <w:t>奋力建设宜居宜业的北部湾现代化生态园林城市作出</w:t>
      </w:r>
      <w:r>
        <w:rPr>
          <w:rStyle w:val="13"/>
          <w:rFonts w:hint="eastAsia" w:eastAsia="仿宋_GB2312"/>
          <w:color w:val="auto"/>
          <w:lang w:val="en-US" w:eastAsia="zh-CN"/>
        </w:rPr>
        <w:t>安铺</w:t>
      </w:r>
      <w:r>
        <w:rPr>
          <w:rStyle w:val="13"/>
          <w:color w:val="auto"/>
        </w:rPr>
        <w:t>贡献</w:t>
      </w:r>
      <w:r>
        <w:rPr>
          <w:rStyle w:val="13"/>
          <w:rFonts w:hint="eastAsia"/>
          <w:color w:val="auto"/>
        </w:rPr>
        <w:t>。</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二</w:t>
      </w:r>
      <w:r>
        <w:rPr>
          <w:rStyle w:val="15"/>
          <w:rFonts w:hint="eastAsia" w:ascii="楷体" w:hAnsi="楷体" w:eastAsia="楷体"/>
          <w:b/>
          <w:bCs/>
          <w:color w:val="auto"/>
        </w:rPr>
        <w:t>）</w:t>
      </w:r>
      <w:r>
        <w:rPr>
          <w:rStyle w:val="15"/>
          <w:rFonts w:ascii="楷体" w:hAnsi="楷体" w:eastAsia="楷体"/>
          <w:b/>
          <w:bCs/>
          <w:color w:val="auto"/>
        </w:rPr>
        <w:t>为民理念更加牢固</w:t>
      </w:r>
      <w:r>
        <w:rPr>
          <w:rStyle w:val="15"/>
          <w:rFonts w:hint="eastAsia" w:ascii="楷体" w:hAnsi="楷体" w:eastAsia="楷体"/>
          <w:b/>
          <w:bCs/>
          <w:color w:val="auto"/>
        </w:rPr>
        <w:t>。</w:t>
      </w:r>
      <w:r>
        <w:rPr>
          <w:rStyle w:val="13"/>
          <w:color w:val="auto"/>
        </w:rPr>
        <w:t>坚持以人民为中心的发展思想</w:t>
      </w:r>
      <w:r>
        <w:rPr>
          <w:rStyle w:val="13"/>
          <w:rFonts w:hint="eastAsia"/>
          <w:color w:val="auto"/>
        </w:rPr>
        <w:t>，</w:t>
      </w:r>
      <w:r>
        <w:rPr>
          <w:rStyle w:val="13"/>
          <w:color w:val="auto"/>
        </w:rPr>
        <w:t>把人民群众的满意与否作为营商环境整治和优化提升的出发点和落脚点</w:t>
      </w:r>
      <w:r>
        <w:rPr>
          <w:rStyle w:val="13"/>
          <w:rFonts w:hint="eastAsia"/>
          <w:color w:val="auto"/>
        </w:rPr>
        <w:t>，</w:t>
      </w:r>
      <w:r>
        <w:rPr>
          <w:rStyle w:val="13"/>
          <w:color w:val="auto"/>
        </w:rPr>
        <w:t>发扬“三牛</w:t>
      </w:r>
      <w:r>
        <w:rPr>
          <w:rStyle w:val="13"/>
          <w:rFonts w:hint="eastAsia"/>
          <w:color w:val="auto"/>
        </w:rPr>
        <w:t>”</w:t>
      </w:r>
      <w:r>
        <w:rPr>
          <w:rStyle w:val="13"/>
          <w:color w:val="auto"/>
        </w:rPr>
        <w:t>精神</w:t>
      </w:r>
      <w:r>
        <w:rPr>
          <w:rStyle w:val="13"/>
          <w:rFonts w:hint="eastAsia"/>
          <w:color w:val="auto"/>
        </w:rPr>
        <w:t>，</w:t>
      </w:r>
      <w:r>
        <w:rPr>
          <w:rStyle w:val="13"/>
          <w:color w:val="auto"/>
        </w:rPr>
        <w:t>着力解决衙门作风</w:t>
      </w:r>
      <w:r>
        <w:rPr>
          <w:rStyle w:val="13"/>
          <w:rFonts w:hint="eastAsia"/>
          <w:color w:val="auto"/>
        </w:rPr>
        <w:t>、</w:t>
      </w:r>
      <w:r>
        <w:rPr>
          <w:rStyle w:val="13"/>
          <w:color w:val="auto"/>
        </w:rPr>
        <w:t>漠视群众</w:t>
      </w:r>
      <w:r>
        <w:rPr>
          <w:rStyle w:val="13"/>
          <w:rFonts w:hint="eastAsia"/>
          <w:color w:val="auto"/>
        </w:rPr>
        <w:t>、</w:t>
      </w:r>
      <w:r>
        <w:rPr>
          <w:rStyle w:val="13"/>
          <w:color w:val="auto"/>
        </w:rPr>
        <w:t>侵害群众利益等问题</w:t>
      </w:r>
      <w:r>
        <w:rPr>
          <w:rStyle w:val="13"/>
          <w:rFonts w:hint="eastAsia"/>
          <w:color w:val="auto"/>
        </w:rPr>
        <w:t>，</w:t>
      </w:r>
      <w:r>
        <w:rPr>
          <w:rStyle w:val="13"/>
          <w:color w:val="auto"/>
        </w:rPr>
        <w:t>引导党员干部带着对群众深厚的感情</w:t>
      </w:r>
      <w:r>
        <w:rPr>
          <w:rStyle w:val="13"/>
          <w:rFonts w:hint="eastAsia"/>
          <w:color w:val="auto"/>
        </w:rPr>
        <w:t>、</w:t>
      </w:r>
      <w:r>
        <w:rPr>
          <w:rStyle w:val="13"/>
          <w:color w:val="auto"/>
        </w:rPr>
        <w:t>怀着干事创业的激情做好各项工作</w:t>
      </w:r>
      <w:r>
        <w:rPr>
          <w:rStyle w:val="13"/>
          <w:rFonts w:hint="eastAsia"/>
          <w:color w:val="auto"/>
        </w:rPr>
        <w:t>，</w:t>
      </w:r>
      <w:r>
        <w:rPr>
          <w:rStyle w:val="13"/>
          <w:color w:val="auto"/>
        </w:rPr>
        <w:t>用好用足各项惠民政策</w:t>
      </w:r>
      <w:r>
        <w:rPr>
          <w:rStyle w:val="13"/>
          <w:rFonts w:hint="eastAsia"/>
          <w:color w:val="auto"/>
        </w:rPr>
        <w:t>，</w:t>
      </w:r>
      <w:r>
        <w:rPr>
          <w:rStyle w:val="13"/>
          <w:color w:val="auto"/>
        </w:rPr>
        <w:t>把服务群众工作做实做细</w:t>
      </w:r>
      <w:r>
        <w:rPr>
          <w:rStyle w:val="13"/>
          <w:rFonts w:hint="eastAsia"/>
          <w:color w:val="auto"/>
        </w:rPr>
        <w:t>，</w:t>
      </w:r>
      <w:r>
        <w:rPr>
          <w:rStyle w:val="13"/>
          <w:color w:val="auto"/>
        </w:rPr>
        <w:t>让人民群众的安全感更有保障</w:t>
      </w:r>
      <w:r>
        <w:rPr>
          <w:rStyle w:val="13"/>
          <w:rFonts w:hint="eastAsia"/>
          <w:color w:val="auto"/>
        </w:rPr>
        <w:t>、</w:t>
      </w:r>
      <w:r>
        <w:rPr>
          <w:rStyle w:val="13"/>
          <w:color w:val="auto"/>
        </w:rPr>
        <w:t>获得感成色更足</w:t>
      </w:r>
      <w:r>
        <w:rPr>
          <w:rStyle w:val="13"/>
          <w:rFonts w:hint="eastAsia"/>
          <w:color w:val="auto"/>
        </w:rPr>
        <w:t>、</w:t>
      </w:r>
      <w:r>
        <w:rPr>
          <w:rStyle w:val="13"/>
          <w:color w:val="auto"/>
        </w:rPr>
        <w:t>幸福感更可持续。</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三</w:t>
      </w:r>
      <w:r>
        <w:rPr>
          <w:rStyle w:val="15"/>
          <w:rFonts w:hint="eastAsia" w:ascii="楷体" w:hAnsi="楷体" w:eastAsia="楷体"/>
          <w:b/>
          <w:bCs/>
          <w:color w:val="auto"/>
        </w:rPr>
        <w:t>）</w:t>
      </w:r>
      <w:r>
        <w:rPr>
          <w:rStyle w:val="15"/>
          <w:rFonts w:ascii="楷体" w:hAnsi="楷体" w:eastAsia="楷体"/>
          <w:b/>
          <w:bCs/>
          <w:color w:val="auto"/>
        </w:rPr>
        <w:t>作风转变更加深入</w:t>
      </w:r>
      <w:r>
        <w:rPr>
          <w:rStyle w:val="15"/>
          <w:rFonts w:hint="eastAsia" w:ascii="楷体" w:hAnsi="楷体" w:eastAsia="楷体"/>
          <w:b/>
          <w:bCs/>
          <w:color w:val="auto"/>
        </w:rPr>
        <w:t>。</w:t>
      </w:r>
      <w:r>
        <w:rPr>
          <w:rStyle w:val="13"/>
          <w:color w:val="auto"/>
        </w:rPr>
        <w:t>敢担当</w:t>
      </w:r>
      <w:r>
        <w:rPr>
          <w:rStyle w:val="13"/>
          <w:rFonts w:hint="eastAsia"/>
          <w:color w:val="auto"/>
        </w:rPr>
        <w:t>、</w:t>
      </w:r>
      <w:r>
        <w:rPr>
          <w:rStyle w:val="13"/>
          <w:color w:val="auto"/>
        </w:rPr>
        <w:t>重作为的鲜明导向进一步树立</w:t>
      </w:r>
      <w:r>
        <w:rPr>
          <w:rStyle w:val="13"/>
          <w:rFonts w:hint="eastAsia"/>
          <w:color w:val="auto"/>
        </w:rPr>
        <w:t>，</w:t>
      </w:r>
      <w:r>
        <w:rPr>
          <w:rStyle w:val="13"/>
          <w:color w:val="auto"/>
        </w:rPr>
        <w:t>建立正向激励体系</w:t>
      </w:r>
      <w:r>
        <w:rPr>
          <w:rStyle w:val="13"/>
          <w:rFonts w:hint="eastAsia"/>
          <w:color w:val="auto"/>
        </w:rPr>
        <w:t>，</w:t>
      </w:r>
      <w:r>
        <w:rPr>
          <w:rStyle w:val="13"/>
          <w:color w:val="auto"/>
        </w:rPr>
        <w:t>完善能上能下机制</w:t>
      </w:r>
      <w:r>
        <w:rPr>
          <w:rStyle w:val="13"/>
          <w:rFonts w:hint="eastAsia"/>
          <w:color w:val="auto"/>
        </w:rPr>
        <w:t>，</w:t>
      </w:r>
      <w:r>
        <w:rPr>
          <w:rStyle w:val="13"/>
          <w:color w:val="auto"/>
        </w:rPr>
        <w:t>引导党员干部重实干</w:t>
      </w:r>
      <w:r>
        <w:rPr>
          <w:rStyle w:val="13"/>
          <w:rFonts w:hint="eastAsia"/>
          <w:color w:val="auto"/>
        </w:rPr>
        <w:t>、</w:t>
      </w:r>
      <w:r>
        <w:rPr>
          <w:rStyle w:val="13"/>
          <w:color w:val="auto"/>
        </w:rPr>
        <w:t>讲实效</w:t>
      </w:r>
      <w:r>
        <w:rPr>
          <w:rStyle w:val="13"/>
          <w:rFonts w:hint="eastAsia"/>
          <w:color w:val="auto"/>
        </w:rPr>
        <w:t>。</w:t>
      </w:r>
      <w:r>
        <w:rPr>
          <w:rStyle w:val="13"/>
          <w:color w:val="auto"/>
        </w:rPr>
        <w:t>勇于直面问题</w:t>
      </w:r>
      <w:r>
        <w:rPr>
          <w:rStyle w:val="13"/>
          <w:rFonts w:hint="eastAsia"/>
          <w:color w:val="auto"/>
        </w:rPr>
        <w:t>，</w:t>
      </w:r>
      <w:r>
        <w:rPr>
          <w:rStyle w:val="13"/>
          <w:color w:val="auto"/>
        </w:rPr>
        <w:t>主动向机关作风“顽疾</w:t>
      </w:r>
      <w:r>
        <w:rPr>
          <w:rStyle w:val="13"/>
          <w:rFonts w:hint="eastAsia"/>
          <w:color w:val="auto"/>
        </w:rPr>
        <w:t>”</w:t>
      </w:r>
      <w:r>
        <w:rPr>
          <w:rStyle w:val="13"/>
          <w:color w:val="auto"/>
        </w:rPr>
        <w:t>亮剑</w:t>
      </w:r>
      <w:r>
        <w:rPr>
          <w:rStyle w:val="13"/>
          <w:rFonts w:hint="eastAsia"/>
          <w:color w:val="auto"/>
        </w:rPr>
        <w:t>，</w:t>
      </w:r>
      <w:r>
        <w:rPr>
          <w:rStyle w:val="13"/>
          <w:color w:val="auto"/>
        </w:rPr>
        <w:t>持续纠治工作中存在的形式主义和官僚主义问题</w:t>
      </w:r>
      <w:r>
        <w:rPr>
          <w:rStyle w:val="13"/>
          <w:rFonts w:hint="eastAsia"/>
          <w:color w:val="auto"/>
        </w:rPr>
        <w:t>，</w:t>
      </w:r>
      <w:r>
        <w:rPr>
          <w:rStyle w:val="13"/>
          <w:color w:val="auto"/>
        </w:rPr>
        <w:t>切实解决不担当</w:t>
      </w:r>
      <w:r>
        <w:rPr>
          <w:rStyle w:val="13"/>
          <w:rFonts w:hint="eastAsia"/>
          <w:color w:val="auto"/>
        </w:rPr>
        <w:t>、</w:t>
      </w:r>
      <w:r>
        <w:rPr>
          <w:rStyle w:val="13"/>
          <w:color w:val="auto"/>
        </w:rPr>
        <w:t>不作为</w:t>
      </w:r>
      <w:r>
        <w:rPr>
          <w:rStyle w:val="13"/>
          <w:rFonts w:hint="eastAsia"/>
          <w:color w:val="auto"/>
        </w:rPr>
        <w:t>、</w:t>
      </w:r>
      <w:r>
        <w:rPr>
          <w:rStyle w:val="13"/>
          <w:color w:val="auto"/>
        </w:rPr>
        <w:t>乱作为</w:t>
      </w:r>
      <w:r>
        <w:rPr>
          <w:rStyle w:val="13"/>
          <w:rFonts w:hint="eastAsia"/>
          <w:color w:val="auto"/>
        </w:rPr>
        <w:t>、</w:t>
      </w:r>
      <w:r>
        <w:rPr>
          <w:rStyle w:val="13"/>
          <w:color w:val="auto"/>
        </w:rPr>
        <w:t>慢作为</w:t>
      </w:r>
      <w:r>
        <w:rPr>
          <w:rStyle w:val="13"/>
          <w:rFonts w:hint="eastAsia"/>
          <w:color w:val="auto"/>
        </w:rPr>
        <w:t>、</w:t>
      </w:r>
      <w:r>
        <w:rPr>
          <w:rStyle w:val="13"/>
          <w:color w:val="auto"/>
        </w:rPr>
        <w:t>假作为等问题。</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四</w:t>
      </w:r>
      <w:r>
        <w:rPr>
          <w:rStyle w:val="15"/>
          <w:rFonts w:hint="eastAsia" w:ascii="楷体" w:hAnsi="楷体" w:eastAsia="楷体"/>
          <w:b/>
          <w:bCs/>
          <w:color w:val="auto"/>
        </w:rPr>
        <w:t>）</w:t>
      </w:r>
      <w:r>
        <w:rPr>
          <w:rStyle w:val="15"/>
          <w:rFonts w:ascii="楷体" w:hAnsi="楷体" w:eastAsia="楷体"/>
          <w:b/>
          <w:bCs/>
          <w:color w:val="auto"/>
        </w:rPr>
        <w:t>营商环境更加优化</w:t>
      </w:r>
      <w:r>
        <w:rPr>
          <w:rStyle w:val="15"/>
          <w:rFonts w:hint="eastAsia" w:ascii="楷体" w:hAnsi="楷体" w:eastAsia="楷体"/>
          <w:b/>
          <w:bCs/>
          <w:color w:val="auto"/>
        </w:rPr>
        <w:t>。</w:t>
      </w:r>
      <w:r>
        <w:rPr>
          <w:rStyle w:val="13"/>
          <w:color w:val="auto"/>
        </w:rPr>
        <w:t>政府服务效能和政务服务形象不断提升</w:t>
      </w:r>
      <w:r>
        <w:rPr>
          <w:rStyle w:val="13"/>
          <w:rFonts w:hint="eastAsia"/>
          <w:color w:val="auto"/>
        </w:rPr>
        <w:t>，</w:t>
      </w:r>
      <w:r>
        <w:rPr>
          <w:rStyle w:val="13"/>
          <w:color w:val="auto"/>
        </w:rPr>
        <w:t>永葆活力</w:t>
      </w:r>
      <w:r>
        <w:rPr>
          <w:rStyle w:val="13"/>
          <w:rFonts w:hint="eastAsia"/>
          <w:color w:val="auto"/>
        </w:rPr>
        <w:t>，</w:t>
      </w:r>
      <w:r>
        <w:rPr>
          <w:rStyle w:val="13"/>
          <w:color w:val="auto"/>
        </w:rPr>
        <w:t>打造更加公平有序的市场体系</w:t>
      </w:r>
      <w:r>
        <w:rPr>
          <w:rStyle w:val="13"/>
          <w:rFonts w:hint="eastAsia"/>
          <w:color w:val="auto"/>
        </w:rPr>
        <w:t>，</w:t>
      </w:r>
      <w:r>
        <w:rPr>
          <w:rStyle w:val="13"/>
          <w:color w:val="auto"/>
        </w:rPr>
        <w:t>构建审批更少</w:t>
      </w:r>
      <w:r>
        <w:rPr>
          <w:rStyle w:val="13"/>
          <w:rFonts w:hint="eastAsia"/>
          <w:color w:val="auto"/>
        </w:rPr>
        <w:t>、</w:t>
      </w:r>
      <w:r>
        <w:rPr>
          <w:rStyle w:val="13"/>
          <w:color w:val="auto"/>
        </w:rPr>
        <w:t>流程更优</w:t>
      </w:r>
      <w:r>
        <w:rPr>
          <w:rStyle w:val="13"/>
          <w:rFonts w:hint="eastAsia"/>
          <w:color w:val="auto"/>
        </w:rPr>
        <w:t>、</w:t>
      </w:r>
      <w:r>
        <w:rPr>
          <w:rStyle w:val="13"/>
          <w:color w:val="auto"/>
        </w:rPr>
        <w:t>效率更高</w:t>
      </w:r>
      <w:r>
        <w:rPr>
          <w:rStyle w:val="13"/>
          <w:rFonts w:hint="eastAsia"/>
          <w:color w:val="auto"/>
        </w:rPr>
        <w:t>、</w:t>
      </w:r>
      <w:r>
        <w:rPr>
          <w:rStyle w:val="13"/>
          <w:color w:val="auto"/>
        </w:rPr>
        <w:t>服务更好</w:t>
      </w:r>
      <w:r>
        <w:rPr>
          <w:rStyle w:val="13"/>
          <w:rFonts w:hint="eastAsia"/>
          <w:color w:val="auto"/>
        </w:rPr>
        <w:t>、</w:t>
      </w:r>
      <w:r>
        <w:rPr>
          <w:rStyle w:val="13"/>
          <w:color w:val="auto"/>
        </w:rPr>
        <w:t>企业获得感更强的营商环境</w:t>
      </w:r>
      <w:r>
        <w:rPr>
          <w:rStyle w:val="13"/>
          <w:rFonts w:hint="eastAsia"/>
          <w:color w:val="auto"/>
        </w:rPr>
        <w:t>，</w:t>
      </w:r>
      <w:r>
        <w:rPr>
          <w:rStyle w:val="13"/>
          <w:color w:val="auto"/>
        </w:rPr>
        <w:t>市场主体的活力充分释放</w:t>
      </w:r>
      <w:r>
        <w:rPr>
          <w:rStyle w:val="13"/>
          <w:rFonts w:hint="eastAsia"/>
          <w:color w:val="auto"/>
        </w:rPr>
        <w:t>，</w:t>
      </w:r>
      <w:r>
        <w:rPr>
          <w:rStyle w:val="13"/>
          <w:color w:val="auto"/>
        </w:rPr>
        <w:t>经济高质量发展的内生动力进一步增强</w:t>
      </w:r>
      <w:r>
        <w:rPr>
          <w:rStyle w:val="13"/>
          <w:rFonts w:hint="eastAsia"/>
          <w:color w:val="auto"/>
        </w:rPr>
        <w:t>，</w:t>
      </w:r>
      <w:r>
        <w:rPr>
          <w:rStyle w:val="13"/>
          <w:color w:val="auto"/>
        </w:rPr>
        <w:t>市场化法治化国际化营商高地加快形成。</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4"/>
          <w:b/>
          <w:bCs/>
          <w:color w:val="auto"/>
        </w:rPr>
      </w:pPr>
      <w:r>
        <w:rPr>
          <w:rStyle w:val="14"/>
          <w:rFonts w:hint="eastAsia" w:eastAsia="黑体"/>
          <w:b/>
          <w:bCs/>
          <w:color w:val="auto"/>
          <w:lang w:val="en-US" w:eastAsia="zh-CN"/>
        </w:rPr>
        <w:t>三</w:t>
      </w:r>
      <w:r>
        <w:rPr>
          <w:rStyle w:val="14"/>
          <w:rFonts w:hint="eastAsia"/>
          <w:b/>
          <w:bCs/>
          <w:color w:val="auto"/>
        </w:rPr>
        <w:t>、</w:t>
      </w:r>
      <w:r>
        <w:rPr>
          <w:rStyle w:val="14"/>
          <w:b/>
          <w:bCs/>
          <w:color w:val="auto"/>
        </w:rPr>
        <w:t>主要措施</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一</w:t>
      </w:r>
      <w:r>
        <w:rPr>
          <w:rStyle w:val="15"/>
          <w:rFonts w:hint="eastAsia" w:ascii="楷体" w:hAnsi="楷体" w:eastAsia="楷体"/>
          <w:b/>
          <w:bCs/>
          <w:color w:val="auto"/>
        </w:rPr>
        <w:t>）</w:t>
      </w:r>
      <w:r>
        <w:rPr>
          <w:rStyle w:val="15"/>
          <w:rFonts w:ascii="楷体" w:hAnsi="楷体" w:eastAsia="楷体"/>
          <w:b/>
          <w:bCs/>
          <w:color w:val="auto"/>
        </w:rPr>
        <w:t>坚持思想引领</w:t>
      </w:r>
      <w:r>
        <w:rPr>
          <w:rStyle w:val="15"/>
          <w:rFonts w:hint="eastAsia" w:ascii="楷体" w:hAnsi="楷体" w:eastAsia="楷体"/>
          <w:b/>
          <w:bCs/>
          <w:color w:val="auto"/>
        </w:rPr>
        <w:t>，</w:t>
      </w:r>
      <w:r>
        <w:rPr>
          <w:rStyle w:val="15"/>
          <w:rFonts w:ascii="楷体" w:hAnsi="楷体" w:eastAsia="楷体"/>
          <w:b/>
          <w:bCs/>
          <w:color w:val="auto"/>
        </w:rPr>
        <w:t>把理论学习贯穿活动始终</w:t>
      </w:r>
      <w:r>
        <w:rPr>
          <w:rStyle w:val="15"/>
          <w:rFonts w:hint="eastAsia" w:ascii="楷体" w:hAnsi="楷体" w:eastAsia="楷体"/>
          <w:b/>
          <w:bCs/>
          <w:color w:val="auto"/>
        </w:rPr>
        <w:t>。</w:t>
      </w:r>
      <w:r>
        <w:rPr>
          <w:rStyle w:val="13"/>
          <w:color w:val="auto"/>
        </w:rPr>
        <w:t>深入学习习近平新时代中国特色社会主义思想</w:t>
      </w:r>
      <w:r>
        <w:rPr>
          <w:rStyle w:val="13"/>
          <w:rFonts w:hint="eastAsia"/>
          <w:color w:val="auto"/>
        </w:rPr>
        <w:t>、</w:t>
      </w:r>
      <w:r>
        <w:rPr>
          <w:rStyle w:val="13"/>
          <w:color w:val="auto"/>
        </w:rPr>
        <w:t>党的十九大精神以及习近平总书记关于党史学习教育</w:t>
      </w:r>
      <w:r>
        <w:rPr>
          <w:rStyle w:val="13"/>
          <w:rFonts w:hint="eastAsia"/>
          <w:color w:val="auto"/>
        </w:rPr>
        <w:t>、</w:t>
      </w:r>
      <w:r>
        <w:rPr>
          <w:rStyle w:val="13"/>
          <w:color w:val="auto"/>
        </w:rPr>
        <w:t>优化营商环境的重要论述</w:t>
      </w:r>
      <w:r>
        <w:rPr>
          <w:rStyle w:val="13"/>
          <w:rFonts w:hint="eastAsia"/>
          <w:color w:val="auto"/>
        </w:rPr>
        <w:t>，</w:t>
      </w:r>
      <w:r>
        <w:rPr>
          <w:rStyle w:val="13"/>
          <w:color w:val="auto"/>
        </w:rPr>
        <w:t>认真学习《优化营商环境条例》</w:t>
      </w:r>
      <w:r>
        <w:rPr>
          <w:rStyle w:val="13"/>
          <w:rFonts w:hint="eastAsia"/>
          <w:color w:val="auto"/>
        </w:rPr>
        <w:t>（</w:t>
      </w:r>
      <w:r>
        <w:rPr>
          <w:rStyle w:val="13"/>
          <w:color w:val="auto"/>
        </w:rPr>
        <w:t>国务院令第 722 号）、</w:t>
      </w:r>
      <w:r>
        <w:rPr>
          <w:rStyle w:val="13"/>
          <w:color w:val="auto"/>
        </w:rPr>
        <w:br w:type="textWrapping"/>
      </w:r>
      <w:r>
        <w:rPr>
          <w:rStyle w:val="13"/>
          <w:color w:val="auto"/>
        </w:rPr>
        <w:t>《国务院办公厅关于进一步优化营商环境更好服务市场主体的实施意见》</w:t>
      </w:r>
      <w:r>
        <w:rPr>
          <w:rStyle w:val="13"/>
          <w:rFonts w:hint="eastAsia"/>
          <w:color w:val="auto"/>
        </w:rPr>
        <w:t>（</w:t>
      </w:r>
      <w:r>
        <w:rPr>
          <w:rStyle w:val="13"/>
          <w:color w:val="auto"/>
        </w:rPr>
        <w:t>国办发</w:t>
      </w:r>
      <w:r>
        <w:rPr>
          <w:rStyle w:val="13"/>
          <w:rFonts w:hint="eastAsia"/>
          <w:color w:val="auto"/>
        </w:rPr>
        <w:t>〔</w:t>
      </w:r>
      <w:r>
        <w:rPr>
          <w:rStyle w:val="13"/>
          <w:color w:val="auto"/>
        </w:rPr>
        <w:t>2021</w:t>
      </w:r>
      <w:r>
        <w:rPr>
          <w:rStyle w:val="13"/>
          <w:rFonts w:hint="eastAsia"/>
          <w:color w:val="auto"/>
        </w:rPr>
        <w:t>〕</w:t>
      </w:r>
      <w:r>
        <w:rPr>
          <w:rStyle w:val="13"/>
          <w:color w:val="auto"/>
        </w:rPr>
        <w:t>24 号）</w:t>
      </w:r>
      <w:r>
        <w:rPr>
          <w:rStyle w:val="13"/>
          <w:rFonts w:hint="eastAsia"/>
          <w:color w:val="auto"/>
        </w:rPr>
        <w:t>、</w:t>
      </w:r>
      <w:r>
        <w:rPr>
          <w:rStyle w:val="13"/>
          <w:color w:val="auto"/>
        </w:rPr>
        <w:t>《广东省人民代表常务委员会关于大力推进法治化营商环境建设的决定》</w:t>
      </w:r>
      <w:r>
        <w:rPr>
          <w:rStyle w:val="13"/>
          <w:rFonts w:hint="eastAsia"/>
          <w:color w:val="auto"/>
        </w:rPr>
        <w:t>（</w:t>
      </w:r>
      <w:r>
        <w:rPr>
          <w:rStyle w:val="13"/>
          <w:color w:val="auto"/>
        </w:rPr>
        <w:t>2019年第40号公告）</w:t>
      </w:r>
      <w:r>
        <w:rPr>
          <w:rStyle w:val="13"/>
          <w:rFonts w:hint="eastAsia"/>
          <w:color w:val="auto"/>
        </w:rPr>
        <w:t>、</w:t>
      </w:r>
      <w:r>
        <w:rPr>
          <w:rStyle w:val="13"/>
          <w:color w:val="auto"/>
        </w:rPr>
        <w:t>2020 年广东省深化“放管服</w:t>
      </w:r>
      <w:r>
        <w:rPr>
          <w:rStyle w:val="13"/>
          <w:rFonts w:hint="eastAsia"/>
          <w:color w:val="auto"/>
        </w:rPr>
        <w:t>”</w:t>
      </w:r>
      <w:r>
        <w:rPr>
          <w:rStyle w:val="13"/>
          <w:color w:val="auto"/>
        </w:rPr>
        <w:t>改革优化营商环境工作推进会精神</w:t>
      </w:r>
      <w:r>
        <w:rPr>
          <w:rStyle w:val="13"/>
          <w:rFonts w:hint="eastAsia"/>
          <w:color w:val="auto"/>
        </w:rPr>
        <w:t>，</w:t>
      </w:r>
      <w:r>
        <w:rPr>
          <w:rStyle w:val="13"/>
          <w:color w:val="auto"/>
        </w:rPr>
        <w:t>结合开展党史学习教育</w:t>
      </w:r>
      <w:r>
        <w:rPr>
          <w:rStyle w:val="13"/>
          <w:rFonts w:hint="eastAsia"/>
          <w:color w:val="auto"/>
        </w:rPr>
        <w:t>，</w:t>
      </w:r>
      <w:r>
        <w:rPr>
          <w:rStyle w:val="13"/>
          <w:color w:val="auto"/>
        </w:rPr>
        <w:t>切实提高优化营商环境的思想自觉和行动自觉</w:t>
      </w:r>
      <w:r>
        <w:rPr>
          <w:rStyle w:val="13"/>
          <w:rFonts w:hint="eastAsia"/>
          <w:color w:val="auto"/>
        </w:rPr>
        <w:t>。</w:t>
      </w:r>
      <w:r>
        <w:rPr>
          <w:rStyle w:val="13"/>
          <w:color w:val="auto"/>
        </w:rPr>
        <w:t>加强相关法律法规学习</w:t>
      </w:r>
      <w:r>
        <w:rPr>
          <w:rStyle w:val="13"/>
          <w:rFonts w:hint="eastAsia"/>
          <w:color w:val="auto"/>
        </w:rPr>
        <w:t>，</w:t>
      </w:r>
      <w:r>
        <w:rPr>
          <w:rStyle w:val="13"/>
          <w:color w:val="auto"/>
        </w:rPr>
        <w:t>提高运用法治思维和法治方式解决问题的能力</w:t>
      </w:r>
      <w:r>
        <w:rPr>
          <w:rStyle w:val="13"/>
          <w:rFonts w:hint="eastAsia"/>
          <w:color w:val="auto"/>
        </w:rPr>
        <w:t>，</w:t>
      </w:r>
      <w:r>
        <w:rPr>
          <w:rStyle w:val="13"/>
          <w:color w:val="auto"/>
        </w:rPr>
        <w:t>着力营造依法行政</w:t>
      </w:r>
      <w:r>
        <w:rPr>
          <w:rStyle w:val="13"/>
          <w:rFonts w:hint="eastAsia"/>
          <w:color w:val="auto"/>
        </w:rPr>
        <w:t>、</w:t>
      </w:r>
      <w:r>
        <w:rPr>
          <w:rStyle w:val="13"/>
          <w:color w:val="auto"/>
        </w:rPr>
        <w:t>公平公正的营商环境。</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二</w:t>
      </w:r>
      <w:r>
        <w:rPr>
          <w:rStyle w:val="15"/>
          <w:rFonts w:hint="eastAsia" w:ascii="楷体" w:hAnsi="楷体" w:eastAsia="楷体"/>
          <w:b/>
          <w:bCs/>
          <w:color w:val="auto"/>
        </w:rPr>
        <w:t>）</w:t>
      </w:r>
      <w:r>
        <w:rPr>
          <w:rStyle w:val="15"/>
          <w:rFonts w:ascii="楷体" w:hAnsi="楷体" w:eastAsia="楷体"/>
          <w:b/>
          <w:bCs/>
          <w:color w:val="auto"/>
        </w:rPr>
        <w:t>坚持问题导向</w:t>
      </w:r>
      <w:r>
        <w:rPr>
          <w:rStyle w:val="15"/>
          <w:rFonts w:hint="eastAsia" w:ascii="楷体" w:hAnsi="楷体" w:eastAsia="楷体"/>
          <w:b/>
          <w:bCs/>
          <w:color w:val="auto"/>
        </w:rPr>
        <w:t>，</w:t>
      </w:r>
      <w:r>
        <w:rPr>
          <w:rStyle w:val="15"/>
          <w:rFonts w:ascii="楷体" w:hAnsi="楷体" w:eastAsia="楷体"/>
          <w:b/>
          <w:bCs/>
          <w:color w:val="auto"/>
        </w:rPr>
        <w:t>集中开展营商环境专项整治</w:t>
      </w:r>
      <w:r>
        <w:rPr>
          <w:rStyle w:val="15"/>
          <w:rFonts w:hint="eastAsia" w:ascii="楷体" w:hAnsi="楷体" w:eastAsia="楷体"/>
          <w:b/>
          <w:bCs/>
          <w:color w:val="auto"/>
        </w:rPr>
        <w:t>。</w:t>
      </w:r>
      <w:r>
        <w:rPr>
          <w:rStyle w:val="15"/>
          <w:rFonts w:hint="eastAsia" w:ascii="仿宋_GB2312" w:hAnsi="仿宋_GB2312" w:eastAsia="仿宋_GB2312" w:cs="仿宋_GB2312"/>
          <w:color w:val="auto"/>
        </w:rPr>
        <w:t>根据《</w:t>
      </w:r>
      <w:r>
        <w:rPr>
          <w:rFonts w:hint="eastAsia" w:ascii="仿宋_GB2312" w:hAnsi="宋体" w:eastAsia="仿宋_GB2312" w:cs="宋体"/>
          <w:color w:val="auto"/>
          <w:sz w:val="32"/>
          <w:szCs w:val="32"/>
        </w:rPr>
        <w:t>廉江</w:t>
      </w:r>
      <w:r>
        <w:rPr>
          <w:rFonts w:ascii="仿宋_GB2312" w:hAnsi="宋体" w:eastAsia="仿宋_GB2312" w:cs="宋体"/>
          <w:color w:val="auto"/>
          <w:sz w:val="32"/>
          <w:szCs w:val="32"/>
        </w:rPr>
        <w:t>市“营商环境整治提升年</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活动方案</w:t>
      </w:r>
      <w:r>
        <w:rPr>
          <w:rFonts w:hint="eastAsia" w:ascii="仿宋_GB2312" w:hAnsi="宋体" w:eastAsia="仿宋_GB2312" w:cs="宋体"/>
          <w:color w:val="auto"/>
          <w:sz w:val="32"/>
          <w:szCs w:val="32"/>
        </w:rPr>
        <w:t>》和《廉江市营商环境优化提升工作方案》，在全镇重点开展“八个专项整治”，各参与单位、部门结合实际找准问题、精准发力、集中突破。</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b/>
          <w:bCs/>
          <w:color w:val="auto"/>
        </w:rPr>
        <w:t>1.</w:t>
      </w:r>
      <w:r>
        <w:rPr>
          <w:rFonts w:hint="eastAsia" w:ascii="仿宋_GB2312" w:eastAsia="仿宋_GB2312"/>
          <w:b/>
          <w:bCs/>
          <w:color w:val="auto"/>
          <w:sz w:val="32"/>
          <w:szCs w:val="32"/>
        </w:rPr>
        <w:t>深入推进政务服务流程优化。</w:t>
      </w:r>
      <w:r>
        <w:rPr>
          <w:rFonts w:ascii="仿宋_GB2312" w:eastAsia="仿宋_GB2312"/>
          <w:color w:val="auto"/>
          <w:sz w:val="32"/>
          <w:szCs w:val="32"/>
        </w:rPr>
        <w:t>重点整治推进“放管服”改革过程中出现的变相审批、违规审批、数字放权、权责分离、一放了之，制度建设不到位不配套不衔接；行政审批窗口服务授权不充分、工作流程不流畅、擅自增加申请材料、办理时限长、行政审批中介服务管理不规范等问题。制定标准化审批流程，精减合并审批事项，优化并联审批。拓展电子印章、电子证照等在网上办事中的应用，逐步实现群众办事“免证办”。</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Fonts w:ascii="仿宋_GB2312" w:eastAsia="仿宋_GB2312"/>
          <w:color w:val="auto"/>
          <w:sz w:val="32"/>
          <w:szCs w:val="32"/>
        </w:rPr>
      </w:pPr>
      <w:r>
        <w:rPr>
          <w:rStyle w:val="13"/>
          <w:b/>
          <w:bCs/>
          <w:color w:val="auto"/>
        </w:rPr>
        <w:t>2.</w:t>
      </w:r>
      <w:r>
        <w:rPr>
          <w:rFonts w:ascii="仿宋_GB2312" w:eastAsia="仿宋_GB2312"/>
          <w:b/>
          <w:bCs/>
          <w:color w:val="auto"/>
          <w:sz w:val="32"/>
          <w:szCs w:val="32"/>
        </w:rPr>
        <w:t>简政放权专项整治。</w:t>
      </w:r>
      <w:r>
        <w:rPr>
          <w:rFonts w:ascii="仿宋_GB2312" w:eastAsia="仿宋_GB2312"/>
          <w:color w:val="auto"/>
          <w:sz w:val="32"/>
          <w:szCs w:val="32"/>
        </w:rPr>
        <w:t>重点整治赋权改革不深入，行政许可、行政审批事项放得不够多，下放后接不住，服务能力和执法能力不足等问题。</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b/>
          <w:bCs/>
          <w:color w:val="auto"/>
        </w:rPr>
        <w:t>3.“信息孤岛</w:t>
      </w:r>
      <w:r>
        <w:rPr>
          <w:rStyle w:val="13"/>
          <w:rFonts w:hint="eastAsia"/>
          <w:b/>
          <w:bCs/>
          <w:color w:val="auto"/>
        </w:rPr>
        <w:t>”</w:t>
      </w:r>
      <w:r>
        <w:rPr>
          <w:rStyle w:val="13"/>
          <w:b/>
          <w:bCs/>
          <w:color w:val="auto"/>
        </w:rPr>
        <w:t>专项整治</w:t>
      </w:r>
      <w:r>
        <w:rPr>
          <w:rStyle w:val="13"/>
          <w:rFonts w:hint="eastAsia"/>
          <w:b/>
          <w:bCs/>
          <w:color w:val="auto"/>
        </w:rPr>
        <w:t>。</w:t>
      </w:r>
      <w:r>
        <w:rPr>
          <w:rStyle w:val="13"/>
          <w:color w:val="auto"/>
        </w:rPr>
        <w:t>重点整治办事流程不公开，一次告知、限时办结等制度不落实；涉及多部门事项环节多时间长，网上办事不便，移动政务滞后等问题。拓展“粤省</w:t>
      </w:r>
      <w:r>
        <w:rPr>
          <w:rStyle w:val="13"/>
          <w:rFonts w:hAnsiTheme="minorHAnsi" w:cstheme="minorBidi"/>
          <w:color w:val="auto"/>
        </w:rPr>
        <w:t>事”“粤商通”“粤监管”移动政务服务应用。</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b/>
          <w:bCs/>
          <w:color w:val="auto"/>
        </w:rPr>
        <w:t>4.诚信体系专项整治。</w:t>
      </w:r>
      <w:r>
        <w:rPr>
          <w:rStyle w:val="13"/>
          <w:color w:val="auto"/>
        </w:rPr>
        <w:t>重点整治政府类投资项目不及时结算</w:t>
      </w:r>
      <w:r>
        <w:rPr>
          <w:rStyle w:val="13"/>
          <w:rFonts w:hint="eastAsia"/>
          <w:color w:val="auto"/>
        </w:rPr>
        <w:t>、</w:t>
      </w:r>
      <w:r>
        <w:rPr>
          <w:rStyle w:val="13"/>
          <w:color w:val="auto"/>
        </w:rPr>
        <w:t>长期拖欠工程款</w:t>
      </w:r>
      <w:r>
        <w:rPr>
          <w:rStyle w:val="13"/>
          <w:rFonts w:hint="eastAsia"/>
          <w:color w:val="auto"/>
        </w:rPr>
        <w:t>、</w:t>
      </w:r>
      <w:r>
        <w:rPr>
          <w:rStyle w:val="13"/>
          <w:color w:val="auto"/>
        </w:rPr>
        <w:t>对依法作出的承诺事项不兑现等政府失信行为</w:t>
      </w:r>
      <w:r>
        <w:rPr>
          <w:rStyle w:val="13"/>
          <w:rFonts w:hint="eastAsia"/>
          <w:color w:val="auto"/>
        </w:rPr>
        <w:t>，</w:t>
      </w:r>
      <w:r>
        <w:rPr>
          <w:rStyle w:val="13"/>
          <w:rFonts w:hAnsiTheme="minorHAnsi" w:cstheme="minorBidi"/>
          <w:color w:val="auto"/>
        </w:rPr>
        <w:t>以政府诚信体系建设带动社会诚信体系建设</w:t>
      </w:r>
      <w:r>
        <w:rPr>
          <w:rStyle w:val="13"/>
          <w:rFonts w:hint="eastAsia" w:hAnsiTheme="minorHAnsi" w:cstheme="minorBidi"/>
          <w:color w:val="auto"/>
        </w:rPr>
        <w:t>。</w:t>
      </w:r>
      <w:r>
        <w:rPr>
          <w:rStyle w:val="13"/>
          <w:rFonts w:hAnsiTheme="minorHAnsi" w:cstheme="minorBidi"/>
          <w:color w:val="auto"/>
        </w:rPr>
        <w:t>健全以“双随机、一公开”为基本手段，以信用监管为基础，以重点监管为补充的新型监管机制。切实转变监管理念，创新监管方式，避免多头执法、重复执法，规范执法行为。</w:t>
      </w:r>
    </w:p>
    <w:p>
      <w:pPr>
        <w:keepNext w:val="0"/>
        <w:keepLines w:val="0"/>
        <w:pageBreakBefore w:val="0"/>
        <w:widowControl/>
        <w:kinsoku/>
        <w:wordWrap/>
        <w:overflowPunct/>
        <w:topLinePunct w:val="0"/>
        <w:autoSpaceDE/>
        <w:autoSpaceDN/>
        <w:bidi w:val="0"/>
        <w:spacing w:line="600" w:lineRule="exact"/>
        <w:ind w:firstLine="630" w:firstLineChars="196"/>
        <w:textAlignment w:val="auto"/>
        <w:rPr>
          <w:rStyle w:val="13"/>
          <w:rFonts w:hAnsiTheme="minorHAnsi" w:cstheme="minorBidi"/>
          <w:color w:val="auto"/>
          <w:spacing w:val="6"/>
          <w:sz w:val="32"/>
        </w:rPr>
      </w:pPr>
      <w:r>
        <w:rPr>
          <w:rStyle w:val="13"/>
          <w:b/>
          <w:bCs/>
          <w:color w:val="auto"/>
        </w:rPr>
        <w:t>5.司法执法环境专项整治。</w:t>
      </w:r>
      <w:r>
        <w:rPr>
          <w:rStyle w:val="13"/>
          <w:rFonts w:hAnsiTheme="minorHAnsi" w:cstheme="minorBidi"/>
          <w:color w:val="auto"/>
          <w:spacing w:val="6"/>
          <w:sz w:val="32"/>
        </w:rPr>
        <w:t>重点整治违反执法监管有关规定，滥用行政处罚自由裁量权，执法随意性强，方法简单粗暴；选择性执法、越权执法，以罚代管、重罚轻管；违规实施涉企检查抽查，借检查之机违规指定或暗示有关商品、服务；对行政复议、仲裁和法院判决结果拒不执行，致使企业和投资者正当权益受到损害等问题。全面清理涉企积压案件，对执行难问题集中攻坚；坚决惩治经济领域违法违规活动，严厉打击垄断经营、欺行霸市等破坏营商环境的黑恶势力。</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b/>
          <w:bCs/>
          <w:color w:val="auto"/>
        </w:rPr>
        <w:t>6.不作为乱作为专项整治。</w:t>
      </w:r>
      <w:r>
        <w:rPr>
          <w:rStyle w:val="13"/>
          <w:rFonts w:hAnsiTheme="minorHAnsi" w:cstheme="minorBidi"/>
          <w:color w:val="auto"/>
        </w:rPr>
        <w:t>重点整治以执法名义变相报复、勒索企业，变相参与经营活动与民争利，企业投诉处理不及时；执行利企政策打折扣、搞变通，优惠政策停在纸上、扶持资金闲在账上；暗示推荐中介服务，寻租谋利，插手工程项目；在管理和服务过程中，利用职权或职务响对企业和群众</w:t>
      </w:r>
      <w:r>
        <w:rPr>
          <w:rStyle w:val="13"/>
          <w:rFonts w:hint="eastAsia" w:hAnsiTheme="minorHAnsi" w:cstheme="minorBidi"/>
          <w:color w:val="auto"/>
        </w:rPr>
        <w:t>“</w:t>
      </w:r>
      <w:r>
        <w:rPr>
          <w:rStyle w:val="13"/>
          <w:rFonts w:hAnsiTheme="minorHAnsi" w:cstheme="minorBidi"/>
          <w:color w:val="auto"/>
        </w:rPr>
        <w:t>吃拿卡要报</w:t>
      </w:r>
      <w:r>
        <w:rPr>
          <w:rStyle w:val="13"/>
          <w:rFonts w:hint="eastAsia" w:hAnsiTheme="minorHAnsi" w:cstheme="minorBidi"/>
          <w:color w:val="auto"/>
        </w:rPr>
        <w:t>”</w:t>
      </w:r>
      <w:r>
        <w:rPr>
          <w:rStyle w:val="13"/>
          <w:rFonts w:hAnsiTheme="minorHAnsi" w:cstheme="minorBidi"/>
          <w:color w:val="auto"/>
        </w:rPr>
        <w:t>；违规招揽工程、投资入股、干预和插手市场经济活动；业务能力不足，专业不精、家底不清，“空转”改革政策，以及服务意识、担当意识不足，纪律松散、办事拖拉、推诿扯皮，工作中存在形式主义、官僚主义等问题。狠抓干部作风建设，健全干部考核体系，严格考核标准，突出经济管理、执法监督等重点领域、基层一线权力运行关键岗位，深入整治懒政怠政、行政执法不规范、破坏营商环境等不作为乱作为现象。</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rFonts w:hint="eastAsia"/>
          <w:b/>
          <w:bCs/>
          <w:color w:val="auto"/>
        </w:rPr>
        <w:t>7.招商引</w:t>
      </w:r>
      <w:r>
        <w:rPr>
          <w:rStyle w:val="13"/>
          <w:b/>
          <w:bCs/>
          <w:color w:val="auto"/>
        </w:rPr>
        <w:t>资专项整治。</w:t>
      </w:r>
      <w:r>
        <w:rPr>
          <w:rStyle w:val="13"/>
          <w:rFonts w:hAnsiTheme="minorHAnsi" w:cstheme="minorBidi"/>
          <w:color w:val="auto"/>
        </w:rPr>
        <w:t>重点整治实体经济项目引进难、落地见效难问题。建立以招商引资为核心的制度、架构和工作模式，改善招商引资模式，提升招商服务水平，让企业真正想进来、能进来，留得住、办得好。</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rFonts w:hAnsiTheme="minorHAnsi" w:cstheme="minorBidi"/>
          <w:color w:val="auto"/>
        </w:rPr>
      </w:pPr>
      <w:r>
        <w:rPr>
          <w:rStyle w:val="13"/>
          <w:b/>
          <w:bCs/>
          <w:color w:val="auto"/>
        </w:rPr>
        <w:t>8.平安</w:t>
      </w:r>
      <w:r>
        <w:rPr>
          <w:rStyle w:val="13"/>
          <w:rFonts w:hint="eastAsia" w:eastAsia="仿宋_GB2312"/>
          <w:b/>
          <w:bCs/>
          <w:color w:val="auto"/>
          <w:lang w:eastAsia="zh-CN"/>
        </w:rPr>
        <w:t>安铺</w:t>
      </w:r>
      <w:r>
        <w:rPr>
          <w:rStyle w:val="13"/>
          <w:b/>
          <w:bCs/>
          <w:color w:val="auto"/>
        </w:rPr>
        <w:t>专项整治。</w:t>
      </w:r>
      <w:r>
        <w:rPr>
          <w:rStyle w:val="13"/>
          <w:rFonts w:hAnsiTheme="minorHAnsi" w:cstheme="minorBidi"/>
          <w:color w:val="auto"/>
        </w:rPr>
        <w:t>重点整治化解食品、药品、特种设备、产品质量等安全隐患，把风险隐患疏导在早、化解在小。严厉打击</w:t>
      </w:r>
      <w:r>
        <w:rPr>
          <w:rStyle w:val="13"/>
          <w:rFonts w:hint="eastAsia" w:eastAsia="仿宋_GB2312" w:cstheme="minorBidi"/>
          <w:color w:val="auto"/>
          <w:lang w:val="en-US" w:eastAsia="zh-CN"/>
        </w:rPr>
        <w:t>欺行霸市、高价销售、</w:t>
      </w:r>
      <w:r>
        <w:rPr>
          <w:rStyle w:val="13"/>
          <w:rFonts w:hAnsiTheme="minorHAnsi" w:cstheme="minorBidi"/>
          <w:color w:val="auto"/>
        </w:rPr>
        <w:t>强买强卖、垄断经营等违法犯罪行为，完善对重点领域、突出问题的常态打击整治机制。</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5"/>
          <w:rFonts w:hint="eastAsia" w:ascii="楷体" w:hAnsi="楷体" w:eastAsia="楷体"/>
          <w:b/>
          <w:bCs/>
          <w:color w:val="auto"/>
        </w:rPr>
        <w:t>（</w:t>
      </w:r>
      <w:r>
        <w:rPr>
          <w:rStyle w:val="15"/>
          <w:rFonts w:ascii="楷体" w:hAnsi="楷体" w:eastAsia="楷体"/>
          <w:b/>
          <w:bCs/>
          <w:color w:val="auto"/>
        </w:rPr>
        <w:t>三</w:t>
      </w:r>
      <w:r>
        <w:rPr>
          <w:rStyle w:val="15"/>
          <w:rFonts w:hint="eastAsia" w:ascii="楷体" w:hAnsi="楷体" w:eastAsia="楷体"/>
          <w:b/>
          <w:bCs/>
          <w:color w:val="auto"/>
        </w:rPr>
        <w:t>）</w:t>
      </w:r>
      <w:r>
        <w:rPr>
          <w:rStyle w:val="15"/>
          <w:rFonts w:ascii="楷体" w:hAnsi="楷体" w:eastAsia="楷体"/>
          <w:b/>
          <w:bCs/>
          <w:color w:val="auto"/>
        </w:rPr>
        <w:t>坚持目标导向</w:t>
      </w:r>
      <w:r>
        <w:rPr>
          <w:rStyle w:val="15"/>
          <w:rFonts w:hint="eastAsia" w:ascii="楷体" w:hAnsi="楷体" w:eastAsia="楷体"/>
          <w:b/>
          <w:bCs/>
          <w:color w:val="auto"/>
        </w:rPr>
        <w:t>，</w:t>
      </w:r>
      <w:r>
        <w:rPr>
          <w:rStyle w:val="15"/>
          <w:rFonts w:ascii="楷体" w:hAnsi="楷体" w:eastAsia="楷体"/>
          <w:b/>
          <w:bCs/>
          <w:color w:val="auto"/>
        </w:rPr>
        <w:t>对标</w:t>
      </w:r>
      <w:r>
        <w:rPr>
          <w:rStyle w:val="15"/>
          <w:rFonts w:hint="eastAsia" w:ascii="楷体" w:hAnsi="楷体" w:eastAsia="楷体"/>
          <w:b/>
          <w:bCs/>
          <w:color w:val="auto"/>
        </w:rPr>
        <w:t>廉江</w:t>
      </w:r>
      <w:r>
        <w:rPr>
          <w:rStyle w:val="15"/>
          <w:rFonts w:ascii="楷体" w:hAnsi="楷体" w:eastAsia="楷体"/>
          <w:b/>
          <w:bCs/>
          <w:color w:val="auto"/>
        </w:rPr>
        <w:t>市要求提升我</w:t>
      </w:r>
      <w:r>
        <w:rPr>
          <w:rStyle w:val="15"/>
          <w:rFonts w:hint="eastAsia" w:ascii="楷体" w:hAnsi="楷体" w:eastAsia="楷体"/>
          <w:b/>
          <w:bCs/>
          <w:color w:val="auto"/>
        </w:rPr>
        <w:t>镇</w:t>
      </w:r>
      <w:r>
        <w:rPr>
          <w:rStyle w:val="15"/>
          <w:rFonts w:ascii="楷体" w:hAnsi="楷体" w:eastAsia="楷体"/>
          <w:b/>
          <w:bCs/>
          <w:color w:val="auto"/>
        </w:rPr>
        <w:t>营商环境</w:t>
      </w:r>
      <w:r>
        <w:rPr>
          <w:rStyle w:val="15"/>
          <w:rFonts w:hint="eastAsia" w:ascii="楷体" w:hAnsi="楷体" w:eastAsia="楷体"/>
          <w:b/>
          <w:bCs/>
          <w:color w:val="auto"/>
        </w:rPr>
        <w:t>。</w:t>
      </w:r>
      <w:r>
        <w:rPr>
          <w:rStyle w:val="13"/>
          <w:color w:val="auto"/>
        </w:rPr>
        <w:t>坚持以“放管服</w:t>
      </w:r>
      <w:r>
        <w:rPr>
          <w:rStyle w:val="13"/>
          <w:rFonts w:hint="eastAsia"/>
          <w:color w:val="auto"/>
        </w:rPr>
        <w:t>”</w:t>
      </w:r>
      <w:r>
        <w:rPr>
          <w:rStyle w:val="13"/>
          <w:color w:val="auto"/>
        </w:rPr>
        <w:t>改革、“数字政府</w:t>
      </w:r>
      <w:r>
        <w:rPr>
          <w:rStyle w:val="13"/>
          <w:rFonts w:hint="eastAsia"/>
          <w:color w:val="auto"/>
        </w:rPr>
        <w:t>”</w:t>
      </w:r>
      <w:r>
        <w:rPr>
          <w:rStyle w:val="13"/>
          <w:color w:val="auto"/>
        </w:rPr>
        <w:t>建设为牵引</w:t>
      </w:r>
      <w:r>
        <w:rPr>
          <w:rStyle w:val="13"/>
          <w:rFonts w:hint="eastAsia"/>
          <w:color w:val="auto"/>
        </w:rPr>
        <w:t>，</w:t>
      </w:r>
      <w:r>
        <w:rPr>
          <w:rStyle w:val="13"/>
          <w:color w:val="auto"/>
        </w:rPr>
        <w:t>着力减流程</w:t>
      </w:r>
      <w:r>
        <w:rPr>
          <w:rStyle w:val="13"/>
          <w:rFonts w:hint="eastAsia"/>
          <w:color w:val="auto"/>
        </w:rPr>
        <w:t>、</w:t>
      </w:r>
      <w:r>
        <w:rPr>
          <w:rStyle w:val="13"/>
          <w:color w:val="auto"/>
        </w:rPr>
        <w:t>减时间</w:t>
      </w:r>
      <w:r>
        <w:rPr>
          <w:rStyle w:val="13"/>
          <w:rFonts w:hint="eastAsia"/>
          <w:color w:val="auto"/>
        </w:rPr>
        <w:t>、</w:t>
      </w:r>
      <w:r>
        <w:rPr>
          <w:rStyle w:val="13"/>
          <w:color w:val="auto"/>
        </w:rPr>
        <w:t>减成本</w:t>
      </w:r>
      <w:r>
        <w:rPr>
          <w:rStyle w:val="13"/>
          <w:rFonts w:hint="eastAsia"/>
          <w:color w:val="auto"/>
        </w:rPr>
        <w:t>、</w:t>
      </w:r>
      <w:r>
        <w:rPr>
          <w:rStyle w:val="13"/>
          <w:color w:val="auto"/>
        </w:rPr>
        <w:t>优服务</w:t>
      </w:r>
      <w:r>
        <w:rPr>
          <w:rStyle w:val="13"/>
          <w:rFonts w:hint="eastAsia"/>
          <w:color w:val="auto"/>
        </w:rPr>
        <w:t>，</w:t>
      </w:r>
      <w:r>
        <w:rPr>
          <w:rStyle w:val="13"/>
          <w:color w:val="auto"/>
        </w:rPr>
        <w:t>建设便捷高效政务服务体系</w:t>
      </w:r>
      <w:r>
        <w:rPr>
          <w:rStyle w:val="13"/>
          <w:rFonts w:hint="eastAsia"/>
          <w:color w:val="auto"/>
        </w:rPr>
        <w:t>。</w:t>
      </w:r>
      <w:r>
        <w:rPr>
          <w:rStyle w:val="13"/>
          <w:color w:val="auto"/>
        </w:rPr>
        <w:t>以对标一流营商环境深化改革为抓手</w:t>
      </w:r>
      <w:r>
        <w:rPr>
          <w:rStyle w:val="13"/>
          <w:rFonts w:hint="eastAsia"/>
          <w:color w:val="auto"/>
        </w:rPr>
        <w:t>，</w:t>
      </w:r>
      <w:r>
        <w:rPr>
          <w:rStyle w:val="13"/>
          <w:color w:val="auto"/>
        </w:rPr>
        <w:t>针对政府采购</w:t>
      </w:r>
      <w:r>
        <w:rPr>
          <w:rStyle w:val="13"/>
          <w:rFonts w:hint="eastAsia"/>
          <w:color w:val="auto"/>
        </w:rPr>
        <w:t>、</w:t>
      </w:r>
      <w:r>
        <w:rPr>
          <w:rStyle w:val="13"/>
          <w:color w:val="auto"/>
        </w:rPr>
        <w:t>招标投标</w:t>
      </w:r>
      <w:r>
        <w:rPr>
          <w:rStyle w:val="13"/>
          <w:rFonts w:hint="eastAsia"/>
          <w:color w:val="auto"/>
        </w:rPr>
        <w:t>、</w:t>
      </w:r>
      <w:r>
        <w:rPr>
          <w:rStyle w:val="13"/>
          <w:color w:val="auto"/>
        </w:rPr>
        <w:t>市场监管</w:t>
      </w:r>
      <w:r>
        <w:rPr>
          <w:rStyle w:val="13"/>
          <w:rFonts w:hint="eastAsia"/>
          <w:color w:val="auto"/>
        </w:rPr>
        <w:t>、</w:t>
      </w:r>
      <w:r>
        <w:rPr>
          <w:rStyle w:val="13"/>
          <w:color w:val="auto"/>
        </w:rPr>
        <w:t>政务服务</w:t>
      </w:r>
      <w:r>
        <w:rPr>
          <w:rStyle w:val="13"/>
          <w:rFonts w:hint="eastAsia"/>
          <w:color w:val="auto"/>
        </w:rPr>
        <w:t>等</w:t>
      </w:r>
      <w:r>
        <w:rPr>
          <w:rStyle w:val="13"/>
          <w:color w:val="auto"/>
        </w:rPr>
        <w:t>营商环境评价最核心的要素补短板</w:t>
      </w:r>
      <w:r>
        <w:rPr>
          <w:rStyle w:val="13"/>
          <w:rFonts w:hint="eastAsia"/>
          <w:color w:val="auto"/>
        </w:rPr>
        <w:t>，</w:t>
      </w:r>
      <w:r>
        <w:rPr>
          <w:rStyle w:val="13"/>
          <w:color w:val="auto"/>
        </w:rPr>
        <w:t>全面提升我</w:t>
      </w:r>
      <w:r>
        <w:rPr>
          <w:rStyle w:val="13"/>
          <w:rFonts w:hint="eastAsia"/>
          <w:color w:val="auto"/>
        </w:rPr>
        <w:t>镇</w:t>
      </w:r>
      <w:r>
        <w:rPr>
          <w:rStyle w:val="13"/>
          <w:color w:val="auto"/>
        </w:rPr>
        <w:t>营商环境市场化</w:t>
      </w:r>
      <w:r>
        <w:rPr>
          <w:rStyle w:val="13"/>
          <w:rFonts w:hint="eastAsia"/>
          <w:color w:val="auto"/>
        </w:rPr>
        <w:t>、</w:t>
      </w:r>
      <w:r>
        <w:rPr>
          <w:rStyle w:val="13"/>
          <w:color w:val="auto"/>
        </w:rPr>
        <w:t>法治化</w:t>
      </w:r>
      <w:r>
        <w:rPr>
          <w:rStyle w:val="13"/>
          <w:rFonts w:hint="eastAsia"/>
          <w:color w:val="auto"/>
        </w:rPr>
        <w:t>、</w:t>
      </w:r>
      <w:r>
        <w:rPr>
          <w:rStyle w:val="13"/>
          <w:color w:val="auto"/>
        </w:rPr>
        <w:t>国际化</w:t>
      </w:r>
      <w:r>
        <w:rPr>
          <w:rStyle w:val="13"/>
          <w:rFonts w:hint="eastAsia"/>
          <w:color w:val="auto"/>
        </w:rPr>
        <w:t>、</w:t>
      </w:r>
      <w:r>
        <w:rPr>
          <w:rStyle w:val="13"/>
          <w:color w:val="auto"/>
        </w:rPr>
        <w:t>便利化水平。</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4"/>
          <w:b/>
          <w:bCs/>
          <w:color w:val="auto"/>
        </w:rPr>
      </w:pPr>
      <w:r>
        <w:rPr>
          <w:rStyle w:val="14"/>
          <w:rFonts w:hint="eastAsia"/>
          <w:b/>
          <w:bCs/>
          <w:color w:val="auto"/>
        </w:rPr>
        <w:t>四、</w:t>
      </w:r>
      <w:r>
        <w:rPr>
          <w:rStyle w:val="14"/>
          <w:b/>
          <w:bCs/>
          <w:color w:val="auto"/>
        </w:rPr>
        <w:t>活动安排</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Style w:val="13"/>
          <w:color w:val="auto"/>
        </w:rPr>
        <w:t>活动从2021年3月下旬开始到12月底基本结束</w:t>
      </w:r>
      <w:r>
        <w:rPr>
          <w:rStyle w:val="13"/>
          <w:rFonts w:hint="eastAsia"/>
          <w:color w:val="auto"/>
        </w:rPr>
        <w:t>，</w:t>
      </w:r>
      <w:r>
        <w:rPr>
          <w:rStyle w:val="13"/>
          <w:color w:val="auto"/>
        </w:rPr>
        <w:t>分三个阶段</w:t>
      </w:r>
      <w:r>
        <w:rPr>
          <w:rStyle w:val="13"/>
          <w:rFonts w:hint="eastAsia"/>
          <w:color w:val="auto"/>
        </w:rPr>
        <w:t>。</w:t>
      </w:r>
      <w:r>
        <w:rPr>
          <w:rStyle w:val="13"/>
          <w:color w:val="auto"/>
        </w:rPr>
        <w:t>结合“不忘初心</w:t>
      </w:r>
      <w:r>
        <w:rPr>
          <w:rStyle w:val="13"/>
          <w:rFonts w:hint="eastAsia"/>
          <w:color w:val="auto"/>
        </w:rPr>
        <w:t>、</w:t>
      </w:r>
      <w:r>
        <w:rPr>
          <w:rStyle w:val="13"/>
          <w:color w:val="auto"/>
        </w:rPr>
        <w:t>牢记使命</w:t>
      </w:r>
      <w:r>
        <w:rPr>
          <w:rStyle w:val="13"/>
          <w:rFonts w:hint="eastAsia"/>
          <w:color w:val="auto"/>
        </w:rPr>
        <w:t>”</w:t>
      </w:r>
      <w:r>
        <w:rPr>
          <w:rStyle w:val="13"/>
          <w:color w:val="auto"/>
        </w:rPr>
        <w:t>主题教育常态化</w:t>
      </w:r>
      <w:r>
        <w:rPr>
          <w:rStyle w:val="13"/>
          <w:rFonts w:hint="eastAsia"/>
          <w:color w:val="auto"/>
        </w:rPr>
        <w:t>、</w:t>
      </w:r>
      <w:r>
        <w:rPr>
          <w:rStyle w:val="13"/>
          <w:color w:val="auto"/>
        </w:rPr>
        <w:t>党史学习教育和开展“大学习</w:t>
      </w:r>
      <w:r>
        <w:rPr>
          <w:rStyle w:val="13"/>
          <w:rFonts w:hint="eastAsia"/>
          <w:color w:val="auto"/>
        </w:rPr>
        <w:t>、</w:t>
      </w:r>
      <w:r>
        <w:rPr>
          <w:rStyle w:val="13"/>
          <w:color w:val="auto"/>
        </w:rPr>
        <w:t>深调研</w:t>
      </w:r>
      <w:r>
        <w:rPr>
          <w:rStyle w:val="13"/>
          <w:rFonts w:hint="eastAsia"/>
          <w:color w:val="auto"/>
        </w:rPr>
        <w:t>、</w:t>
      </w:r>
      <w:r>
        <w:rPr>
          <w:rStyle w:val="13"/>
          <w:color w:val="auto"/>
        </w:rPr>
        <w:t>真落实</w:t>
      </w:r>
      <w:r>
        <w:rPr>
          <w:rStyle w:val="13"/>
          <w:rFonts w:hint="eastAsia"/>
          <w:color w:val="auto"/>
        </w:rPr>
        <w:t>”</w:t>
      </w:r>
      <w:r>
        <w:rPr>
          <w:rStyle w:val="13"/>
          <w:color w:val="auto"/>
        </w:rPr>
        <w:t>工作</w:t>
      </w:r>
      <w:r>
        <w:rPr>
          <w:rStyle w:val="13"/>
          <w:rFonts w:hint="eastAsia"/>
          <w:color w:val="auto"/>
        </w:rPr>
        <w:t>，</w:t>
      </w:r>
      <w:r>
        <w:rPr>
          <w:rStyle w:val="13"/>
          <w:color w:val="auto"/>
        </w:rPr>
        <w:t>把学习教育</w:t>
      </w:r>
      <w:r>
        <w:rPr>
          <w:rStyle w:val="13"/>
          <w:rFonts w:hint="eastAsia"/>
          <w:color w:val="auto"/>
        </w:rPr>
        <w:t>、</w:t>
      </w:r>
      <w:r>
        <w:rPr>
          <w:rStyle w:val="13"/>
          <w:color w:val="auto"/>
        </w:rPr>
        <w:t>查摆问题</w:t>
      </w:r>
      <w:r>
        <w:rPr>
          <w:rStyle w:val="13"/>
          <w:rFonts w:hint="eastAsia"/>
          <w:color w:val="auto"/>
        </w:rPr>
        <w:t>、</w:t>
      </w:r>
      <w:r>
        <w:rPr>
          <w:rStyle w:val="13"/>
          <w:color w:val="auto"/>
        </w:rPr>
        <w:t>整改落实贯穿活动始终。</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5"/>
          <w:rFonts w:ascii="楷体" w:hAnsi="楷体" w:eastAsia="楷体"/>
          <w:b/>
          <w:bCs/>
          <w:color w:val="auto"/>
        </w:rPr>
      </w:pPr>
      <w:r>
        <w:rPr>
          <w:rStyle w:val="15"/>
          <w:rFonts w:hint="eastAsia" w:ascii="楷体" w:hAnsi="楷体" w:eastAsia="楷体"/>
          <w:b/>
          <w:bCs/>
          <w:color w:val="auto"/>
        </w:rPr>
        <w:t>（</w:t>
      </w:r>
      <w:r>
        <w:rPr>
          <w:rStyle w:val="15"/>
          <w:rFonts w:ascii="楷体" w:hAnsi="楷体" w:eastAsia="楷体"/>
          <w:b/>
          <w:bCs/>
          <w:color w:val="auto"/>
        </w:rPr>
        <w:t>一</w:t>
      </w:r>
      <w:r>
        <w:rPr>
          <w:rStyle w:val="15"/>
          <w:rFonts w:hint="eastAsia" w:ascii="楷体" w:hAnsi="楷体" w:eastAsia="楷体"/>
          <w:b/>
          <w:bCs/>
          <w:color w:val="auto"/>
        </w:rPr>
        <w:t>）</w:t>
      </w:r>
      <w:r>
        <w:rPr>
          <w:rStyle w:val="15"/>
          <w:rFonts w:ascii="楷体" w:hAnsi="楷体" w:eastAsia="楷体"/>
          <w:b/>
          <w:bCs/>
          <w:color w:val="auto"/>
        </w:rPr>
        <w:t>思想动员</w:t>
      </w:r>
      <w:r>
        <w:rPr>
          <w:rStyle w:val="15"/>
          <w:rFonts w:hint="eastAsia" w:ascii="楷体" w:hAnsi="楷体" w:eastAsia="楷体"/>
          <w:b/>
          <w:bCs/>
          <w:color w:val="auto"/>
        </w:rPr>
        <w:t>（</w:t>
      </w:r>
      <w:r>
        <w:rPr>
          <w:rStyle w:val="15"/>
          <w:rFonts w:ascii="楷体" w:hAnsi="楷体" w:eastAsia="楷体"/>
          <w:b/>
          <w:bCs/>
          <w:color w:val="auto"/>
        </w:rPr>
        <w:t>3月</w:t>
      </w:r>
      <w:r>
        <w:rPr>
          <w:rStyle w:val="15"/>
          <w:rFonts w:hint="eastAsia" w:ascii="楷体" w:hAnsi="楷体" w:eastAsia="楷体"/>
          <w:b/>
          <w:bCs/>
          <w:color w:val="auto"/>
        </w:rPr>
        <w:t>底至</w:t>
      </w:r>
      <w:r>
        <w:rPr>
          <w:rStyle w:val="15"/>
          <w:rFonts w:hint="eastAsia" w:ascii="楷体" w:hAnsi="楷体" w:eastAsia="楷体"/>
          <w:b/>
          <w:bCs/>
          <w:color w:val="auto"/>
          <w:lang w:val="en-US" w:eastAsia="zh-CN"/>
        </w:rPr>
        <w:t>5</w:t>
      </w:r>
      <w:r>
        <w:rPr>
          <w:rStyle w:val="15"/>
          <w:rFonts w:hint="eastAsia" w:ascii="楷体" w:hAnsi="楷体" w:eastAsia="楷体"/>
          <w:b/>
          <w:bCs/>
          <w:color w:val="auto"/>
        </w:rPr>
        <w:t>月</w:t>
      </w:r>
      <w:r>
        <w:rPr>
          <w:rStyle w:val="15"/>
          <w:rFonts w:hint="eastAsia" w:ascii="楷体" w:hAnsi="楷体" w:eastAsia="楷体"/>
          <w:b/>
          <w:bCs/>
          <w:color w:val="auto"/>
          <w:lang w:val="en-US" w:eastAsia="zh-CN"/>
        </w:rPr>
        <w:t>底</w:t>
      </w:r>
      <w:r>
        <w:rPr>
          <w:rStyle w:val="15"/>
          <w:rFonts w:ascii="楷体" w:hAnsi="楷体" w:eastAsia="楷体"/>
          <w:b/>
          <w:bCs/>
          <w:color w:val="auto"/>
        </w:rPr>
        <w:t>）</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Style w:val="13"/>
          <w:color w:val="auto"/>
        </w:rPr>
        <w:t>全面启动“营商环境整治提升年</w:t>
      </w:r>
      <w:r>
        <w:rPr>
          <w:rStyle w:val="13"/>
          <w:rFonts w:hint="eastAsia"/>
          <w:color w:val="auto"/>
        </w:rPr>
        <w:t>”</w:t>
      </w:r>
      <w:r>
        <w:rPr>
          <w:rStyle w:val="13"/>
          <w:color w:val="auto"/>
        </w:rPr>
        <w:t>活动</w:t>
      </w:r>
      <w:r>
        <w:rPr>
          <w:rStyle w:val="13"/>
          <w:rFonts w:hint="eastAsia"/>
          <w:color w:val="auto"/>
        </w:rPr>
        <w:t>，</w:t>
      </w:r>
      <w:r>
        <w:rPr>
          <w:rStyle w:val="13"/>
          <w:color w:val="auto"/>
        </w:rPr>
        <w:t>召开动员大会，</w:t>
      </w:r>
      <w:r>
        <w:rPr>
          <w:rStyle w:val="13"/>
          <w:rFonts w:hint="eastAsia"/>
          <w:color w:val="auto"/>
        </w:rPr>
        <w:t>印发活动方案。</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5"/>
          <w:rFonts w:ascii="楷体" w:hAnsi="楷体" w:eastAsia="楷体"/>
          <w:b/>
          <w:bCs/>
          <w:color w:val="auto"/>
        </w:rPr>
      </w:pPr>
      <w:r>
        <w:rPr>
          <w:rStyle w:val="15"/>
          <w:rFonts w:hint="eastAsia" w:ascii="楷体" w:hAnsi="楷体" w:eastAsia="楷体"/>
          <w:b/>
          <w:bCs/>
          <w:color w:val="auto"/>
        </w:rPr>
        <w:t>（</w:t>
      </w:r>
      <w:r>
        <w:rPr>
          <w:rStyle w:val="15"/>
          <w:rFonts w:ascii="楷体" w:hAnsi="楷体" w:eastAsia="楷体"/>
          <w:b/>
          <w:bCs/>
          <w:color w:val="auto"/>
        </w:rPr>
        <w:t>二</w:t>
      </w:r>
      <w:r>
        <w:rPr>
          <w:rStyle w:val="15"/>
          <w:rFonts w:hint="eastAsia" w:ascii="楷体" w:hAnsi="楷体" w:eastAsia="楷体"/>
          <w:b/>
          <w:bCs/>
          <w:color w:val="auto"/>
        </w:rPr>
        <w:t>）</w:t>
      </w:r>
      <w:r>
        <w:rPr>
          <w:rStyle w:val="15"/>
          <w:rFonts w:ascii="楷体" w:hAnsi="楷体" w:eastAsia="楷体"/>
          <w:b/>
          <w:bCs/>
          <w:color w:val="auto"/>
        </w:rPr>
        <w:t>查摆问题和整改落实</w:t>
      </w:r>
      <w:r>
        <w:rPr>
          <w:rStyle w:val="15"/>
          <w:rFonts w:hint="eastAsia" w:ascii="楷体" w:hAnsi="楷体" w:eastAsia="楷体"/>
          <w:b/>
          <w:bCs/>
          <w:color w:val="auto"/>
        </w:rPr>
        <w:t>（</w:t>
      </w:r>
      <w:r>
        <w:rPr>
          <w:rStyle w:val="15"/>
          <w:rFonts w:ascii="楷体" w:hAnsi="楷体" w:eastAsia="楷体"/>
          <w:b/>
          <w:bCs/>
          <w:color w:val="auto"/>
        </w:rPr>
        <w:t>3月</w:t>
      </w:r>
      <w:r>
        <w:rPr>
          <w:rStyle w:val="15"/>
          <w:rFonts w:hint="eastAsia" w:ascii="楷体" w:hAnsi="楷体" w:eastAsia="楷体"/>
          <w:b/>
          <w:bCs/>
          <w:color w:val="auto"/>
        </w:rPr>
        <w:t>底</w:t>
      </w:r>
      <w:r>
        <w:rPr>
          <w:rStyle w:val="15"/>
          <w:rFonts w:ascii="楷体" w:hAnsi="楷体" w:eastAsia="楷体"/>
          <w:b/>
          <w:bCs/>
          <w:color w:val="auto"/>
        </w:rPr>
        <w:t>至10月底）</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Style w:val="13"/>
          <w:color w:val="auto"/>
        </w:rPr>
        <w:t>各参与单位坚持开门查摆</w:t>
      </w:r>
      <w:r>
        <w:rPr>
          <w:rStyle w:val="13"/>
          <w:rFonts w:hint="eastAsia"/>
          <w:color w:val="auto"/>
        </w:rPr>
        <w:t>，</w:t>
      </w:r>
      <w:r>
        <w:rPr>
          <w:rStyle w:val="13"/>
          <w:color w:val="auto"/>
        </w:rPr>
        <w:t>对照活动目标要求</w:t>
      </w:r>
      <w:r>
        <w:rPr>
          <w:rStyle w:val="13"/>
          <w:rFonts w:hint="eastAsia"/>
          <w:color w:val="auto"/>
        </w:rPr>
        <w:t>，</w:t>
      </w:r>
      <w:r>
        <w:rPr>
          <w:rStyle w:val="13"/>
          <w:color w:val="auto"/>
        </w:rPr>
        <w:t>通过实地调研</w:t>
      </w:r>
      <w:r>
        <w:rPr>
          <w:rStyle w:val="13"/>
          <w:rFonts w:hint="eastAsia"/>
          <w:color w:val="auto"/>
        </w:rPr>
        <w:t>、</w:t>
      </w:r>
      <w:r>
        <w:rPr>
          <w:rStyle w:val="13"/>
          <w:color w:val="auto"/>
        </w:rPr>
        <w:t>座谈研讨</w:t>
      </w:r>
      <w:r>
        <w:rPr>
          <w:rStyle w:val="13"/>
          <w:rFonts w:hint="eastAsia"/>
          <w:color w:val="auto"/>
        </w:rPr>
        <w:t>、</w:t>
      </w:r>
      <w:r>
        <w:rPr>
          <w:rStyle w:val="13"/>
          <w:color w:val="auto"/>
        </w:rPr>
        <w:t>个别访谈</w:t>
      </w:r>
      <w:r>
        <w:rPr>
          <w:rStyle w:val="13"/>
          <w:rFonts w:hint="eastAsia"/>
          <w:color w:val="auto"/>
        </w:rPr>
        <w:t>、</w:t>
      </w:r>
      <w:r>
        <w:rPr>
          <w:rStyle w:val="13"/>
          <w:color w:val="auto"/>
        </w:rPr>
        <w:t>问卷调查等方式</w:t>
      </w:r>
      <w:r>
        <w:rPr>
          <w:rStyle w:val="13"/>
          <w:rFonts w:hint="eastAsia"/>
          <w:color w:val="auto"/>
        </w:rPr>
        <w:t>，</w:t>
      </w:r>
      <w:r>
        <w:rPr>
          <w:rStyle w:val="13"/>
          <w:color w:val="auto"/>
        </w:rPr>
        <w:t>找准突出问题</w:t>
      </w:r>
      <w:r>
        <w:rPr>
          <w:rStyle w:val="13"/>
          <w:rFonts w:hint="eastAsia"/>
          <w:color w:val="auto"/>
        </w:rPr>
        <w:t>、</w:t>
      </w:r>
      <w:r>
        <w:rPr>
          <w:rStyle w:val="13"/>
          <w:color w:val="auto"/>
        </w:rPr>
        <w:t>深入剖析原因</w:t>
      </w:r>
      <w:r>
        <w:rPr>
          <w:rStyle w:val="13"/>
          <w:rFonts w:hint="eastAsia"/>
          <w:color w:val="auto"/>
        </w:rPr>
        <w:t>，</w:t>
      </w:r>
      <w:r>
        <w:rPr>
          <w:rStyle w:val="13"/>
          <w:color w:val="auto"/>
        </w:rPr>
        <w:t>列出问题清单，建立整改台账</w:t>
      </w:r>
      <w:r>
        <w:rPr>
          <w:rStyle w:val="13"/>
          <w:rFonts w:hint="eastAsia"/>
          <w:color w:val="auto"/>
        </w:rPr>
        <w:t>，</w:t>
      </w:r>
      <w:r>
        <w:rPr>
          <w:rStyle w:val="13"/>
          <w:color w:val="auto"/>
        </w:rPr>
        <w:t>报</w:t>
      </w:r>
      <w:r>
        <w:rPr>
          <w:rStyle w:val="13"/>
          <w:rFonts w:hint="eastAsia"/>
          <w:color w:val="auto"/>
        </w:rPr>
        <w:t>镇</w:t>
      </w:r>
      <w:r>
        <w:rPr>
          <w:rStyle w:val="13"/>
          <w:color w:val="auto"/>
        </w:rPr>
        <w:t>活动领导小组办公室。</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Style w:val="13"/>
          <w:color w:val="auto"/>
        </w:rPr>
        <w:t>围绕专项整治任务</w:t>
      </w:r>
      <w:r>
        <w:rPr>
          <w:rStyle w:val="13"/>
          <w:rFonts w:hint="eastAsia"/>
          <w:color w:val="auto"/>
        </w:rPr>
        <w:t>，</w:t>
      </w:r>
      <w:r>
        <w:rPr>
          <w:rStyle w:val="13"/>
          <w:color w:val="auto"/>
        </w:rPr>
        <w:t>强化整治措施</w:t>
      </w:r>
      <w:r>
        <w:rPr>
          <w:rStyle w:val="13"/>
          <w:rFonts w:hint="eastAsia"/>
          <w:color w:val="auto"/>
        </w:rPr>
        <w:t>，</w:t>
      </w:r>
      <w:r>
        <w:rPr>
          <w:rStyle w:val="13"/>
          <w:color w:val="auto"/>
        </w:rPr>
        <w:t>明确整改责任人和整改时限</w:t>
      </w:r>
      <w:r>
        <w:rPr>
          <w:rStyle w:val="13"/>
          <w:rFonts w:hint="eastAsia"/>
          <w:color w:val="auto"/>
        </w:rPr>
        <w:t>，</w:t>
      </w:r>
      <w:r>
        <w:rPr>
          <w:rStyle w:val="13"/>
          <w:color w:val="auto"/>
        </w:rPr>
        <w:t>加大督办力度</w:t>
      </w:r>
      <w:r>
        <w:rPr>
          <w:rStyle w:val="13"/>
          <w:rFonts w:hint="eastAsia"/>
          <w:color w:val="auto"/>
        </w:rPr>
        <w:t>，</w:t>
      </w:r>
      <w:r>
        <w:rPr>
          <w:rStyle w:val="13"/>
          <w:color w:val="auto"/>
        </w:rPr>
        <w:t>逐项任务推进</w:t>
      </w:r>
      <w:r>
        <w:rPr>
          <w:rStyle w:val="13"/>
          <w:rFonts w:hint="eastAsia"/>
          <w:color w:val="auto"/>
        </w:rPr>
        <w:t>，</w:t>
      </w:r>
      <w:r>
        <w:rPr>
          <w:rStyle w:val="13"/>
          <w:color w:val="auto"/>
        </w:rPr>
        <w:t>逐个难点突破，确保问题整改一项</w:t>
      </w:r>
      <w:r>
        <w:rPr>
          <w:rStyle w:val="13"/>
          <w:rFonts w:hint="eastAsia"/>
          <w:color w:val="auto"/>
        </w:rPr>
        <w:t>、</w:t>
      </w:r>
      <w:r>
        <w:rPr>
          <w:rStyle w:val="13"/>
          <w:color w:val="auto"/>
        </w:rPr>
        <w:t>销号一项</w:t>
      </w:r>
      <w:r>
        <w:rPr>
          <w:rStyle w:val="13"/>
          <w:rFonts w:hint="eastAsia"/>
          <w:color w:val="auto"/>
        </w:rPr>
        <w:t>。</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5"/>
          <w:rFonts w:ascii="楷体" w:hAnsi="楷体" w:eastAsia="楷体"/>
          <w:b/>
          <w:bCs/>
          <w:color w:val="auto"/>
        </w:rPr>
      </w:pPr>
      <w:r>
        <w:rPr>
          <w:rStyle w:val="15"/>
          <w:rFonts w:hint="eastAsia" w:ascii="楷体" w:hAnsi="楷体" w:eastAsia="楷体"/>
          <w:b/>
          <w:bCs/>
          <w:color w:val="auto"/>
        </w:rPr>
        <w:t>（</w:t>
      </w:r>
      <w:r>
        <w:rPr>
          <w:rStyle w:val="15"/>
          <w:rFonts w:ascii="楷体" w:hAnsi="楷体" w:eastAsia="楷体"/>
          <w:b/>
          <w:bCs/>
          <w:color w:val="auto"/>
        </w:rPr>
        <w:t>三</w:t>
      </w:r>
      <w:r>
        <w:rPr>
          <w:rStyle w:val="15"/>
          <w:rFonts w:hint="eastAsia" w:ascii="楷体" w:hAnsi="楷体" w:eastAsia="楷体"/>
          <w:b/>
          <w:bCs/>
          <w:color w:val="auto"/>
        </w:rPr>
        <w:t>）迎评</w:t>
      </w:r>
      <w:r>
        <w:rPr>
          <w:rStyle w:val="15"/>
          <w:rFonts w:ascii="楷体" w:hAnsi="楷体" w:eastAsia="楷体"/>
          <w:b/>
          <w:bCs/>
          <w:color w:val="auto"/>
        </w:rPr>
        <w:t>验收和深化提升</w:t>
      </w:r>
      <w:r>
        <w:rPr>
          <w:rStyle w:val="15"/>
          <w:rFonts w:hint="eastAsia" w:ascii="楷体" w:hAnsi="楷体" w:eastAsia="楷体"/>
          <w:b/>
          <w:bCs/>
          <w:color w:val="auto"/>
        </w:rPr>
        <w:t>（</w:t>
      </w:r>
      <w:r>
        <w:rPr>
          <w:rStyle w:val="15"/>
          <w:rFonts w:ascii="楷体" w:hAnsi="楷体" w:eastAsia="楷体"/>
          <w:b/>
          <w:bCs/>
          <w:color w:val="auto"/>
        </w:rPr>
        <w:t>11月初至12月底）</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r>
        <w:rPr>
          <w:rStyle w:val="13"/>
          <w:rFonts w:hint="eastAsia"/>
          <w:color w:val="auto"/>
        </w:rPr>
        <w:t>根据市委、市政府工作部署和考评验收要求，对照完成营商环境评价指标情况和整治成效，组织对各参与单位进行考评，将考评结果纳入我镇年度绩效考核，认真总结经验，形成长效机制。</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4"/>
          <w:b/>
          <w:bCs/>
          <w:color w:val="auto"/>
        </w:rPr>
      </w:pPr>
      <w:r>
        <w:rPr>
          <w:rStyle w:val="14"/>
          <w:rFonts w:hint="eastAsia"/>
          <w:b/>
          <w:bCs/>
          <w:color w:val="auto"/>
        </w:rPr>
        <w:t>五、</w:t>
      </w:r>
      <w:r>
        <w:rPr>
          <w:rStyle w:val="14"/>
          <w:b/>
          <w:bCs/>
          <w:color w:val="auto"/>
        </w:rPr>
        <w:t>组织保障</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3"/>
          <w:rFonts w:hint="eastAsia" w:ascii="楷体" w:hAnsi="楷体" w:eastAsia="楷体"/>
          <w:b/>
          <w:bCs/>
          <w:color w:val="auto"/>
        </w:rPr>
        <w:t>（</w:t>
      </w:r>
      <w:r>
        <w:rPr>
          <w:rStyle w:val="13"/>
          <w:rFonts w:ascii="楷体" w:hAnsi="楷体" w:eastAsia="楷体"/>
          <w:b/>
          <w:bCs/>
          <w:color w:val="auto"/>
        </w:rPr>
        <w:t>一</w:t>
      </w:r>
      <w:r>
        <w:rPr>
          <w:rStyle w:val="13"/>
          <w:rFonts w:hint="eastAsia" w:ascii="楷体" w:hAnsi="楷体" w:eastAsia="楷体"/>
          <w:b/>
          <w:bCs/>
          <w:color w:val="auto"/>
        </w:rPr>
        <w:t>）</w:t>
      </w:r>
      <w:r>
        <w:rPr>
          <w:rStyle w:val="13"/>
          <w:rFonts w:ascii="楷体" w:hAnsi="楷体" w:eastAsia="楷体"/>
          <w:b/>
          <w:bCs/>
          <w:color w:val="auto"/>
        </w:rPr>
        <w:t>加强组织领导</w:t>
      </w:r>
      <w:r>
        <w:rPr>
          <w:rStyle w:val="13"/>
          <w:rFonts w:hint="eastAsia" w:ascii="楷体" w:hAnsi="楷体" w:eastAsia="楷体"/>
          <w:b/>
          <w:bCs/>
          <w:color w:val="auto"/>
        </w:rPr>
        <w:t>。</w:t>
      </w:r>
      <w:r>
        <w:rPr>
          <w:rStyle w:val="13"/>
          <w:rFonts w:hint="eastAsia"/>
          <w:color w:val="auto"/>
        </w:rPr>
        <w:t>镇</w:t>
      </w:r>
      <w:r>
        <w:rPr>
          <w:rStyle w:val="13"/>
          <w:color w:val="auto"/>
        </w:rPr>
        <w:t>成立</w:t>
      </w:r>
      <w:r>
        <w:rPr>
          <w:rStyle w:val="13"/>
          <w:rFonts w:hint="eastAsia" w:eastAsia="仿宋_GB2312"/>
          <w:color w:val="auto"/>
          <w:lang w:eastAsia="zh-CN"/>
        </w:rPr>
        <w:t>安铺</w:t>
      </w:r>
      <w:r>
        <w:rPr>
          <w:rStyle w:val="13"/>
          <w:rFonts w:hint="eastAsia"/>
          <w:color w:val="auto"/>
        </w:rPr>
        <w:t>镇</w:t>
      </w:r>
      <w:r>
        <w:rPr>
          <w:rStyle w:val="13"/>
          <w:color w:val="auto"/>
        </w:rPr>
        <w:t>“营商环境整治提升年</w:t>
      </w:r>
      <w:r>
        <w:rPr>
          <w:rStyle w:val="13"/>
          <w:rFonts w:hint="eastAsia"/>
          <w:color w:val="auto"/>
        </w:rPr>
        <w:t>”</w:t>
      </w:r>
      <w:r>
        <w:rPr>
          <w:rStyle w:val="13"/>
          <w:color w:val="auto"/>
        </w:rPr>
        <w:t>活动领导小组</w:t>
      </w:r>
      <w:r>
        <w:rPr>
          <w:rStyle w:val="13"/>
          <w:rFonts w:hint="eastAsia"/>
          <w:color w:val="auto"/>
        </w:rPr>
        <w:t>，</w:t>
      </w:r>
      <w:r>
        <w:rPr>
          <w:rStyle w:val="13"/>
          <w:color w:val="auto"/>
        </w:rPr>
        <w:t>下设办公室</w:t>
      </w:r>
      <w:r>
        <w:rPr>
          <w:rStyle w:val="13"/>
          <w:rFonts w:hint="eastAsia"/>
          <w:color w:val="auto"/>
        </w:rPr>
        <w:t>和优化营商环境、机关作风整治、督导督查三个工作组，</w:t>
      </w:r>
      <w:r>
        <w:rPr>
          <w:rStyle w:val="13"/>
          <w:color w:val="auto"/>
        </w:rPr>
        <w:t>协同推进全</w:t>
      </w:r>
      <w:r>
        <w:rPr>
          <w:rStyle w:val="13"/>
          <w:rFonts w:hint="eastAsia"/>
          <w:color w:val="auto"/>
        </w:rPr>
        <w:t>镇</w:t>
      </w:r>
      <w:r>
        <w:rPr>
          <w:rStyle w:val="13"/>
          <w:color w:val="auto"/>
        </w:rPr>
        <w:t>营商环境整治工作</w:t>
      </w:r>
      <w:r>
        <w:rPr>
          <w:rStyle w:val="13"/>
          <w:rFonts w:hint="eastAsia"/>
          <w:color w:val="auto"/>
        </w:rPr>
        <w:t>。</w:t>
      </w:r>
      <w:r>
        <w:rPr>
          <w:rStyle w:val="13"/>
          <w:color w:val="auto"/>
        </w:rPr>
        <w:t>各</w:t>
      </w:r>
      <w:r>
        <w:rPr>
          <w:rStyle w:val="13"/>
          <w:rFonts w:hint="eastAsia"/>
          <w:color w:val="auto"/>
        </w:rPr>
        <w:t>参与单位</w:t>
      </w:r>
      <w:r>
        <w:rPr>
          <w:rStyle w:val="13"/>
          <w:color w:val="auto"/>
        </w:rPr>
        <w:t>要高度重视</w:t>
      </w:r>
      <w:r>
        <w:rPr>
          <w:rStyle w:val="13"/>
          <w:rFonts w:hint="eastAsia"/>
          <w:color w:val="auto"/>
        </w:rPr>
        <w:t>、</w:t>
      </w:r>
      <w:r>
        <w:rPr>
          <w:rStyle w:val="13"/>
          <w:color w:val="auto"/>
        </w:rPr>
        <w:t>精心组织</w:t>
      </w:r>
      <w:r>
        <w:rPr>
          <w:rStyle w:val="13"/>
          <w:rFonts w:hint="eastAsia"/>
          <w:color w:val="auto"/>
        </w:rPr>
        <w:t>，</w:t>
      </w:r>
      <w:r>
        <w:rPr>
          <w:rStyle w:val="13"/>
          <w:color w:val="auto"/>
        </w:rPr>
        <w:t>确保活动有序开展</w:t>
      </w:r>
      <w:r>
        <w:rPr>
          <w:rStyle w:val="13"/>
          <w:rFonts w:hint="eastAsia"/>
          <w:color w:val="auto"/>
        </w:rPr>
        <w:t>。</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3"/>
          <w:rFonts w:hint="eastAsia" w:ascii="楷体" w:hAnsi="楷体" w:eastAsia="楷体"/>
          <w:b/>
          <w:bCs/>
          <w:color w:val="auto"/>
        </w:rPr>
        <w:t>（</w:t>
      </w:r>
      <w:r>
        <w:rPr>
          <w:rStyle w:val="13"/>
          <w:rFonts w:ascii="楷体" w:hAnsi="楷体" w:eastAsia="楷体"/>
          <w:b/>
          <w:bCs/>
          <w:color w:val="auto"/>
        </w:rPr>
        <w:t>二</w:t>
      </w:r>
      <w:r>
        <w:rPr>
          <w:rStyle w:val="13"/>
          <w:rFonts w:hint="eastAsia" w:ascii="楷体" w:hAnsi="楷体" w:eastAsia="楷体"/>
          <w:b/>
          <w:bCs/>
          <w:color w:val="auto"/>
        </w:rPr>
        <w:t>）</w:t>
      </w:r>
      <w:r>
        <w:rPr>
          <w:rStyle w:val="13"/>
          <w:rFonts w:ascii="楷体" w:hAnsi="楷体" w:eastAsia="楷体"/>
          <w:b/>
          <w:bCs/>
          <w:color w:val="auto"/>
        </w:rPr>
        <w:t>强化督促指导</w:t>
      </w:r>
      <w:r>
        <w:rPr>
          <w:rStyle w:val="13"/>
          <w:rFonts w:hint="eastAsia" w:ascii="楷体" w:hAnsi="楷体" w:eastAsia="楷体"/>
          <w:b/>
          <w:bCs/>
          <w:color w:val="auto"/>
        </w:rPr>
        <w:t>。</w:t>
      </w:r>
      <w:r>
        <w:rPr>
          <w:rStyle w:val="13"/>
          <w:color w:val="auto"/>
        </w:rPr>
        <w:t>将营商环境优化提升作为</w:t>
      </w:r>
      <w:r>
        <w:rPr>
          <w:rStyle w:val="13"/>
          <w:rFonts w:hint="eastAsia"/>
          <w:color w:val="auto"/>
        </w:rPr>
        <w:t>我镇2021年</w:t>
      </w:r>
      <w:r>
        <w:rPr>
          <w:rStyle w:val="13"/>
          <w:color w:val="auto"/>
        </w:rPr>
        <w:t>重点督办事项</w:t>
      </w:r>
      <w:r>
        <w:rPr>
          <w:rStyle w:val="13"/>
          <w:rFonts w:hint="eastAsia"/>
          <w:color w:val="auto"/>
        </w:rPr>
        <w:t>，</w:t>
      </w:r>
      <w:r>
        <w:rPr>
          <w:rStyle w:val="13"/>
          <w:color w:val="auto"/>
        </w:rPr>
        <w:t>实施全程督查</w:t>
      </w:r>
      <w:r>
        <w:rPr>
          <w:rStyle w:val="13"/>
          <w:rFonts w:hint="eastAsia"/>
          <w:color w:val="auto"/>
        </w:rPr>
        <w:t>、</w:t>
      </w:r>
      <w:r>
        <w:rPr>
          <w:rStyle w:val="13"/>
          <w:color w:val="auto"/>
        </w:rPr>
        <w:t>长效督查和节点督查，确保每一事项的实际办理时限在承诺时限内完成</w:t>
      </w:r>
      <w:r>
        <w:rPr>
          <w:rStyle w:val="13"/>
          <w:rFonts w:hint="eastAsia"/>
          <w:color w:val="auto"/>
        </w:rPr>
        <w:t>。镇领导小组定期开会，</w:t>
      </w:r>
      <w:r>
        <w:rPr>
          <w:rStyle w:val="13"/>
          <w:color w:val="auto"/>
        </w:rPr>
        <w:t>听取整治情况汇报</w:t>
      </w:r>
      <w:r>
        <w:rPr>
          <w:rStyle w:val="13"/>
          <w:rFonts w:hint="eastAsia"/>
          <w:color w:val="auto"/>
        </w:rPr>
        <w:t>，</w:t>
      </w:r>
      <w:r>
        <w:rPr>
          <w:rStyle w:val="13"/>
          <w:color w:val="auto"/>
        </w:rPr>
        <w:t>研究推进营商环境整治提升工作。要开展定向剖析</w:t>
      </w:r>
      <w:r>
        <w:rPr>
          <w:rStyle w:val="13"/>
          <w:rFonts w:hint="eastAsia"/>
          <w:color w:val="auto"/>
        </w:rPr>
        <w:t>，</w:t>
      </w:r>
      <w:r>
        <w:rPr>
          <w:rStyle w:val="13"/>
          <w:color w:val="auto"/>
        </w:rPr>
        <w:t>对群众反映强烈的问题频发的系统</w:t>
      </w:r>
      <w:r>
        <w:rPr>
          <w:rStyle w:val="13"/>
          <w:rFonts w:hint="eastAsia"/>
          <w:color w:val="auto"/>
        </w:rPr>
        <w:t>，</w:t>
      </w:r>
      <w:r>
        <w:rPr>
          <w:rStyle w:val="13"/>
          <w:color w:val="auto"/>
        </w:rPr>
        <w:t>瞄准突出问题</w:t>
      </w:r>
      <w:r>
        <w:rPr>
          <w:rStyle w:val="13"/>
          <w:rFonts w:hint="eastAsia"/>
          <w:color w:val="auto"/>
        </w:rPr>
        <w:t>，</w:t>
      </w:r>
      <w:r>
        <w:rPr>
          <w:rStyle w:val="13"/>
          <w:color w:val="auto"/>
        </w:rPr>
        <w:t>督促强力整改。</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3"/>
          <w:rFonts w:hint="eastAsia" w:ascii="楷体" w:hAnsi="楷体" w:eastAsia="楷体"/>
          <w:b/>
          <w:bCs/>
          <w:color w:val="auto"/>
        </w:rPr>
        <w:t>（</w:t>
      </w:r>
      <w:r>
        <w:rPr>
          <w:rStyle w:val="13"/>
          <w:rFonts w:ascii="楷体" w:hAnsi="楷体" w:eastAsia="楷体"/>
          <w:b/>
          <w:bCs/>
          <w:color w:val="auto"/>
        </w:rPr>
        <w:t>三</w:t>
      </w:r>
      <w:r>
        <w:rPr>
          <w:rStyle w:val="13"/>
          <w:rFonts w:hint="eastAsia" w:ascii="楷体" w:hAnsi="楷体" w:eastAsia="楷体"/>
          <w:b/>
          <w:bCs/>
          <w:color w:val="auto"/>
        </w:rPr>
        <w:t>）</w:t>
      </w:r>
      <w:r>
        <w:rPr>
          <w:rStyle w:val="13"/>
          <w:rFonts w:ascii="楷体" w:hAnsi="楷体" w:eastAsia="楷体"/>
          <w:b/>
          <w:bCs/>
          <w:color w:val="auto"/>
        </w:rPr>
        <w:t>强化协调配合</w:t>
      </w:r>
      <w:r>
        <w:rPr>
          <w:rStyle w:val="13"/>
          <w:rFonts w:hint="eastAsia" w:ascii="楷体" w:hAnsi="楷体" w:eastAsia="楷体"/>
          <w:b/>
          <w:bCs/>
          <w:color w:val="auto"/>
        </w:rPr>
        <w:t>。</w:t>
      </w:r>
      <w:r>
        <w:rPr>
          <w:rStyle w:val="13"/>
          <w:color w:val="auto"/>
        </w:rPr>
        <w:t>各</w:t>
      </w:r>
      <w:r>
        <w:rPr>
          <w:rStyle w:val="13"/>
          <w:rFonts w:hint="eastAsia"/>
          <w:color w:val="auto"/>
        </w:rPr>
        <w:t>参与单位</w:t>
      </w:r>
      <w:r>
        <w:rPr>
          <w:rStyle w:val="13"/>
          <w:color w:val="auto"/>
        </w:rPr>
        <w:t>要认真研究具体活动方案或实施细则</w:t>
      </w:r>
      <w:r>
        <w:rPr>
          <w:rStyle w:val="13"/>
          <w:rFonts w:hint="eastAsia"/>
          <w:color w:val="auto"/>
        </w:rPr>
        <w:t>，</w:t>
      </w:r>
      <w:r>
        <w:rPr>
          <w:rStyle w:val="13"/>
          <w:color w:val="auto"/>
        </w:rPr>
        <w:t>明确各项工作的时序进度和目标节点</w:t>
      </w:r>
      <w:r>
        <w:rPr>
          <w:rStyle w:val="13"/>
          <w:rFonts w:hint="eastAsia"/>
          <w:color w:val="auto"/>
        </w:rPr>
        <w:t>，</w:t>
      </w:r>
      <w:r>
        <w:rPr>
          <w:rStyle w:val="13"/>
          <w:color w:val="auto"/>
        </w:rPr>
        <w:t>狠抓落实</w:t>
      </w:r>
      <w:r>
        <w:rPr>
          <w:rStyle w:val="13"/>
          <w:rFonts w:hint="eastAsia"/>
          <w:color w:val="auto"/>
        </w:rPr>
        <w:t>。</w:t>
      </w:r>
      <w:r>
        <w:rPr>
          <w:rStyle w:val="13"/>
          <w:color w:val="auto"/>
        </w:rPr>
        <w:t>要学习先进地区的经验做法</w:t>
      </w:r>
      <w:r>
        <w:rPr>
          <w:rStyle w:val="13"/>
          <w:rFonts w:hint="eastAsia"/>
          <w:color w:val="auto"/>
        </w:rPr>
        <w:t>，</w:t>
      </w:r>
      <w:r>
        <w:rPr>
          <w:rStyle w:val="13"/>
          <w:color w:val="auto"/>
        </w:rPr>
        <w:t>认真对照营商环境评价指标</w:t>
      </w:r>
      <w:r>
        <w:rPr>
          <w:rStyle w:val="13"/>
          <w:rFonts w:hint="eastAsia"/>
          <w:color w:val="auto"/>
        </w:rPr>
        <w:t>，</w:t>
      </w:r>
      <w:r>
        <w:rPr>
          <w:rStyle w:val="13"/>
          <w:color w:val="auto"/>
        </w:rPr>
        <w:t>深入研究分析</w:t>
      </w:r>
      <w:r>
        <w:rPr>
          <w:rStyle w:val="13"/>
          <w:rFonts w:hint="eastAsia"/>
          <w:color w:val="auto"/>
        </w:rPr>
        <w:t>，</w:t>
      </w:r>
      <w:r>
        <w:rPr>
          <w:rStyle w:val="13"/>
          <w:color w:val="auto"/>
        </w:rPr>
        <w:t>提高营商环境优化提升的系统性、整体性和协同性</w:t>
      </w:r>
      <w:r>
        <w:rPr>
          <w:rStyle w:val="13"/>
          <w:rFonts w:hint="eastAsia"/>
          <w:color w:val="auto"/>
        </w:rPr>
        <w:t>，</w:t>
      </w:r>
      <w:r>
        <w:rPr>
          <w:rStyle w:val="13"/>
          <w:color w:val="auto"/>
        </w:rPr>
        <w:t>争取202</w:t>
      </w:r>
      <w:r>
        <w:rPr>
          <w:rStyle w:val="13"/>
          <w:rFonts w:hint="eastAsia"/>
          <w:color w:val="auto"/>
        </w:rPr>
        <w:t>1</w:t>
      </w:r>
      <w:r>
        <w:rPr>
          <w:rStyle w:val="13"/>
          <w:color w:val="auto"/>
        </w:rPr>
        <w:t>年</w:t>
      </w:r>
      <w:r>
        <w:rPr>
          <w:rStyle w:val="13"/>
          <w:rFonts w:hint="eastAsia"/>
          <w:color w:val="auto"/>
        </w:rPr>
        <w:t>廉江</w:t>
      </w:r>
      <w:r>
        <w:rPr>
          <w:rStyle w:val="13"/>
          <w:color w:val="auto"/>
        </w:rPr>
        <w:t>市营商环境评价中</w:t>
      </w:r>
      <w:r>
        <w:rPr>
          <w:rStyle w:val="13"/>
          <w:rFonts w:hint="eastAsia"/>
          <w:color w:val="auto"/>
        </w:rPr>
        <w:t>我镇</w:t>
      </w:r>
      <w:r>
        <w:rPr>
          <w:rStyle w:val="13"/>
          <w:color w:val="auto"/>
        </w:rPr>
        <w:t>负责的指标评价都能名列前茅。</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Style w:val="13"/>
          <w:color w:val="auto"/>
        </w:rPr>
      </w:pPr>
      <w:r>
        <w:rPr>
          <w:rStyle w:val="13"/>
          <w:rFonts w:hint="eastAsia" w:ascii="楷体" w:hAnsi="楷体" w:eastAsia="楷体"/>
          <w:b/>
          <w:bCs/>
          <w:color w:val="auto"/>
        </w:rPr>
        <w:t>（四）</w:t>
      </w:r>
      <w:r>
        <w:rPr>
          <w:rStyle w:val="13"/>
          <w:rFonts w:ascii="楷体" w:hAnsi="楷体" w:eastAsia="楷体"/>
          <w:b/>
          <w:bCs/>
          <w:color w:val="auto"/>
        </w:rPr>
        <w:t>营造舆论氛围</w:t>
      </w:r>
      <w:r>
        <w:rPr>
          <w:rStyle w:val="13"/>
          <w:rFonts w:hint="eastAsia" w:ascii="楷体" w:hAnsi="楷体" w:eastAsia="楷体"/>
          <w:b/>
          <w:bCs/>
          <w:color w:val="auto"/>
        </w:rPr>
        <w:t>。</w:t>
      </w:r>
      <w:r>
        <w:rPr>
          <w:rStyle w:val="13"/>
          <w:color w:val="auto"/>
        </w:rPr>
        <w:t>充分运用</w:t>
      </w:r>
      <w:r>
        <w:rPr>
          <w:rStyle w:val="13"/>
          <w:rFonts w:hint="eastAsia"/>
          <w:color w:val="auto"/>
        </w:rPr>
        <w:t>门户网站、微信公众号、简报</w:t>
      </w:r>
      <w:r>
        <w:rPr>
          <w:rStyle w:val="13"/>
          <w:color w:val="auto"/>
        </w:rPr>
        <w:t>等媒体</w:t>
      </w:r>
      <w:r>
        <w:rPr>
          <w:rStyle w:val="13"/>
          <w:rFonts w:hint="eastAsia"/>
          <w:color w:val="auto"/>
        </w:rPr>
        <w:t>，</w:t>
      </w:r>
      <w:r>
        <w:rPr>
          <w:rStyle w:val="13"/>
          <w:color w:val="auto"/>
        </w:rPr>
        <w:t>多形式宣传</w:t>
      </w:r>
      <w:r>
        <w:rPr>
          <w:rStyle w:val="13"/>
          <w:rFonts w:hint="eastAsia"/>
          <w:color w:val="auto"/>
        </w:rPr>
        <w:t>、</w:t>
      </w:r>
      <w:r>
        <w:rPr>
          <w:rStyle w:val="13"/>
          <w:color w:val="auto"/>
        </w:rPr>
        <w:t>多角度报道</w:t>
      </w:r>
      <w:r>
        <w:rPr>
          <w:rStyle w:val="13"/>
          <w:rFonts w:hint="eastAsia"/>
          <w:color w:val="auto"/>
        </w:rPr>
        <w:t>、</w:t>
      </w:r>
      <w:r>
        <w:rPr>
          <w:rStyle w:val="13"/>
          <w:color w:val="auto"/>
        </w:rPr>
        <w:t>多频次推送</w:t>
      </w:r>
      <w:r>
        <w:rPr>
          <w:rStyle w:val="13"/>
          <w:rFonts w:hint="eastAsia"/>
          <w:color w:val="auto"/>
        </w:rPr>
        <w:t>，</w:t>
      </w:r>
      <w:r>
        <w:rPr>
          <w:rStyle w:val="13"/>
          <w:color w:val="auto"/>
        </w:rPr>
        <w:t>形成强大舆论声势</w:t>
      </w:r>
      <w:r>
        <w:rPr>
          <w:rStyle w:val="13"/>
          <w:rFonts w:hint="eastAsia"/>
          <w:color w:val="auto"/>
        </w:rPr>
        <w:t>。</w:t>
      </w:r>
      <w:r>
        <w:rPr>
          <w:rStyle w:val="13"/>
          <w:color w:val="auto"/>
        </w:rPr>
        <w:t>发挥正反典型作用</w:t>
      </w:r>
      <w:r>
        <w:rPr>
          <w:rStyle w:val="13"/>
          <w:rFonts w:hint="eastAsia"/>
          <w:color w:val="auto"/>
        </w:rPr>
        <w:t>，</w:t>
      </w:r>
      <w:r>
        <w:rPr>
          <w:rStyle w:val="13"/>
          <w:color w:val="auto"/>
        </w:rPr>
        <w:t>既宣传正面典型</w:t>
      </w:r>
      <w:r>
        <w:rPr>
          <w:rStyle w:val="13"/>
          <w:rFonts w:hint="eastAsia"/>
          <w:color w:val="auto"/>
        </w:rPr>
        <w:t>、</w:t>
      </w:r>
      <w:r>
        <w:rPr>
          <w:rStyle w:val="13"/>
          <w:color w:val="auto"/>
        </w:rPr>
        <w:t>树立先进标杆</w:t>
      </w:r>
      <w:r>
        <w:rPr>
          <w:rStyle w:val="13"/>
          <w:rFonts w:hint="eastAsia"/>
          <w:color w:val="auto"/>
        </w:rPr>
        <w:t>，</w:t>
      </w:r>
      <w:r>
        <w:rPr>
          <w:rStyle w:val="13"/>
          <w:color w:val="auto"/>
        </w:rPr>
        <w:t>又曝光反面案例</w:t>
      </w:r>
      <w:r>
        <w:rPr>
          <w:rStyle w:val="13"/>
          <w:rFonts w:hint="eastAsia"/>
          <w:color w:val="auto"/>
        </w:rPr>
        <w:t>、</w:t>
      </w:r>
      <w:r>
        <w:rPr>
          <w:rStyle w:val="13"/>
          <w:color w:val="auto"/>
        </w:rPr>
        <w:t>持续警示</w:t>
      </w:r>
      <w:r>
        <w:rPr>
          <w:rStyle w:val="13"/>
          <w:rFonts w:hint="eastAsia" w:eastAsia="仿宋_GB2312"/>
          <w:color w:val="auto"/>
          <w:lang w:val="en-US" w:eastAsia="zh-CN"/>
        </w:rPr>
        <w:t>告诫</w:t>
      </w:r>
      <w:r>
        <w:rPr>
          <w:rStyle w:val="13"/>
          <w:rFonts w:hint="eastAsia"/>
          <w:color w:val="auto"/>
        </w:rPr>
        <w:t>，</w:t>
      </w:r>
      <w:r>
        <w:rPr>
          <w:rStyle w:val="13"/>
          <w:color w:val="auto"/>
        </w:rPr>
        <w:t>形成学先进</w:t>
      </w:r>
      <w:r>
        <w:rPr>
          <w:rStyle w:val="13"/>
          <w:rFonts w:hint="eastAsia"/>
          <w:color w:val="auto"/>
        </w:rPr>
        <w:t>、</w:t>
      </w:r>
      <w:r>
        <w:rPr>
          <w:rStyle w:val="13"/>
          <w:color w:val="auto"/>
        </w:rPr>
        <w:t>促后进的良好风尚</w:t>
      </w:r>
      <w:r>
        <w:rPr>
          <w:rStyle w:val="13"/>
          <w:rFonts w:hint="eastAsia"/>
          <w:color w:val="auto"/>
        </w:rPr>
        <w:t>。</w:t>
      </w:r>
      <w:r>
        <w:rPr>
          <w:rStyle w:val="13"/>
          <w:color w:val="auto"/>
        </w:rPr>
        <w:t>加强与中央</w:t>
      </w:r>
      <w:r>
        <w:rPr>
          <w:rStyle w:val="13"/>
          <w:rFonts w:hint="eastAsia"/>
          <w:color w:val="auto"/>
        </w:rPr>
        <w:t>、</w:t>
      </w:r>
      <w:r>
        <w:rPr>
          <w:rStyle w:val="13"/>
          <w:color w:val="auto"/>
        </w:rPr>
        <w:t>省</w:t>
      </w:r>
      <w:r>
        <w:rPr>
          <w:rStyle w:val="13"/>
          <w:rFonts w:hint="eastAsia"/>
          <w:color w:val="auto"/>
        </w:rPr>
        <w:t>、</w:t>
      </w:r>
      <w:r>
        <w:rPr>
          <w:rStyle w:val="13"/>
          <w:color w:val="auto"/>
        </w:rPr>
        <w:t>湛江</w:t>
      </w:r>
      <w:r>
        <w:rPr>
          <w:rStyle w:val="13"/>
          <w:rFonts w:hint="eastAsia"/>
          <w:color w:val="auto"/>
        </w:rPr>
        <w:t>、廉江</w:t>
      </w:r>
      <w:r>
        <w:rPr>
          <w:rStyle w:val="13"/>
          <w:color w:val="auto"/>
        </w:rPr>
        <w:t>市主要媒体对接，及时反映我</w:t>
      </w:r>
      <w:r>
        <w:rPr>
          <w:rStyle w:val="13"/>
          <w:rFonts w:hint="eastAsia"/>
          <w:color w:val="auto"/>
        </w:rPr>
        <w:t>镇</w:t>
      </w:r>
      <w:r>
        <w:rPr>
          <w:rStyle w:val="13"/>
          <w:color w:val="auto"/>
        </w:rPr>
        <w:t>优化提升营商环境的好做法和新成效。</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Style w:val="13"/>
          <w:color w:val="auto"/>
        </w:rPr>
      </w:pPr>
    </w:p>
    <w:p>
      <w:pPr>
        <w:keepNext w:val="0"/>
        <w:keepLines w:val="0"/>
        <w:pageBreakBefore w:val="0"/>
        <w:widowControl/>
        <w:kinsoku/>
        <w:wordWrap/>
        <w:overflowPunct/>
        <w:topLinePunct w:val="0"/>
        <w:autoSpaceDE/>
        <w:autoSpaceDN/>
        <w:bidi w:val="0"/>
        <w:spacing w:line="600" w:lineRule="exact"/>
        <w:ind w:left="1918" w:leftChars="304" w:hanging="1280" w:hangingChars="400"/>
        <w:textAlignment w:val="auto"/>
        <w:rPr>
          <w:rStyle w:val="13"/>
          <w:color w:val="auto"/>
        </w:rPr>
      </w:pPr>
      <w:r>
        <w:rPr>
          <w:rStyle w:val="13"/>
          <w:color w:val="auto"/>
        </w:rPr>
        <w:t>附件</w:t>
      </w:r>
      <w:r>
        <w:rPr>
          <w:rStyle w:val="13"/>
          <w:rFonts w:hint="eastAsia"/>
          <w:color w:val="auto"/>
        </w:rPr>
        <w:t>：</w:t>
      </w:r>
      <w:r>
        <w:rPr>
          <w:rStyle w:val="13"/>
          <w:color w:val="auto"/>
        </w:rPr>
        <w:t>1.廉江市</w:t>
      </w:r>
      <w:r>
        <w:rPr>
          <w:rStyle w:val="13"/>
          <w:rFonts w:hint="eastAsia" w:eastAsia="仿宋_GB2312"/>
          <w:color w:val="auto"/>
          <w:lang w:eastAsia="zh-CN"/>
        </w:rPr>
        <w:t>安铺</w:t>
      </w:r>
      <w:r>
        <w:rPr>
          <w:rStyle w:val="13"/>
          <w:rFonts w:hint="eastAsia"/>
          <w:color w:val="auto"/>
        </w:rPr>
        <w:t>镇</w:t>
      </w:r>
      <w:r>
        <w:rPr>
          <w:rStyle w:val="13"/>
          <w:color w:val="auto"/>
        </w:rPr>
        <w:t>“营商环境整治提升年</w:t>
      </w:r>
      <w:r>
        <w:rPr>
          <w:rStyle w:val="13"/>
          <w:rFonts w:hint="eastAsia"/>
          <w:color w:val="auto"/>
        </w:rPr>
        <w:t>”</w:t>
      </w:r>
      <w:r>
        <w:rPr>
          <w:rStyle w:val="13"/>
          <w:color w:val="auto"/>
        </w:rPr>
        <w:t>活动领导小组名单及职责</w:t>
      </w:r>
    </w:p>
    <w:p>
      <w:pPr>
        <w:keepNext w:val="0"/>
        <w:keepLines w:val="0"/>
        <w:pageBreakBefore w:val="0"/>
        <w:widowControl/>
        <w:kinsoku/>
        <w:wordWrap/>
        <w:overflowPunct/>
        <w:topLinePunct w:val="0"/>
        <w:autoSpaceDE/>
        <w:autoSpaceDN/>
        <w:bidi w:val="0"/>
        <w:spacing w:line="600" w:lineRule="exact"/>
        <w:ind w:left="1916" w:leftChars="760" w:hanging="320" w:hangingChars="100"/>
        <w:textAlignment w:val="auto"/>
        <w:rPr>
          <w:rStyle w:val="13"/>
          <w:color w:val="auto"/>
        </w:rPr>
      </w:pPr>
      <w:r>
        <w:rPr>
          <w:rStyle w:val="13"/>
          <w:rFonts w:hint="eastAsia"/>
          <w:color w:val="auto"/>
        </w:rPr>
        <w:t>2</w:t>
      </w:r>
      <w:r>
        <w:rPr>
          <w:rStyle w:val="13"/>
          <w:color w:val="auto"/>
        </w:rPr>
        <w:t>.廉江市</w:t>
      </w:r>
      <w:r>
        <w:rPr>
          <w:rStyle w:val="13"/>
          <w:rFonts w:hint="eastAsia" w:eastAsia="仿宋_GB2312"/>
          <w:color w:val="auto"/>
          <w:lang w:eastAsia="zh-CN"/>
        </w:rPr>
        <w:t>安铺</w:t>
      </w:r>
      <w:r>
        <w:rPr>
          <w:rStyle w:val="13"/>
          <w:rFonts w:hint="eastAsia"/>
          <w:color w:val="auto"/>
        </w:rPr>
        <w:t>镇</w:t>
      </w:r>
      <w:r>
        <w:rPr>
          <w:rStyle w:val="13"/>
          <w:color w:val="auto"/>
        </w:rPr>
        <w:t>营商环境优化提升工作方案</w:t>
      </w:r>
    </w:p>
    <w:p>
      <w:pPr>
        <w:keepNext w:val="0"/>
        <w:keepLines w:val="0"/>
        <w:pageBreakBefore w:val="0"/>
        <w:widowControl/>
        <w:kinsoku/>
        <w:wordWrap/>
        <w:overflowPunct/>
        <w:topLinePunct w:val="0"/>
        <w:autoSpaceDE/>
        <w:autoSpaceDN/>
        <w:bidi w:val="0"/>
        <w:spacing w:line="600" w:lineRule="exact"/>
        <w:jc w:val="center"/>
        <w:textAlignment w:val="auto"/>
        <w:rPr>
          <w:rStyle w:val="12"/>
          <w:rFonts w:ascii="方正小标宋简体" w:hAnsi="方正小标宋简体" w:eastAsia="方正小标宋简体" w:cs="方正小标宋简体"/>
          <w:color w:val="auto"/>
        </w:rPr>
      </w:pPr>
    </w:p>
    <w:p>
      <w:pPr>
        <w:keepNext w:val="0"/>
        <w:keepLines w:val="0"/>
        <w:pageBreakBefore w:val="0"/>
        <w:kinsoku/>
        <w:wordWrap/>
        <w:overflowPunct/>
        <w:topLinePunct w:val="0"/>
        <w:autoSpaceDE/>
        <w:autoSpaceDN/>
        <w:bidi w:val="0"/>
        <w:spacing w:line="600" w:lineRule="exact"/>
        <w:jc w:val="left"/>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spacing w:line="600" w:lineRule="exact"/>
        <w:jc w:val="left"/>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spacing w:line="600" w:lineRule="exact"/>
        <w:jc w:val="left"/>
        <w:textAlignment w:val="auto"/>
        <w:rPr>
          <w:rFonts w:ascii="黑体" w:hAnsi="黑体" w:eastAsia="黑体"/>
          <w:color w:val="auto"/>
          <w:sz w:val="32"/>
          <w:szCs w:val="32"/>
        </w:rPr>
      </w:pPr>
      <w:r>
        <w:rPr>
          <w:rFonts w:hint="eastAsia" w:ascii="黑体" w:hAnsi="黑体" w:eastAsia="黑体"/>
          <w:color w:val="auto"/>
          <w:sz w:val="32"/>
          <w:szCs w:val="32"/>
        </w:rPr>
        <w:t>附件1</w:t>
      </w:r>
    </w:p>
    <w:p>
      <w:pPr>
        <w:keepNext w:val="0"/>
        <w:keepLines w:val="0"/>
        <w:pageBreakBefore w:val="0"/>
        <w:kinsoku/>
        <w:wordWrap/>
        <w:overflowPunct/>
        <w:topLinePunct w:val="0"/>
        <w:autoSpaceDE/>
        <w:autoSpaceDN/>
        <w:bidi w:val="0"/>
        <w:spacing w:line="600" w:lineRule="exact"/>
        <w:jc w:val="center"/>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lang w:eastAsia="zh-CN"/>
        </w:rPr>
        <w:t>安铺</w:t>
      </w:r>
      <w:r>
        <w:rPr>
          <w:rFonts w:hint="eastAsia" w:asciiTheme="majorEastAsia" w:hAnsiTheme="majorEastAsia" w:eastAsiaTheme="majorEastAsia"/>
          <w:b/>
          <w:color w:val="auto"/>
          <w:sz w:val="44"/>
          <w:szCs w:val="44"/>
        </w:rPr>
        <w:t>镇“营商环境整治提升年”活动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领导小组名单及职责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为深入贯彻落实市委、市政府关于开展“营商环境整治提升年”活动的部署要求，深入开展营商环境整治和优化提升活动，特成立</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镇“营商环境整治提升年”活动领导小组，明确职责，具体如下：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吴福东</w:t>
      </w:r>
      <w:r>
        <w:rPr>
          <w:rFonts w:hint="eastAsia" w:ascii="仿宋_GB2312" w:hAnsi="仿宋_GB2312" w:eastAsia="仿宋_GB2312" w:cs="仿宋_GB2312"/>
          <w:color w:val="auto"/>
          <w:sz w:val="32"/>
          <w:szCs w:val="32"/>
        </w:rPr>
        <w:t xml:space="preserve">      镇委书记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第一副组长：</w:t>
      </w:r>
      <w:r>
        <w:rPr>
          <w:rFonts w:hint="eastAsia" w:ascii="仿宋_GB2312" w:hAnsi="仿宋_GB2312" w:eastAsia="仿宋_GB2312" w:cs="仿宋_GB2312"/>
          <w:color w:val="auto"/>
          <w:sz w:val="32"/>
          <w:szCs w:val="32"/>
          <w:lang w:val="en-US" w:eastAsia="zh-CN"/>
        </w:rPr>
        <w:t>陈荣盛</w:t>
      </w:r>
      <w:r>
        <w:rPr>
          <w:rFonts w:hint="eastAsia" w:ascii="仿宋_GB2312" w:hAnsi="仿宋_GB2312" w:eastAsia="仿宋_GB2312" w:cs="仿宋_GB2312"/>
          <w:color w:val="auto"/>
          <w:sz w:val="32"/>
          <w:szCs w:val="32"/>
        </w:rPr>
        <w:t xml:space="preserve">      镇委副书记、镇长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  组  长：</w:t>
      </w:r>
      <w:r>
        <w:rPr>
          <w:rFonts w:hint="eastAsia" w:ascii="仿宋_GB2312" w:hAnsi="仿宋_GB2312" w:eastAsia="仿宋_GB2312" w:cs="仿宋_GB2312"/>
          <w:color w:val="auto"/>
          <w:sz w:val="32"/>
          <w:szCs w:val="32"/>
          <w:lang w:val="en-US" w:eastAsia="zh-CN"/>
        </w:rPr>
        <w:t>梁承澜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镇人大主席</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莫宇航</w:t>
      </w:r>
      <w:r>
        <w:rPr>
          <w:rFonts w:hint="eastAsia" w:ascii="仿宋_GB2312" w:hAnsi="仿宋_GB2312" w:eastAsia="仿宋_GB2312" w:cs="仿宋_GB2312"/>
          <w:color w:val="auto"/>
          <w:sz w:val="32"/>
          <w:szCs w:val="32"/>
        </w:rPr>
        <w:t xml:space="preserve">      镇委副书记</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黄</w:t>
      </w:r>
      <w:r>
        <w:rPr>
          <w:rFonts w:hint="eastAsia" w:ascii="仿宋_GB2312" w:hAnsi="仿宋_GB2312" w:eastAsia="仿宋_GB2312" w:cs="仿宋_GB2312"/>
          <w:color w:val="auto"/>
          <w:sz w:val="32"/>
          <w:szCs w:val="32"/>
        </w:rPr>
        <w:t xml:space="preserve">  文      镇委副书记</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陈元星</w:t>
      </w:r>
      <w:r>
        <w:rPr>
          <w:rFonts w:hint="eastAsia" w:ascii="仿宋_GB2312" w:hAnsi="仿宋_GB2312" w:eastAsia="仿宋_GB2312" w:cs="仿宋_GB2312"/>
          <w:color w:val="auto"/>
          <w:sz w:val="32"/>
          <w:szCs w:val="32"/>
        </w:rPr>
        <w:t xml:space="preserve">      镇委委员、纪委书记</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陈文斌</w:t>
      </w:r>
      <w:r>
        <w:rPr>
          <w:rFonts w:hint="eastAsia" w:ascii="仿宋_GB2312" w:hAnsi="仿宋_GB2312" w:eastAsia="仿宋_GB2312" w:cs="仿宋_GB2312"/>
          <w:color w:val="auto"/>
          <w:sz w:val="32"/>
          <w:szCs w:val="32"/>
        </w:rPr>
        <w:t xml:space="preserve">      镇委委员、副镇长</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曹  武</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镇委委员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陈华立</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严  红</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林子钧</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王  鸿</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许胜志      副 镇 长</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莫  茂      主任科员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罗华志      副主任科员</w:t>
      </w:r>
    </w:p>
    <w:p>
      <w:pPr>
        <w:keepNext w:val="0"/>
        <w:keepLines w:val="0"/>
        <w:pageBreakBefore w:val="0"/>
        <w:widowControl w:val="0"/>
        <w:kinsoku/>
        <w:wordWrap/>
        <w:overflowPunct/>
        <w:topLinePunct w:val="0"/>
        <w:autoSpaceDE/>
        <w:autoSpaceDN/>
        <w:bidi w:val="0"/>
        <w:adjustRightInd/>
        <w:snapToGrid/>
        <w:spacing w:line="560" w:lineRule="exact"/>
        <w:ind w:left="1470" w:leftChars="700" w:firstLine="1120" w:firstLineChars="3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麦  良      副主任科员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员：  </w:t>
      </w:r>
      <w:r>
        <w:rPr>
          <w:rFonts w:hint="eastAsia" w:ascii="仿宋_GB2312" w:hAnsi="仿宋_GB2312" w:eastAsia="仿宋_GB2312" w:cs="仿宋_GB2312"/>
          <w:color w:val="auto"/>
          <w:sz w:val="32"/>
          <w:szCs w:val="32"/>
          <w:lang w:val="en-US" w:eastAsia="zh-CN"/>
        </w:rPr>
        <w:t>李尚阳</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综合行政执法公室主任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 xml:space="preserve">黄进超    </w:t>
      </w:r>
      <w:r>
        <w:rPr>
          <w:rFonts w:hint="eastAsia" w:ascii="仿宋_GB2312" w:hAnsi="仿宋_GB2312" w:eastAsia="仿宋_GB2312" w:cs="仿宋_GB2312"/>
          <w:color w:val="auto"/>
          <w:spacing w:val="-28"/>
          <w:sz w:val="32"/>
          <w:szCs w:val="32"/>
          <w:lang w:val="en-US" w:eastAsia="zh-CN"/>
        </w:rPr>
        <w:t>镇党政综合办副主任、团镇委书记</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黎观影</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纪检监察办公室主任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郑海月</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党建工作办公室主任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黄国晓     镇人大办公室主任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莫华荣</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综合治理办公室</w:t>
      </w:r>
      <w:r>
        <w:rPr>
          <w:rFonts w:hint="eastAsia" w:ascii="仿宋_GB2312" w:hAnsi="仿宋_GB2312" w:eastAsia="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黄飞鹏</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农业农村办公室主任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邱  活</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公共服务办公室主任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陈建均     镇规划建设</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乐     镇生态环境保护</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钟承海     镇应急管理</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黎  国     镇水利管理所所长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戚锦宁</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文化站</w:t>
      </w:r>
      <w:r>
        <w:rPr>
          <w:rFonts w:hint="eastAsia" w:ascii="仿宋_GB2312" w:hAnsi="仿宋_GB2312" w:eastAsia="仿宋_GB2312" w:cs="仿宋_GB2312"/>
          <w:color w:val="auto"/>
          <w:sz w:val="32"/>
          <w:szCs w:val="32"/>
          <w:lang w:val="en-US" w:eastAsia="zh-CN"/>
        </w:rPr>
        <w:t>站长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黄建国     镇融媒体服务站站长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pacing w:val="-23"/>
          <w:sz w:val="32"/>
          <w:szCs w:val="32"/>
          <w:lang w:val="en-US" w:eastAsia="zh-CN"/>
        </w:rPr>
      </w:pPr>
      <w:r>
        <w:rPr>
          <w:rFonts w:hint="eastAsia" w:ascii="仿宋_GB2312" w:hAnsi="仿宋_GB2312" w:eastAsia="仿宋_GB2312" w:cs="仿宋_GB2312"/>
          <w:color w:val="auto"/>
          <w:sz w:val="32"/>
          <w:szCs w:val="32"/>
          <w:lang w:val="en-US" w:eastAsia="zh-CN"/>
        </w:rPr>
        <w:t xml:space="preserve">张  敏     </w:t>
      </w:r>
      <w:r>
        <w:rPr>
          <w:rFonts w:hint="eastAsia" w:ascii="仿宋_GB2312" w:hAnsi="仿宋_GB2312" w:eastAsia="仿宋_GB2312" w:cs="仿宋_GB2312"/>
          <w:color w:val="auto"/>
          <w:spacing w:val="-34"/>
          <w:sz w:val="32"/>
          <w:szCs w:val="32"/>
          <w:lang w:val="en-US" w:eastAsia="zh-CN"/>
        </w:rPr>
        <w:t>镇人力资源和社会保障服务所所长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  键</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派出所所长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谢静波     安铺边防派出所所长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徐小新     安铺法庭庭长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何华献     安铺司法所所长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  岩     安铺财政所所长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黄志强     安铺税务分局局长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梁成淼</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市场监管所所长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吴成建     安铺供电所所长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叶其兴     廉江市第四人民医院院长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  壮     安铺中学校长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  松     安铺一中校长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来     安铺三中校长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袁日维     安铺四中校长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何捷文     博教中学校长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杨成柱     镇中心学校校长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肖宏君     安铺农商银行行长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黄定钦     农行安铺支行行长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麦伯雄     工行安铺支行行长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黎相宽     长江村镇银行副行长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  菊     邮政银行廉江名店支行行长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各村（社区）党组织书记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下设办公室、优化营商环境工作组、机关作风整治工作组、督导督查工作组，负责具体工作。各工作组实行组长负责制，对领导小组负责并汇报工作。领导小组办公室充分发挥好协调服务作用，为各工作组在沟通配合、行文办会等方面提供支持，保障工作运转、形成工作合力。各单位可根据承担任务，制定工作推进方案，细化责任分工，抽调相关人员。</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  任：</w:t>
      </w:r>
      <w:r>
        <w:rPr>
          <w:rFonts w:hint="eastAsia" w:ascii="仿宋_GB2312" w:hAnsi="仿宋_GB2312" w:eastAsia="仿宋_GB2312" w:cs="仿宋_GB2312"/>
          <w:color w:val="auto"/>
          <w:sz w:val="32"/>
          <w:szCs w:val="32"/>
          <w:lang w:val="en-US" w:eastAsia="zh-CN"/>
        </w:rPr>
        <w:t xml:space="preserve">林子钧    </w:t>
      </w:r>
      <w:r>
        <w:rPr>
          <w:rFonts w:hint="eastAsia" w:ascii="仿宋_GB2312" w:hAnsi="仿宋_GB2312" w:eastAsia="仿宋_GB2312" w:cs="仿宋_GB2312"/>
          <w:color w:val="auto"/>
          <w:sz w:val="32"/>
          <w:szCs w:val="32"/>
        </w:rPr>
        <w:t>镇委</w:t>
      </w:r>
      <w:r>
        <w:rPr>
          <w:rFonts w:hint="eastAsia" w:ascii="仿宋_GB2312" w:hAnsi="仿宋_GB2312" w:eastAsia="仿宋_GB2312" w:cs="仿宋_GB2312"/>
          <w:color w:val="auto"/>
          <w:sz w:val="32"/>
          <w:szCs w:val="32"/>
          <w:lang w:val="en-US" w:eastAsia="zh-CN"/>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val="en-US" w:eastAsia="zh-CN"/>
        </w:rPr>
        <w:t>黄进超</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8"/>
          <w:sz w:val="32"/>
          <w:szCs w:val="32"/>
          <w:lang w:val="en-US" w:eastAsia="zh-CN"/>
        </w:rPr>
        <w:t>镇党政综合办副主任、团镇委书记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戚小丽</w:t>
      </w:r>
      <w:r>
        <w:rPr>
          <w:rFonts w:hint="eastAsia" w:ascii="仿宋_GB2312" w:hAnsi="仿宋_GB2312" w:eastAsia="仿宋_GB2312" w:cs="仿宋_GB2312"/>
          <w:color w:val="auto"/>
          <w:sz w:val="32"/>
          <w:szCs w:val="32"/>
        </w:rPr>
        <w:t xml:space="preserve">    镇</w:t>
      </w:r>
      <w:r>
        <w:rPr>
          <w:rFonts w:hint="eastAsia" w:ascii="仿宋_GB2312" w:hAnsi="仿宋_GB2312" w:eastAsia="仿宋_GB2312" w:cs="仿宋_GB2312"/>
          <w:color w:val="auto"/>
          <w:sz w:val="32"/>
          <w:szCs w:val="32"/>
          <w:lang w:val="en-US" w:eastAsia="zh-CN"/>
        </w:rPr>
        <w:t>纪</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副书记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郑海月    镇</w:t>
      </w:r>
      <w:r>
        <w:rPr>
          <w:rFonts w:hint="eastAsia" w:ascii="仿宋_GB2312" w:hAnsi="仿宋_GB2312" w:eastAsia="仿宋_GB2312" w:cs="仿宋_GB2312"/>
          <w:color w:val="auto"/>
          <w:sz w:val="32"/>
          <w:szCs w:val="32"/>
        </w:rPr>
        <w:t>党建工作办公室主任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28"/>
          <w:sz w:val="32"/>
          <w:szCs w:val="32"/>
          <w:lang w:val="en-US" w:eastAsia="zh-CN"/>
        </w:rPr>
      </w:pPr>
      <w:r>
        <w:rPr>
          <w:rFonts w:hint="eastAsia" w:ascii="仿宋_GB2312" w:hAnsi="仿宋_GB2312" w:eastAsia="仿宋_GB2312" w:cs="仿宋_GB2312"/>
          <w:color w:val="auto"/>
          <w:sz w:val="32"/>
          <w:szCs w:val="32"/>
          <w:lang w:val="en-US" w:eastAsia="zh-CN"/>
        </w:rPr>
        <w:t>成  员：伍斯文    镇党政综合办公室</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杜明慧  </w:t>
      </w:r>
      <w:r>
        <w:rPr>
          <w:rFonts w:hint="eastAsia" w:ascii="仿宋_GB2312" w:hAnsi="仿宋_GB2312" w:eastAsia="仿宋_GB2312" w:cs="仿宋_GB2312"/>
          <w:color w:val="auto"/>
          <w:spacing w:val="-28"/>
          <w:sz w:val="32"/>
          <w:szCs w:val="32"/>
          <w:lang w:val="en-US" w:eastAsia="zh-CN"/>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党建工作办公室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落实领导小组议定事项，组织实施全镇营商环境整治提升年活动，承担全镇营商环境整治重大会议、重大活动统筹协调，重要文稿起草，特色经验、创新做法挖掘选树等。利用各类媒体宣传报道，形成强大舆论声势。与中央、省、湛江市、廉江市主要媒体对接，及时反映我镇优化营商环境的好做法和新成效。完成领导小组交办的其他工作。领导小组办公室设在</w:t>
      </w:r>
      <w:r>
        <w:rPr>
          <w:rFonts w:hint="eastAsia" w:ascii="仿宋_GB2312" w:hAnsi="仿宋_GB2312" w:eastAsia="仿宋_GB2312" w:cs="仿宋_GB2312"/>
          <w:color w:val="auto"/>
          <w:sz w:val="32"/>
          <w:szCs w:val="32"/>
          <w:lang w:val="en-US" w:eastAsia="zh-CN"/>
        </w:rPr>
        <w:t>镇党政综合</w:t>
      </w:r>
      <w:r>
        <w:rPr>
          <w:rFonts w:hint="eastAsia" w:ascii="仿宋_GB2312" w:hAnsi="仿宋_GB2312" w:eastAsia="仿宋_GB2312" w:cs="仿宋_GB2312"/>
          <w:color w:val="auto"/>
          <w:sz w:val="32"/>
          <w:szCs w:val="32"/>
        </w:rPr>
        <w:t>办公室，下设三个小组。</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rPr>
        <w:t>（一）综合组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林子钧</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黄进超</w:t>
      </w:r>
      <w:r>
        <w:rPr>
          <w:rFonts w:hint="eastAsia" w:ascii="仿宋_GB2312" w:hAnsi="仿宋_GB2312" w:eastAsia="仿宋_GB2312" w:cs="仿宋_GB2312"/>
          <w:color w:val="auto"/>
          <w:sz w:val="32"/>
          <w:szCs w:val="32"/>
        </w:rPr>
        <w:t xml:space="preserve">    镇党政综合办副主任、团镇委书记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党政综合办公室、</w:t>
      </w:r>
      <w:r>
        <w:rPr>
          <w:rFonts w:hint="eastAsia" w:ascii="仿宋_GB2312" w:hAnsi="仿宋_GB2312" w:eastAsia="仿宋_GB2312" w:cs="仿宋_GB2312"/>
          <w:color w:val="auto"/>
          <w:sz w:val="32"/>
          <w:szCs w:val="32"/>
          <w:lang w:val="en-US" w:eastAsia="zh-CN"/>
        </w:rPr>
        <w:t>宣传室</w:t>
      </w:r>
      <w:r>
        <w:rPr>
          <w:rFonts w:hint="eastAsia" w:ascii="仿宋_GB2312" w:hAnsi="仿宋_GB2312" w:eastAsia="仿宋_GB2312" w:cs="仿宋_GB2312"/>
          <w:color w:val="auto"/>
          <w:sz w:val="32"/>
          <w:szCs w:val="32"/>
        </w:rPr>
        <w:t>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黄进超</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党政综合办公室</w:t>
      </w:r>
      <w:r>
        <w:rPr>
          <w:rFonts w:hint="eastAsia" w:ascii="仿宋_GB2312" w:hAnsi="仿宋_GB2312" w:eastAsia="仿宋_GB2312" w:cs="仿宋_GB2312"/>
          <w:color w:val="auto"/>
          <w:sz w:val="32"/>
          <w:szCs w:val="32"/>
          <w:lang w:val="en-US" w:eastAsia="zh-CN"/>
        </w:rPr>
        <w:t>副主任</w:t>
      </w:r>
      <w:r>
        <w:rPr>
          <w:rFonts w:hint="eastAsia" w:ascii="仿宋_GB2312" w:hAnsi="仿宋_GB2312" w:eastAsia="仿宋_GB2312" w:cs="仿宋_GB2312"/>
          <w:color w:val="auto"/>
          <w:sz w:val="32"/>
          <w:szCs w:val="32"/>
        </w:rPr>
        <w:t>（联系电话： 0759-</w:t>
      </w:r>
      <w:r>
        <w:rPr>
          <w:rFonts w:hint="eastAsia" w:ascii="仿宋_GB2312" w:hAnsi="仿宋_GB2312" w:eastAsia="仿宋_GB2312" w:cs="仿宋_GB2312"/>
          <w:color w:val="auto"/>
          <w:sz w:val="32"/>
          <w:szCs w:val="32"/>
          <w:lang w:val="en-US" w:eastAsia="zh-CN"/>
        </w:rPr>
        <w:t>6843201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13434657927</w:t>
      </w:r>
      <w:r>
        <w:rPr>
          <w:rFonts w:hint="eastAsia" w:ascii="仿宋_GB2312" w:hAnsi="仿宋_GB2312" w:eastAsia="仿宋_GB2312" w:cs="仿宋_GB2312"/>
          <w:color w:val="auto"/>
          <w:spacing w:val="17"/>
          <w:sz w:val="32"/>
          <w:szCs w:val="32"/>
          <w:lang w:val="en-US" w:eastAsia="zh-CN"/>
        </w:rPr>
        <w:t>；</w:t>
      </w:r>
      <w:r>
        <w:rPr>
          <w:rFonts w:hint="eastAsia" w:ascii="仿宋_GB2312" w:hAnsi="仿宋_GB2312" w:eastAsia="仿宋_GB2312" w:cs="仿宋_GB2312"/>
          <w:color w:val="auto"/>
          <w:spacing w:val="17"/>
          <w:sz w:val="32"/>
          <w:szCs w:val="32"/>
        </w:rPr>
        <w:t>联系邮箱：</w:t>
      </w:r>
      <w:r>
        <w:rPr>
          <w:rFonts w:hint="eastAsia" w:ascii="仿宋_GB2312" w:hAnsi="仿宋_GB2312" w:eastAsia="仿宋_GB2312" w:cs="仿宋_GB2312"/>
          <w:color w:val="auto"/>
          <w:spacing w:val="17"/>
          <w:sz w:val="32"/>
          <w:szCs w:val="32"/>
        </w:rPr>
        <w:fldChar w:fldCharType="begin"/>
      </w:r>
      <w:r>
        <w:rPr>
          <w:rFonts w:hint="eastAsia" w:ascii="仿宋_GB2312" w:hAnsi="仿宋_GB2312" w:eastAsia="仿宋_GB2312" w:cs="仿宋_GB2312"/>
          <w:color w:val="auto"/>
          <w:spacing w:val="17"/>
          <w:sz w:val="32"/>
          <w:szCs w:val="32"/>
        </w:rPr>
        <w:instrText xml:space="preserve"> HYPERLINK "mailto:bts496828727@163.com" </w:instrText>
      </w:r>
      <w:r>
        <w:rPr>
          <w:rFonts w:hint="eastAsia" w:ascii="仿宋_GB2312" w:hAnsi="仿宋_GB2312" w:eastAsia="仿宋_GB2312" w:cs="仿宋_GB2312"/>
          <w:color w:val="auto"/>
          <w:spacing w:val="17"/>
          <w:sz w:val="32"/>
          <w:szCs w:val="32"/>
        </w:rPr>
        <w:fldChar w:fldCharType="separate"/>
      </w:r>
      <w:r>
        <w:rPr>
          <w:rStyle w:val="11"/>
          <w:rFonts w:hint="eastAsia" w:ascii="仿宋_GB2312" w:hAnsi="仿宋_GB2312" w:eastAsia="仿宋_GB2312" w:cs="仿宋_GB2312"/>
          <w:color w:val="auto"/>
          <w:spacing w:val="17"/>
          <w:sz w:val="32"/>
          <w:szCs w:val="32"/>
          <w:lang w:val="en-US" w:eastAsia="zh-CN"/>
        </w:rPr>
        <w:t>bwcxljsm6666</w:t>
      </w:r>
      <w:r>
        <w:rPr>
          <w:rStyle w:val="11"/>
          <w:rFonts w:hint="eastAsia" w:ascii="仿宋_GB2312" w:hAnsi="仿宋_GB2312" w:eastAsia="仿宋_GB2312" w:cs="仿宋_GB2312"/>
          <w:color w:val="auto"/>
          <w:spacing w:val="17"/>
          <w:sz w:val="32"/>
          <w:szCs w:val="32"/>
        </w:rPr>
        <w:t>@163.com</w:t>
      </w:r>
      <w:r>
        <w:rPr>
          <w:rStyle w:val="11"/>
          <w:rFonts w:hint="eastAsia" w:ascii="仿宋_GB2312" w:hAnsi="仿宋_GB2312" w:eastAsia="仿宋_GB2312" w:cs="仿宋_GB2312"/>
          <w:color w:val="auto"/>
          <w:spacing w:val="17"/>
          <w:sz w:val="32"/>
          <w:szCs w:val="32"/>
        </w:rPr>
        <w:fldChar w:fldCharType="end"/>
      </w:r>
      <w:r>
        <w:rPr>
          <w:rFonts w:hint="eastAsia" w:ascii="仿宋_GB2312" w:hAnsi="仿宋_GB2312" w:eastAsia="仿宋_GB2312" w:cs="仿宋_GB2312"/>
          <w:color w:val="auto"/>
          <w:spacing w:val="17"/>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（二）会务组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林子钧</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伍斯文</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党政综合办公室科员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党政综合办公室相关人员。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严  红</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谭小羽</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镇宣传室干事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戚锦宁    镇文化站站长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镇宣传室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文化</w:t>
      </w:r>
      <w:r>
        <w:rPr>
          <w:rFonts w:hint="eastAsia" w:ascii="仿宋_GB2312" w:hAnsi="仿宋_GB2312" w:eastAsia="仿宋_GB2312" w:cs="仿宋_GB2312"/>
          <w:color w:val="auto"/>
          <w:sz w:val="32"/>
          <w:szCs w:val="32"/>
        </w:rPr>
        <w:t>站相关人员。</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优化营商环境工作组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莫宇航</w:t>
      </w:r>
      <w:r>
        <w:rPr>
          <w:rFonts w:hint="eastAsia" w:ascii="仿宋_GB2312" w:hAnsi="仿宋_GB2312" w:eastAsia="仿宋_GB2312" w:cs="仿宋_GB2312"/>
          <w:color w:val="auto"/>
          <w:sz w:val="32"/>
          <w:szCs w:val="32"/>
        </w:rPr>
        <w:t xml:space="preserve">    镇委</w:t>
      </w:r>
      <w:r>
        <w:rPr>
          <w:rFonts w:hint="eastAsia" w:ascii="仿宋_GB2312" w:hAnsi="仿宋_GB2312" w:eastAsia="仿宋_GB2312" w:cs="仿宋_GB2312"/>
          <w:color w:val="auto"/>
          <w:sz w:val="32"/>
          <w:szCs w:val="32"/>
          <w:lang w:val="en-US" w:eastAsia="zh-CN"/>
        </w:rPr>
        <w:t>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陈文斌    镇委委员、副镇长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许胜志    副镇长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罗华志    副主任科员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综合治理办、</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公共服务办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生态环境保护办、</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规划建设办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文化站、</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安铺中学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安铺一</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三中、</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财政所、</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市场监督管理所、</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供电所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廉江市第四人民医院</w:t>
      </w:r>
      <w:r>
        <w:rPr>
          <w:rFonts w:hint="eastAsia" w:ascii="仿宋_GB2312" w:hAnsi="仿宋_GB2312" w:eastAsia="仿宋_GB2312" w:cs="仿宋_GB2312"/>
          <w:color w:val="auto"/>
          <w:sz w:val="32"/>
          <w:szCs w:val="32"/>
        </w:rPr>
        <w:t>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负责制定本工作组实施方案，统筹开展营商环境整治工作，组织实施《</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镇优化营商环境提升工作实施方案》及时掌握各相关单位营商环境整治情况，定期汇总整治进度并报告领导小组。委托第三方根据营商环境评价各项指标对第一类活动参与单位分阶段开展考核。指导各单位开展营商环境整治和优化提升，委托第三方开展营商环境评价工作。优化营商环境工作组办公室设在</w:t>
      </w:r>
      <w:r>
        <w:rPr>
          <w:rFonts w:hint="eastAsia" w:ascii="仿宋_GB2312" w:hAnsi="仿宋_GB2312" w:eastAsia="仿宋_GB2312" w:cs="仿宋_GB2312"/>
          <w:color w:val="auto"/>
          <w:sz w:val="32"/>
          <w:szCs w:val="32"/>
          <w:lang w:val="en-US" w:eastAsia="zh-CN"/>
        </w:rPr>
        <w:t>镇综合治理</w:t>
      </w:r>
      <w:r>
        <w:rPr>
          <w:rFonts w:hint="eastAsia" w:ascii="仿宋_GB2312" w:hAnsi="仿宋_GB2312" w:eastAsia="仿宋_GB2312" w:cs="仿宋_GB2312"/>
          <w:color w:val="auto"/>
          <w:sz w:val="32"/>
          <w:szCs w:val="32"/>
        </w:rPr>
        <w:t>办公室。</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机关作风整治工作组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黄</w:t>
      </w:r>
      <w:r>
        <w:rPr>
          <w:rFonts w:hint="eastAsia" w:ascii="仿宋_GB2312" w:hAnsi="仿宋_GB2312" w:eastAsia="仿宋_GB2312" w:cs="仿宋_GB2312"/>
          <w:color w:val="auto"/>
          <w:sz w:val="32"/>
          <w:szCs w:val="32"/>
        </w:rPr>
        <w:t xml:space="preserve">  文    镇委副书记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王  鸿</w:t>
      </w:r>
      <w:r>
        <w:rPr>
          <w:rFonts w:hint="eastAsia" w:ascii="仿宋_GB2312" w:hAnsi="仿宋_GB2312" w:eastAsia="仿宋_GB2312" w:cs="仿宋_GB2312"/>
          <w:color w:val="auto"/>
          <w:sz w:val="32"/>
          <w:szCs w:val="32"/>
        </w:rPr>
        <w:t xml:space="preserve">    镇委委员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党建工作办相关人员。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制定本工作组实施方案，做好机关作风整治统筹、协调和推进工作。联合督导督查工作组对各单位开展活动情况进行考核，将营商环境整治工作落实情况纳入年度机关党建工作考核内容，激发干部的干劲闯劲，培育干部的浩然正气。收集干部作风方面的问题，结合机关党建工作督导跟踪推动整改落实，每季度集中通报作风整治反面案例。研究制定巩固作风的具体措施和办法，将行之有效的做法用制度形式固定下来。健全干部考核体系，严格关键岗位考核标准。发现培养业务精作风正敢担当的干部，树立鲜明的用人导向。机关作风整治工作组办公室设在党建工作办公室。</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督导督查工作组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陈元星</w:t>
      </w:r>
      <w:r>
        <w:rPr>
          <w:rFonts w:hint="eastAsia" w:ascii="仿宋_GB2312" w:hAnsi="仿宋_GB2312" w:eastAsia="仿宋_GB2312" w:cs="仿宋_GB2312"/>
          <w:color w:val="auto"/>
          <w:sz w:val="32"/>
          <w:szCs w:val="32"/>
        </w:rPr>
        <w:t xml:space="preserve">    镇</w:t>
      </w:r>
      <w:r>
        <w:rPr>
          <w:rFonts w:hint="eastAsia" w:ascii="仿宋_GB2312" w:hAnsi="仿宋_GB2312" w:eastAsia="仿宋_GB2312" w:cs="仿宋_GB2312"/>
          <w:color w:val="auto"/>
          <w:sz w:val="32"/>
          <w:szCs w:val="32"/>
          <w:lang w:val="en-US" w:eastAsia="zh-CN"/>
        </w:rPr>
        <w:t>委委员、</w:t>
      </w:r>
      <w:r>
        <w:rPr>
          <w:rFonts w:hint="eastAsia" w:ascii="仿宋_GB2312" w:hAnsi="仿宋_GB2312" w:eastAsia="仿宋_GB2312" w:cs="仿宋_GB2312"/>
          <w:color w:val="auto"/>
          <w:sz w:val="32"/>
          <w:szCs w:val="32"/>
        </w:rPr>
        <w:t>纪委书记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纪检监察办公室相关人员。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制定本工作组实施方案，对领导小组和领导小组办公室下达各单位的营商环境整治工作任务开展明查暗访，抓好跟踪问效，确保每一事项的实际办理时限在承诺时限内完成；对优化营商环境中不作为、慢作为、乱作为等问题，严肃追责问责，定期集中通报营商环境整治反面案例；探索符合</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实际的容错机制；对工作成效明显的单位及表现突出的个人提出表彰建议。督导督查工作组办公室设在</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纪检监察办公室。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活动结束后，领导小组及办公室、三个工作组自行撤销。</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Style w:val="12"/>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Style w:val="12"/>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Style w:val="12"/>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附件2</w:t>
      </w:r>
    </w:p>
    <w:p>
      <w:pPr>
        <w:keepNext w:val="0"/>
        <w:keepLines w:val="0"/>
        <w:pageBreakBefore w:val="0"/>
        <w:kinsoku/>
        <w:wordWrap/>
        <w:overflowPunct/>
        <w:topLinePunct w:val="0"/>
        <w:autoSpaceDE/>
        <w:autoSpaceDN/>
        <w:bidi w:val="0"/>
        <w:spacing w:line="600" w:lineRule="exact"/>
        <w:jc w:val="center"/>
        <w:textAlignment w:val="auto"/>
        <w:rPr>
          <w:rStyle w:val="12"/>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Style w:val="12"/>
          <w:rFonts w:hint="eastAsia" w:ascii="宋体" w:hAnsi="宋体" w:eastAsia="宋体" w:cs="宋体"/>
          <w:b/>
          <w:bCs/>
          <w:color w:val="auto"/>
          <w:sz w:val="44"/>
          <w:szCs w:val="44"/>
          <w:lang w:eastAsia="zh-CN"/>
        </w:rPr>
        <w:t>安铺</w:t>
      </w:r>
      <w:r>
        <w:rPr>
          <w:rStyle w:val="12"/>
          <w:rFonts w:hint="eastAsia" w:ascii="宋体" w:hAnsi="宋体" w:eastAsia="宋体" w:cs="宋体"/>
          <w:b/>
          <w:bCs/>
          <w:color w:val="auto"/>
          <w:sz w:val="44"/>
          <w:szCs w:val="44"/>
        </w:rPr>
        <w:t>镇营商环境优化提升工作方案</w:t>
      </w:r>
      <w:r>
        <w:rPr>
          <w:rStyle w:val="12"/>
          <w:rFonts w:hint="eastAsia" w:ascii="宋体" w:hAnsi="宋体" w:eastAsia="宋体" w:cs="宋体"/>
          <w:b/>
          <w:bCs/>
          <w:color w:val="auto"/>
          <w:sz w:val="44"/>
          <w:szCs w:val="44"/>
        </w:rPr>
        <w:br w:type="textWrapping"/>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党中央、国务院关于深化“放管服”改革、优化营商环境的部署，持续优化我镇营商环境，深刻转变政府职能，对表对标最高最优最好，根据廉江市委、市政府要求，结合我镇实际研究制定相关措施，形成本工作方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一、指导思想</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贯彻落实《优化营商环境条例》(国务院令第722号)和《广东省人民代表大会常务委员会关于大力推进法治化营商环境建设的决定》(2019年第40号公告)精神为指导，以市场化、法治化、国际化、便利化、可预期为导向，以对标一流营商环境深化改革为抓手，紧紧围绕服务企业需求，聚焦企业和群众最关切的环节，紧紧围绕营商环境评价最核心的要素，解决营商环境最突出的问题，着力减流程、减时间、减成本、优服务，以企业和群众满意度、获得感为衡量标准，打造良好的营商环境，为推进我镇经济社会高质量发展作出积极贡献。</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二、工作目标</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紧紧围绕市场、企业反映的突出问题和第三方评估发现的问题开展集中整改，以改革实效更大程度地激发市场活力，增强内生动力，释放内需潜力;以“数字政府”建设加快促进政府职能转变，提升政府服务效能，推动治理体系和治理能力现代化。2021年底前全镇营商环境有显著提升，力争2022年我镇营商环境居廉江市前列。</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三、主要任务</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(一)开办企业</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1.线下办理开办企业。</w:t>
      </w:r>
      <w:r>
        <w:rPr>
          <w:rFonts w:hint="eastAsia" w:ascii="仿宋_GB2312" w:hAnsi="仿宋_GB2312" w:eastAsia="仿宋_GB2312" w:cs="仿宋_GB2312"/>
          <w:color w:val="auto"/>
          <w:sz w:val="32"/>
          <w:szCs w:val="32"/>
        </w:rPr>
        <w:t>强化服务，全力协助申办企业办理各项业务流程，属镇内办理事项，2021年12月底前实现0.5天办结。</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市场监督管理所;配合单位:镇</w:t>
      </w:r>
      <w:r>
        <w:rPr>
          <w:rFonts w:hint="eastAsia" w:ascii="仿宋_GB2312" w:hAnsi="仿宋_GB2312" w:eastAsia="仿宋_GB2312" w:cs="仿宋_GB2312"/>
          <w:color w:val="auto"/>
          <w:sz w:val="32"/>
          <w:szCs w:val="32"/>
          <w:lang w:val="en-US" w:eastAsia="zh-CN"/>
        </w:rPr>
        <w:t>党群</w:t>
      </w:r>
      <w:r>
        <w:rPr>
          <w:rFonts w:hint="eastAsia" w:ascii="仿宋_GB2312" w:hAnsi="仿宋_GB2312" w:eastAsia="仿宋_GB2312" w:cs="仿宋_GB2312"/>
          <w:color w:val="auto"/>
          <w:sz w:val="32"/>
          <w:szCs w:val="32"/>
        </w:rPr>
        <w:t>服务中心、</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安铺边防派出所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安铺税务分局、镇</w:t>
      </w:r>
      <w:r>
        <w:rPr>
          <w:rFonts w:hint="eastAsia" w:ascii="仿宋_GB2312" w:hAnsi="仿宋_GB2312" w:eastAsia="仿宋_GB2312" w:cs="仿宋_GB2312"/>
          <w:color w:val="auto"/>
          <w:sz w:val="32"/>
          <w:szCs w:val="32"/>
        </w:rPr>
        <w:t>人社所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镇内各银行</w:t>
      </w:r>
      <w:r>
        <w:rPr>
          <w:rFonts w:hint="eastAsia" w:ascii="仿宋_GB2312" w:hAnsi="仿宋_GB2312" w:eastAsia="仿宋_GB2312" w:cs="仿宋_GB2312"/>
          <w:color w:val="auto"/>
          <w:sz w:val="32"/>
          <w:szCs w:val="32"/>
        </w:rPr>
        <w:t>;完成时限: 2021 年12月</w:t>
      </w:r>
      <w:r>
        <w:rPr>
          <w:rFonts w:hint="eastAsia" w:ascii="仿宋_GB2312" w:hAnsi="仿宋_GB2312" w:eastAsia="仿宋_GB2312" w:cs="仿宋_GB2312"/>
          <w:b/>
          <w:color w:val="auto"/>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2.线上办理开办企业。</w:t>
      </w:r>
      <w:r>
        <w:rPr>
          <w:rFonts w:hint="eastAsia" w:ascii="仿宋_GB2312" w:hAnsi="仿宋_GB2312" w:eastAsia="仿宋_GB2312" w:cs="仿宋_GB2312"/>
          <w:color w:val="auto"/>
          <w:sz w:val="32"/>
          <w:szCs w:val="32"/>
        </w:rPr>
        <w:t>根据市的统一安排，按照有关程序，全力协助企业办理各项业务。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市场监督管理所;配合单位:镇</w:t>
      </w:r>
      <w:r>
        <w:rPr>
          <w:rFonts w:hint="eastAsia" w:ascii="仿宋_GB2312" w:hAnsi="仿宋_GB2312" w:eastAsia="仿宋_GB2312" w:cs="仿宋_GB2312"/>
          <w:color w:val="auto"/>
          <w:sz w:val="32"/>
          <w:szCs w:val="32"/>
          <w:lang w:val="en-US" w:eastAsia="zh-CN"/>
        </w:rPr>
        <w:t>党群</w:t>
      </w:r>
      <w:r>
        <w:rPr>
          <w:rFonts w:hint="eastAsia" w:ascii="仿宋_GB2312" w:hAnsi="仿宋_GB2312" w:eastAsia="仿宋_GB2312" w:cs="仿宋_GB2312"/>
          <w:color w:val="auto"/>
          <w:sz w:val="32"/>
          <w:szCs w:val="32"/>
        </w:rPr>
        <w:t>服务中心、</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安铺边防派出所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安铺税务分局、镇</w:t>
      </w:r>
      <w:r>
        <w:rPr>
          <w:rFonts w:hint="eastAsia" w:ascii="仿宋_GB2312" w:hAnsi="仿宋_GB2312" w:eastAsia="仿宋_GB2312" w:cs="仿宋_GB2312"/>
          <w:color w:val="auto"/>
          <w:sz w:val="32"/>
          <w:szCs w:val="32"/>
        </w:rPr>
        <w:t>人社所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镇内各银行</w:t>
      </w:r>
      <w:r>
        <w:rPr>
          <w:rFonts w:hint="eastAsia" w:ascii="仿宋_GB2312" w:hAnsi="仿宋_GB2312" w:eastAsia="仿宋_GB2312" w:cs="仿宋_GB2312"/>
          <w:color w:val="auto"/>
          <w:sz w:val="32"/>
          <w:szCs w:val="32"/>
        </w:rPr>
        <w:t>;完成时限:2021年12月</w:t>
      </w:r>
      <w:r>
        <w:rPr>
          <w:rFonts w:hint="eastAsia" w:ascii="仿宋_GB2312" w:hAnsi="仿宋_GB2312" w:eastAsia="仿宋_GB2312" w:cs="仿宋_GB2312"/>
          <w:b/>
          <w:color w:val="auto"/>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(二)工程建设审批</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.整合提供事前服务。</w:t>
      </w:r>
      <w:r>
        <w:rPr>
          <w:rFonts w:hint="eastAsia" w:ascii="仿宋_GB2312" w:hAnsi="仿宋_GB2312" w:eastAsia="仿宋_GB2312" w:cs="仿宋_GB2312"/>
          <w:color w:val="auto"/>
          <w:sz w:val="32"/>
          <w:szCs w:val="32"/>
        </w:rPr>
        <w:t>统筹相关职能部门，为企业明确建设条件提供预沟通预协调服务，大力压减办事时限、环节和申请材料。</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规划建设办;配合单位:</w:t>
      </w:r>
      <w:r>
        <w:rPr>
          <w:rFonts w:hint="eastAsia" w:ascii="仿宋_GB2312" w:hAnsi="仿宋_GB2312" w:eastAsia="仿宋_GB2312" w:cs="仿宋_GB2312"/>
          <w:color w:val="auto"/>
          <w:sz w:val="32"/>
          <w:szCs w:val="32"/>
          <w:lang w:val="en-US" w:eastAsia="zh-CN"/>
        </w:rPr>
        <w:t>镇经济发展办、镇公共服务办、镇生态</w:t>
      </w:r>
      <w:r>
        <w:rPr>
          <w:rFonts w:hint="eastAsia" w:ascii="仿宋_GB2312" w:hAnsi="仿宋_GB2312" w:eastAsia="仿宋_GB2312" w:cs="仿宋_GB2312"/>
          <w:color w:val="auto"/>
          <w:sz w:val="32"/>
          <w:szCs w:val="32"/>
        </w:rPr>
        <w:t>环保办</w:t>
      </w:r>
      <w:r>
        <w:rPr>
          <w:rFonts w:hint="eastAsia" w:ascii="仿宋_GB2312" w:hAnsi="仿宋_GB2312" w:eastAsia="仿宋_GB2312" w:cs="仿宋_GB2312"/>
          <w:color w:val="auto"/>
          <w:sz w:val="32"/>
          <w:szCs w:val="32"/>
          <w:lang w:eastAsia="zh-CN"/>
        </w:rPr>
        <w:t>、镇综合行政执法办</w:t>
      </w:r>
      <w:r>
        <w:rPr>
          <w:rFonts w:hint="eastAsia" w:ascii="仿宋_GB2312" w:hAnsi="仿宋_GB2312" w:eastAsia="仿宋_GB2312" w:cs="仿宋_GB2312"/>
          <w:color w:val="auto"/>
          <w:sz w:val="32"/>
          <w:szCs w:val="32"/>
        </w:rPr>
        <w:t>;完成时限:2021年12月</w:t>
      </w:r>
      <w:r>
        <w:rPr>
          <w:rFonts w:hint="eastAsia" w:ascii="仿宋_GB2312" w:hAnsi="仿宋_GB2312" w:eastAsia="仿宋_GB2312" w:cs="仿宋_GB2312"/>
          <w:b/>
          <w:color w:val="auto"/>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.优化综合服务窗口</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完善“前台综合受理，后台分类审批，综合窗口出件”服务模式，实现审批事项指南化、表单化。强化审批服务，探索推行工程建设项目审批代办服务。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规划建设办、镇</w:t>
      </w:r>
      <w:r>
        <w:rPr>
          <w:rFonts w:hint="eastAsia" w:ascii="仿宋_GB2312" w:hAnsi="仿宋_GB2312" w:eastAsia="仿宋_GB2312" w:cs="仿宋_GB2312"/>
          <w:color w:val="auto"/>
          <w:sz w:val="32"/>
          <w:szCs w:val="32"/>
          <w:lang w:val="en-US" w:eastAsia="zh-CN"/>
        </w:rPr>
        <w:t>党群</w:t>
      </w:r>
      <w:r>
        <w:rPr>
          <w:rFonts w:hint="eastAsia" w:ascii="仿宋_GB2312" w:hAnsi="仿宋_GB2312" w:eastAsia="仿宋_GB2312" w:cs="仿宋_GB2312"/>
          <w:color w:val="auto"/>
          <w:sz w:val="32"/>
          <w:szCs w:val="32"/>
        </w:rPr>
        <w:t>服务中心;配合单位:</w:t>
      </w:r>
      <w:r>
        <w:rPr>
          <w:rFonts w:hint="eastAsia" w:ascii="仿宋_GB2312" w:hAnsi="仿宋_GB2312" w:eastAsia="仿宋_GB2312" w:cs="仿宋_GB2312"/>
          <w:color w:val="auto"/>
          <w:sz w:val="32"/>
          <w:szCs w:val="32"/>
          <w:lang w:val="en-US" w:eastAsia="zh-CN"/>
        </w:rPr>
        <w:t>镇经济发展办、镇生态</w:t>
      </w:r>
      <w:r>
        <w:rPr>
          <w:rFonts w:hint="eastAsia" w:ascii="仿宋_GB2312" w:hAnsi="仿宋_GB2312" w:eastAsia="仿宋_GB2312" w:cs="仿宋_GB2312"/>
          <w:color w:val="auto"/>
          <w:sz w:val="32"/>
          <w:szCs w:val="32"/>
        </w:rPr>
        <w:t>环保办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镇水利管理所</w:t>
      </w:r>
      <w:r>
        <w:rPr>
          <w:rFonts w:hint="eastAsia" w:ascii="仿宋_GB2312" w:hAnsi="仿宋_GB2312" w:eastAsia="仿宋_GB2312" w:cs="仿宋_GB2312"/>
          <w:color w:val="auto"/>
          <w:sz w:val="32"/>
          <w:szCs w:val="32"/>
        </w:rPr>
        <w:t>;完成时限:2021年9月</w:t>
      </w:r>
      <w:r>
        <w:rPr>
          <w:rFonts w:hint="eastAsia" w:ascii="仿宋_GB2312" w:hAnsi="仿宋_GB2312" w:eastAsia="仿宋_GB2312" w:cs="仿宋_GB2312"/>
          <w:b/>
          <w:color w:val="auto"/>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.全面实行告知承诺制。</w:t>
      </w:r>
      <w:r>
        <w:rPr>
          <w:rFonts w:hint="eastAsia" w:ascii="仿宋_GB2312" w:hAnsi="仿宋_GB2312" w:eastAsia="仿宋_GB2312" w:cs="仿宋_GB2312"/>
          <w:color w:val="auto"/>
          <w:sz w:val="32"/>
          <w:szCs w:val="32"/>
        </w:rPr>
        <w:t>对通过事中事后监管能够纠正的行为且不会产生严重后果的施工许可审批前置条件实行告知承诺制。[牵头单位: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规划</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办;配合单位:</w:t>
      </w:r>
      <w:r>
        <w:rPr>
          <w:rFonts w:hint="eastAsia" w:ascii="仿宋_GB2312" w:hAnsi="仿宋_GB2312" w:eastAsia="仿宋_GB2312" w:cs="仿宋_GB2312"/>
          <w:color w:val="auto"/>
          <w:sz w:val="32"/>
          <w:szCs w:val="32"/>
          <w:lang w:val="en-US" w:eastAsia="zh-CN"/>
        </w:rPr>
        <w:t>镇经济发展办、镇生态</w:t>
      </w:r>
      <w:r>
        <w:rPr>
          <w:rFonts w:hint="eastAsia" w:ascii="仿宋_GB2312" w:hAnsi="仿宋_GB2312" w:eastAsia="仿宋_GB2312" w:cs="仿宋_GB2312"/>
          <w:color w:val="auto"/>
          <w:sz w:val="32"/>
          <w:szCs w:val="32"/>
        </w:rPr>
        <w:t>环保办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镇公共服务办、镇综合行政执法办</w:t>
      </w:r>
      <w:r>
        <w:rPr>
          <w:rFonts w:hint="eastAsia" w:ascii="仿宋_GB2312" w:hAnsi="仿宋_GB2312" w:eastAsia="仿宋_GB2312" w:cs="仿宋_GB2312"/>
          <w:color w:val="auto"/>
          <w:sz w:val="32"/>
          <w:szCs w:val="32"/>
        </w:rPr>
        <w:t>;完成时限:2021年12月]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(三)获得电力</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.建立企业用电服务新模式。</w:t>
      </w:r>
      <w:r>
        <w:rPr>
          <w:rFonts w:hint="eastAsia" w:ascii="仿宋_GB2312" w:hAnsi="仿宋_GB2312" w:eastAsia="仿宋_GB2312" w:cs="仿宋_GB2312"/>
          <w:color w:val="auto"/>
          <w:sz w:val="32"/>
          <w:szCs w:val="32"/>
        </w:rPr>
        <w:t>由以往用电企业自己跑办，转变为由电网公司一口受理用户申请，为用户用电报装全过程提供上门服务。[牵头单位:广东电网湛江廉江供电局</w:t>
      </w:r>
      <w:r>
        <w:rPr>
          <w:rFonts w:hint="eastAsia" w:ascii="仿宋_GB2312" w:hAnsi="仿宋_GB2312" w:eastAsia="仿宋_GB2312" w:cs="仿宋_GB2312"/>
          <w:color w:val="auto"/>
          <w:sz w:val="32"/>
          <w:szCs w:val="32"/>
          <w:lang w:eastAsia="zh-CN"/>
        </w:rPr>
        <w:t>安铺</w:t>
      </w:r>
      <w:r>
        <w:rPr>
          <w:rFonts w:hint="eastAsia" w:ascii="仿宋_GB2312" w:hAnsi="仿宋_GB2312" w:eastAsia="仿宋_GB2312" w:cs="仿宋_GB2312"/>
          <w:color w:val="auto"/>
          <w:sz w:val="32"/>
          <w:szCs w:val="32"/>
        </w:rPr>
        <w:t>供电所;配合单位: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规划</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val="en-US" w:eastAsia="zh-CN"/>
        </w:rPr>
        <w:t>镇经济发展办、镇综合行政执法办</w:t>
      </w:r>
      <w:r>
        <w:rPr>
          <w:rFonts w:hint="eastAsia" w:ascii="仿宋_GB2312" w:hAnsi="仿宋_GB2312" w:eastAsia="仿宋_GB2312" w:cs="仿宋_GB2312"/>
          <w:color w:val="auto"/>
          <w:sz w:val="32"/>
          <w:szCs w:val="32"/>
        </w:rPr>
        <w:t>;完成时限:2021年6月]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.建立用水服务新模式。</w:t>
      </w:r>
      <w:r>
        <w:rPr>
          <w:rFonts w:hint="eastAsia" w:ascii="仿宋_GB2312" w:hAnsi="仿宋_GB2312" w:eastAsia="仿宋_GB2312" w:cs="仿宋_GB2312"/>
          <w:color w:val="auto"/>
          <w:sz w:val="32"/>
          <w:szCs w:val="32"/>
        </w:rPr>
        <w:t>精简办理环节，尽量申请材料实现系统共享，无须用户提供额外材料，但对涉及新建、扩建、改建取水工程项目，按取水许可制度审批。[牵头单位:规划</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镇水利管理所</w:t>
      </w:r>
      <w:r>
        <w:rPr>
          <w:rFonts w:hint="eastAsia" w:ascii="仿宋_GB2312" w:hAnsi="仿宋_GB2312" w:eastAsia="仿宋_GB2312" w:cs="仿宋_GB2312"/>
          <w:color w:val="auto"/>
          <w:sz w:val="32"/>
          <w:szCs w:val="32"/>
        </w:rPr>
        <w:t>;配合单位:水管所;完成时限: 2021 年6月]</w:t>
      </w:r>
    </w:p>
    <w:p>
      <w:pPr>
        <w:keepNext w:val="0"/>
        <w:keepLines w:val="0"/>
        <w:widowControl/>
        <w:suppressLineNumbers w:val="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lang w:val="en-US" w:eastAsia="zh-CN"/>
        </w:rPr>
        <w:t>8</w:t>
      </w:r>
      <w:r>
        <w:rPr>
          <w:rFonts w:hint="eastAsia" w:ascii="仿宋_GB2312" w:hAnsi="仿宋_GB2312" w:eastAsia="仿宋_GB2312" w:cs="仿宋_GB2312"/>
          <w:b/>
          <w:color w:val="auto"/>
          <w:kern w:val="0"/>
          <w:sz w:val="32"/>
          <w:szCs w:val="32"/>
        </w:rPr>
        <w:t>.加强土地权属纠纷信息公开。</w:t>
      </w:r>
      <w:r>
        <w:rPr>
          <w:rFonts w:hint="eastAsia" w:ascii="仿宋_GB2312" w:hAnsi="仿宋_GB2312" w:eastAsia="仿宋_GB2312" w:cs="仿宋_GB2312"/>
          <w:color w:val="auto"/>
          <w:kern w:val="0"/>
          <w:sz w:val="32"/>
          <w:szCs w:val="32"/>
        </w:rPr>
        <w:t>按规定公示土地纠纷案件审理情况等信息。[牵头单位:</w:t>
      </w:r>
      <w:r>
        <w:rPr>
          <w:rFonts w:hint="eastAsia" w:ascii="仿宋_GB2312" w:hAnsi="仿宋_GB2312" w:eastAsia="仿宋_GB2312" w:cs="仿宋_GB2312"/>
          <w:color w:val="auto"/>
          <w:kern w:val="0"/>
          <w:sz w:val="32"/>
          <w:szCs w:val="32"/>
          <w:lang w:val="en-US" w:eastAsia="zh-CN"/>
        </w:rPr>
        <w:t>镇</w:t>
      </w:r>
      <w:r>
        <w:rPr>
          <w:rFonts w:hint="eastAsia" w:ascii="仿宋_GB2312" w:hAnsi="仿宋_GB2312" w:eastAsia="仿宋_GB2312" w:cs="仿宋_GB2312"/>
          <w:color w:val="auto"/>
          <w:kern w:val="0"/>
          <w:sz w:val="32"/>
          <w:szCs w:val="32"/>
        </w:rPr>
        <w:t>规划</w:t>
      </w:r>
      <w:r>
        <w:rPr>
          <w:rFonts w:hint="eastAsia" w:ascii="仿宋_GB2312" w:hAnsi="仿宋_GB2312" w:eastAsia="仿宋_GB2312" w:cs="仿宋_GB2312"/>
          <w:color w:val="auto"/>
          <w:kern w:val="0"/>
          <w:sz w:val="32"/>
          <w:szCs w:val="32"/>
          <w:lang w:val="en-US" w:eastAsia="zh-CN"/>
        </w:rPr>
        <w:t>建设</w:t>
      </w:r>
      <w:r>
        <w:rPr>
          <w:rFonts w:hint="eastAsia" w:ascii="仿宋_GB2312" w:hAnsi="仿宋_GB2312" w:eastAsia="仿宋_GB2312" w:cs="仿宋_GB2312"/>
          <w:color w:val="auto"/>
          <w:kern w:val="0"/>
          <w:sz w:val="32"/>
          <w:szCs w:val="32"/>
        </w:rPr>
        <w:t>办;配合单位:</w:t>
      </w:r>
      <w:r>
        <w:rPr>
          <w:rFonts w:hint="eastAsia" w:ascii="仿宋_GB2312" w:hAnsi="仿宋_GB2312" w:eastAsia="仿宋_GB2312" w:cs="仿宋_GB2312"/>
          <w:color w:val="auto"/>
          <w:kern w:val="0"/>
          <w:sz w:val="32"/>
          <w:szCs w:val="32"/>
          <w:lang w:val="en-US" w:eastAsia="zh-CN"/>
        </w:rPr>
        <w:t>镇公共服务办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lang w:val="en-US" w:eastAsia="zh-CN"/>
        </w:rPr>
        <w:t>安铺税务分局、安铺法庭、安铺</w:t>
      </w:r>
      <w:r>
        <w:rPr>
          <w:rFonts w:hint="eastAsia" w:ascii="仿宋_GB2312" w:hAnsi="仿宋_GB2312" w:eastAsia="仿宋_GB2312" w:cs="仿宋_GB2312"/>
          <w:color w:val="auto"/>
          <w:kern w:val="0"/>
          <w:sz w:val="32"/>
          <w:szCs w:val="32"/>
        </w:rPr>
        <w:t>司法所;完成时限:2021年6月]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(四)获得信贷</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color w:val="auto"/>
          <w:kern w:val="0"/>
          <w:sz w:val="32"/>
          <w:szCs w:val="32"/>
        </w:rPr>
        <w:t xml:space="preserve">    </w:t>
      </w:r>
      <w:r>
        <w:rPr>
          <w:rFonts w:hint="eastAsia" w:ascii="仿宋_GB2312" w:hAnsi="仿宋_GB2312" w:eastAsia="仿宋_GB2312" w:cs="仿宋_GB2312"/>
          <w:b/>
          <w:color w:val="auto"/>
          <w:kern w:val="0"/>
          <w:sz w:val="32"/>
          <w:szCs w:val="32"/>
          <w:lang w:val="en-US" w:eastAsia="zh-CN"/>
        </w:rPr>
        <w:t>9</w:t>
      </w:r>
      <w:r>
        <w:rPr>
          <w:rFonts w:hint="eastAsia" w:ascii="仿宋_GB2312" w:hAnsi="仿宋_GB2312" w:eastAsia="仿宋_GB2312" w:cs="仿宋_GB2312"/>
          <w:b/>
          <w:color w:val="auto"/>
          <w:kern w:val="0"/>
          <w:sz w:val="32"/>
          <w:szCs w:val="32"/>
        </w:rPr>
        <w:t>.持续加大普惠型小微贷款的监测和推动力度。</w:t>
      </w:r>
      <w:r>
        <w:rPr>
          <w:rFonts w:hint="eastAsia" w:ascii="仿宋_GB2312" w:hAnsi="仿宋_GB2312" w:eastAsia="仿宋_GB2312" w:cs="仿宋_GB2312"/>
          <w:color w:val="auto"/>
          <w:kern w:val="0"/>
          <w:sz w:val="32"/>
          <w:szCs w:val="32"/>
        </w:rPr>
        <w:t>切实提高普惠小微贷款占比率，普惠小微贷款占各项贷款余额比重达9%、普惠小微贷款占各项贷款增量比重达到18%。[牵头单位:</w:t>
      </w:r>
      <w:r>
        <w:rPr>
          <w:rFonts w:hint="eastAsia" w:ascii="仿宋_GB2312" w:hAnsi="仿宋_GB2312" w:eastAsia="仿宋_GB2312" w:cs="仿宋_GB2312"/>
          <w:color w:val="auto"/>
          <w:kern w:val="0"/>
          <w:sz w:val="32"/>
          <w:szCs w:val="32"/>
          <w:lang w:val="en-US" w:eastAsia="zh-CN"/>
        </w:rPr>
        <w:t>镇</w:t>
      </w:r>
      <w:r>
        <w:rPr>
          <w:rFonts w:hint="eastAsia" w:ascii="仿宋_GB2312" w:hAnsi="仿宋_GB2312" w:eastAsia="仿宋_GB2312" w:cs="仿宋_GB2312"/>
          <w:color w:val="auto"/>
          <w:kern w:val="0"/>
          <w:sz w:val="32"/>
          <w:szCs w:val="32"/>
        </w:rPr>
        <w:t>经济</w:t>
      </w:r>
      <w:r>
        <w:rPr>
          <w:rFonts w:hint="eastAsia" w:ascii="仿宋_GB2312" w:hAnsi="仿宋_GB2312" w:eastAsia="仿宋_GB2312" w:cs="仿宋_GB2312"/>
          <w:color w:val="auto"/>
          <w:kern w:val="0"/>
          <w:sz w:val="32"/>
          <w:szCs w:val="32"/>
          <w:lang w:val="en-US" w:eastAsia="zh-CN"/>
        </w:rPr>
        <w:t>发展</w:t>
      </w:r>
      <w:r>
        <w:rPr>
          <w:rFonts w:hint="eastAsia" w:ascii="仿宋_GB2312" w:hAnsi="仿宋_GB2312" w:eastAsia="仿宋_GB2312" w:cs="仿宋_GB2312"/>
          <w:color w:val="auto"/>
          <w:kern w:val="0"/>
          <w:sz w:val="32"/>
          <w:szCs w:val="32"/>
        </w:rPr>
        <w:t>办;配合单位:</w:t>
      </w:r>
      <w:r>
        <w:rPr>
          <w:rFonts w:hint="eastAsia" w:ascii="仿宋_GB2312" w:hAnsi="仿宋_GB2312" w:eastAsia="仿宋_GB2312" w:cs="仿宋_GB2312"/>
          <w:color w:val="auto"/>
          <w:sz w:val="32"/>
          <w:szCs w:val="32"/>
          <w:lang w:val="en-US" w:eastAsia="zh-CN"/>
        </w:rPr>
        <w:t>镇内各银行</w:t>
      </w:r>
      <w:r>
        <w:rPr>
          <w:rFonts w:hint="eastAsia" w:ascii="仿宋_GB2312" w:hAnsi="仿宋_GB2312" w:eastAsia="仿宋_GB2312" w:cs="仿宋_GB2312"/>
          <w:color w:val="auto"/>
          <w:kern w:val="0"/>
          <w:sz w:val="32"/>
          <w:szCs w:val="32"/>
        </w:rPr>
        <w:t>;完成时限:2021年12月]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color w:val="auto"/>
          <w:kern w:val="0"/>
          <w:sz w:val="32"/>
          <w:szCs w:val="32"/>
        </w:rPr>
        <w:t xml:space="preserve">    </w:t>
      </w:r>
      <w:r>
        <w:rPr>
          <w:rFonts w:hint="eastAsia" w:ascii="仿宋_GB2312" w:hAnsi="仿宋_GB2312" w:eastAsia="仿宋_GB2312" w:cs="仿宋_GB2312"/>
          <w:b/>
          <w:color w:val="auto"/>
          <w:kern w:val="0"/>
          <w:sz w:val="32"/>
          <w:szCs w:val="32"/>
          <w:lang w:val="en-US" w:eastAsia="zh-CN"/>
        </w:rPr>
        <w:t>10</w:t>
      </w:r>
      <w:r>
        <w:rPr>
          <w:rFonts w:hint="eastAsia" w:ascii="仿宋_GB2312" w:hAnsi="仿宋_GB2312" w:eastAsia="仿宋_GB2312" w:cs="仿宋_GB2312"/>
          <w:b/>
          <w:color w:val="auto"/>
          <w:kern w:val="0"/>
          <w:sz w:val="32"/>
          <w:szCs w:val="32"/>
        </w:rPr>
        <w:t>.发挥政府性融资担保机构作用。</w:t>
      </w:r>
      <w:r>
        <w:rPr>
          <w:rFonts w:hint="eastAsia" w:ascii="仿宋_GB2312" w:hAnsi="仿宋_GB2312" w:eastAsia="仿宋_GB2312" w:cs="仿宋_GB2312"/>
          <w:color w:val="auto"/>
          <w:kern w:val="0"/>
          <w:sz w:val="32"/>
          <w:szCs w:val="32"/>
        </w:rPr>
        <w:t>逐步提高担保放大倍数达到2倍以上，对小微企业融资担保平均担保费率降至1.5%以下。[牵头单位:</w:t>
      </w:r>
      <w:r>
        <w:rPr>
          <w:rFonts w:hint="eastAsia" w:ascii="仿宋_GB2312" w:hAnsi="仿宋_GB2312" w:eastAsia="仿宋_GB2312" w:cs="仿宋_GB2312"/>
          <w:color w:val="auto"/>
          <w:kern w:val="0"/>
          <w:sz w:val="32"/>
          <w:szCs w:val="32"/>
          <w:lang w:val="en-US" w:eastAsia="zh-CN"/>
        </w:rPr>
        <w:t>镇</w:t>
      </w:r>
      <w:r>
        <w:rPr>
          <w:rFonts w:hint="eastAsia" w:ascii="仿宋_GB2312" w:hAnsi="仿宋_GB2312" w:eastAsia="仿宋_GB2312" w:cs="仿宋_GB2312"/>
          <w:color w:val="auto"/>
          <w:kern w:val="0"/>
          <w:sz w:val="32"/>
          <w:szCs w:val="32"/>
        </w:rPr>
        <w:t>经济</w:t>
      </w:r>
      <w:r>
        <w:rPr>
          <w:rFonts w:hint="eastAsia" w:ascii="仿宋_GB2312" w:hAnsi="仿宋_GB2312" w:eastAsia="仿宋_GB2312" w:cs="仿宋_GB2312"/>
          <w:color w:val="auto"/>
          <w:kern w:val="0"/>
          <w:sz w:val="32"/>
          <w:szCs w:val="32"/>
          <w:lang w:val="en-US" w:eastAsia="zh-CN"/>
        </w:rPr>
        <w:t>发展</w:t>
      </w:r>
      <w:r>
        <w:rPr>
          <w:rFonts w:hint="eastAsia" w:ascii="仿宋_GB2312" w:hAnsi="仿宋_GB2312" w:eastAsia="仿宋_GB2312" w:cs="仿宋_GB2312"/>
          <w:color w:val="auto"/>
          <w:kern w:val="0"/>
          <w:sz w:val="32"/>
          <w:szCs w:val="32"/>
        </w:rPr>
        <w:t>办;配合单位:</w:t>
      </w:r>
      <w:r>
        <w:rPr>
          <w:rFonts w:hint="eastAsia" w:ascii="仿宋_GB2312" w:hAnsi="仿宋_GB2312" w:eastAsia="仿宋_GB2312" w:cs="仿宋_GB2312"/>
          <w:color w:val="auto"/>
          <w:kern w:val="0"/>
          <w:sz w:val="32"/>
          <w:szCs w:val="32"/>
          <w:lang w:val="en-US" w:eastAsia="zh-CN"/>
        </w:rPr>
        <w:t>镇</w:t>
      </w:r>
      <w:r>
        <w:rPr>
          <w:rFonts w:hint="eastAsia" w:ascii="仿宋_GB2312" w:hAnsi="仿宋_GB2312" w:eastAsia="仿宋_GB2312" w:cs="仿宋_GB2312"/>
          <w:color w:val="auto"/>
          <w:kern w:val="0"/>
          <w:sz w:val="32"/>
          <w:szCs w:val="32"/>
        </w:rPr>
        <w:t>农业农村办、</w:t>
      </w:r>
      <w:r>
        <w:rPr>
          <w:rFonts w:hint="eastAsia" w:ascii="仿宋_GB2312" w:hAnsi="仿宋_GB2312" w:eastAsia="仿宋_GB2312" w:cs="仿宋_GB2312"/>
          <w:color w:val="auto"/>
          <w:kern w:val="0"/>
          <w:sz w:val="32"/>
          <w:szCs w:val="32"/>
          <w:lang w:val="en-US" w:eastAsia="zh-CN"/>
        </w:rPr>
        <w:t>镇规划建设办、</w:t>
      </w:r>
      <w:r>
        <w:rPr>
          <w:rFonts w:hint="eastAsia" w:ascii="仿宋_GB2312" w:hAnsi="仿宋_GB2312" w:eastAsia="仿宋_GB2312" w:cs="仿宋_GB2312"/>
          <w:color w:val="auto"/>
          <w:sz w:val="32"/>
          <w:szCs w:val="32"/>
          <w:lang w:val="en-US" w:eastAsia="zh-CN"/>
        </w:rPr>
        <w:t>镇内各银行</w:t>
      </w:r>
      <w:r>
        <w:rPr>
          <w:rFonts w:hint="eastAsia" w:ascii="仿宋_GB2312" w:hAnsi="仿宋_GB2312" w:eastAsia="仿宋_GB2312" w:cs="仿宋_GB2312"/>
          <w:color w:val="auto"/>
          <w:kern w:val="0"/>
          <w:sz w:val="32"/>
          <w:szCs w:val="32"/>
        </w:rPr>
        <w:t xml:space="preserve">;完成时限:2021年12月]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color w:val="auto"/>
          <w:kern w:val="0"/>
          <w:sz w:val="32"/>
          <w:szCs w:val="32"/>
        </w:rPr>
        <w:t xml:space="preserve">    </w:t>
      </w:r>
      <w:r>
        <w:rPr>
          <w:rFonts w:hint="eastAsia" w:ascii="仿宋_GB2312" w:hAnsi="仿宋_GB2312" w:eastAsia="仿宋_GB2312" w:cs="仿宋_GB2312"/>
          <w:b/>
          <w:color w:val="auto"/>
          <w:kern w:val="0"/>
          <w:sz w:val="32"/>
          <w:szCs w:val="32"/>
          <w:lang w:val="en-US" w:eastAsia="zh-CN"/>
        </w:rPr>
        <w:t>11</w:t>
      </w:r>
      <w:r>
        <w:rPr>
          <w:rFonts w:hint="eastAsia" w:ascii="仿宋_GB2312" w:hAnsi="仿宋_GB2312" w:eastAsia="仿宋_GB2312" w:cs="仿宋_GB2312"/>
          <w:b/>
          <w:color w:val="auto"/>
          <w:kern w:val="0"/>
          <w:sz w:val="32"/>
          <w:szCs w:val="32"/>
        </w:rPr>
        <w:t>.用好中央下达财政支持深化民营和小微企业金融服</w:t>
      </w:r>
      <w:r>
        <w:rPr>
          <w:rFonts w:hint="eastAsia" w:ascii="仿宋_GB2312" w:hAnsi="仿宋_GB2312" w:eastAsia="仿宋_GB2312" w:cs="仿宋_GB2312"/>
          <w:b/>
          <w:color w:val="auto"/>
          <w:sz w:val="32"/>
          <w:szCs w:val="32"/>
        </w:rPr>
        <w:t>务综合改革试点城市奖励资金。</w:t>
      </w:r>
      <w:r>
        <w:rPr>
          <w:rFonts w:hint="eastAsia" w:ascii="仿宋_GB2312" w:hAnsi="仿宋_GB2312" w:eastAsia="仿宋_GB2312" w:cs="仿宋_GB2312"/>
          <w:color w:val="auto"/>
          <w:sz w:val="32"/>
          <w:szCs w:val="32"/>
        </w:rPr>
        <w:t>完善普惠型小微企业贷款风险补偿机制，加强“政银担”合作。[牵头单位: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财政所;配合单位:</w:t>
      </w:r>
      <w:r>
        <w:rPr>
          <w:rFonts w:hint="eastAsia" w:ascii="仿宋_GB2312" w:hAnsi="仿宋_GB2312" w:eastAsia="仿宋_GB2312" w:cs="仿宋_GB2312"/>
          <w:color w:val="auto"/>
          <w:sz w:val="32"/>
          <w:szCs w:val="32"/>
          <w:lang w:val="en-US" w:eastAsia="zh-CN"/>
        </w:rPr>
        <w:t>镇经济发展办、镇内各银行</w:t>
      </w:r>
      <w:r>
        <w:rPr>
          <w:rFonts w:hint="eastAsia" w:ascii="仿宋_GB2312" w:hAnsi="仿宋_GB2312" w:eastAsia="仿宋_GB2312" w:cs="仿宋_GB2312"/>
          <w:color w:val="auto"/>
          <w:sz w:val="32"/>
          <w:szCs w:val="32"/>
        </w:rPr>
        <w:t>;完成时限: 2021 年12月]</w:t>
      </w:r>
    </w:p>
    <w:p>
      <w:pPr>
        <w:keepNext w:val="0"/>
        <w:keepLines w:val="0"/>
        <w:pageBreakBefore w:val="0"/>
        <w:kinsoku/>
        <w:wordWrap/>
        <w:overflowPunct/>
        <w:topLinePunct w:val="0"/>
        <w:autoSpaceDE/>
        <w:autoSpaceDN/>
        <w:bidi w:val="0"/>
        <w:spacing w:line="600" w:lineRule="exact"/>
        <w:ind w:firstLine="630"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12</w:t>
      </w:r>
      <w:r>
        <w:rPr>
          <w:rFonts w:hint="eastAsia" w:ascii="仿宋_GB2312" w:hAnsi="仿宋_GB2312" w:eastAsia="仿宋_GB2312" w:cs="仿宋_GB2312"/>
          <w:b/>
          <w:color w:val="auto"/>
          <w:sz w:val="32"/>
          <w:szCs w:val="32"/>
        </w:rPr>
        <w:t>.提高政银对接效率。</w:t>
      </w:r>
      <w:r>
        <w:rPr>
          <w:rFonts w:hint="eastAsia" w:ascii="仿宋_GB2312" w:hAnsi="仿宋_GB2312" w:eastAsia="仿宋_GB2312" w:cs="仿宋_GB2312"/>
          <w:color w:val="auto"/>
          <w:sz w:val="32"/>
          <w:szCs w:val="32"/>
        </w:rPr>
        <w:t>探索建立信息共享机制，定期向金融机构推送一批信用信息较好、纳税记录较好的优质企业，引导信贷资源精准对接融资需求企业。做好政策宣传，主动向小微企业告知相关政策、提供优质服务、主动让利实体经济。[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财</w:t>
      </w:r>
      <w:r>
        <w:rPr>
          <w:rFonts w:hint="eastAsia" w:ascii="仿宋_GB2312" w:hAnsi="仿宋_GB2312" w:eastAsia="仿宋_GB2312" w:cs="仿宋_GB2312"/>
          <w:color w:val="auto"/>
          <w:sz w:val="32"/>
          <w:szCs w:val="32"/>
          <w:lang w:val="en-US" w:eastAsia="zh-CN"/>
        </w:rPr>
        <w:t>政</w:t>
      </w:r>
      <w:r>
        <w:rPr>
          <w:rFonts w:hint="eastAsia" w:ascii="仿宋_GB2312" w:hAnsi="仿宋_GB2312" w:eastAsia="仿宋_GB2312" w:cs="仿宋_GB2312"/>
          <w:color w:val="auto"/>
          <w:sz w:val="32"/>
          <w:szCs w:val="32"/>
        </w:rPr>
        <w:t>所;配合单位: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农业农村办、</w:t>
      </w:r>
      <w:r>
        <w:rPr>
          <w:rFonts w:hint="eastAsia" w:ascii="仿宋_GB2312" w:hAnsi="仿宋_GB2312" w:eastAsia="仿宋_GB2312" w:cs="仿宋_GB2312"/>
          <w:color w:val="auto"/>
          <w:sz w:val="32"/>
          <w:szCs w:val="32"/>
          <w:lang w:val="en-US" w:eastAsia="zh-CN"/>
        </w:rPr>
        <w:t>镇经济发展办、镇规划建设办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镇生态</w:t>
      </w:r>
      <w:r>
        <w:rPr>
          <w:rFonts w:hint="eastAsia" w:ascii="仿宋_GB2312" w:hAnsi="仿宋_GB2312" w:eastAsia="仿宋_GB2312" w:cs="仿宋_GB2312"/>
          <w:color w:val="auto"/>
          <w:sz w:val="32"/>
          <w:szCs w:val="32"/>
        </w:rPr>
        <w:t>环保办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镇人社所、安铺税务分局、安铺市场监督管理所、镇内各银行</w:t>
      </w:r>
      <w:r>
        <w:rPr>
          <w:rFonts w:hint="eastAsia" w:ascii="仿宋_GB2312" w:hAnsi="仿宋_GB2312" w:eastAsia="仿宋_GB2312" w:cs="仿宋_GB2312"/>
          <w:color w:val="auto"/>
          <w:sz w:val="32"/>
          <w:szCs w:val="32"/>
        </w:rPr>
        <w:t>;完成时限: 2021年12月]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(五)纳税</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13.</w:t>
      </w:r>
      <w:r>
        <w:rPr>
          <w:rFonts w:hint="eastAsia" w:ascii="仿宋_GB2312" w:hAnsi="仿宋_GB2312" w:eastAsia="仿宋_GB2312" w:cs="仿宋_GB2312"/>
          <w:b/>
          <w:color w:val="auto"/>
          <w:sz w:val="32"/>
          <w:szCs w:val="32"/>
        </w:rPr>
        <w:t>主动收集纳税人意见。</w:t>
      </w:r>
      <w:r>
        <w:rPr>
          <w:rFonts w:hint="eastAsia" w:ascii="仿宋_GB2312" w:hAnsi="仿宋_GB2312" w:eastAsia="仿宋_GB2312" w:cs="仿宋_GB2312"/>
          <w:color w:val="auto"/>
          <w:sz w:val="32"/>
          <w:szCs w:val="32"/>
        </w:rPr>
        <w:t>积极向省、国家税务总局廉江市税务局提出优化升级电子税务局的建议，为企业提供办税业务服务，税收优惠应享尽享。[</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安铺税务分局</w:t>
      </w:r>
      <w:r>
        <w:rPr>
          <w:rFonts w:hint="eastAsia" w:ascii="仿宋_GB2312" w:hAnsi="仿宋_GB2312" w:eastAsia="仿宋_GB2312" w:cs="仿宋_GB2312"/>
          <w:color w:val="auto"/>
          <w:sz w:val="32"/>
          <w:szCs w:val="32"/>
        </w:rPr>
        <w:t>;配合单位: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财</w:t>
      </w:r>
      <w:r>
        <w:rPr>
          <w:rFonts w:hint="eastAsia" w:ascii="仿宋_GB2312" w:hAnsi="仿宋_GB2312" w:eastAsia="仿宋_GB2312" w:cs="仿宋_GB2312"/>
          <w:color w:val="auto"/>
          <w:sz w:val="32"/>
          <w:szCs w:val="32"/>
          <w:lang w:val="en-US" w:eastAsia="zh-CN"/>
        </w:rPr>
        <w:t>政</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完成时限: 2021年9月]</w:t>
      </w:r>
    </w:p>
    <w:p>
      <w:pPr>
        <w:keepNext w:val="0"/>
        <w:keepLines w:val="0"/>
        <w:pageBreakBefore w:val="0"/>
        <w:kinsoku/>
        <w:wordWrap/>
        <w:overflowPunct/>
        <w:topLinePunct w:val="0"/>
        <w:autoSpaceDE/>
        <w:autoSpaceDN/>
        <w:bidi w:val="0"/>
        <w:spacing w:line="600" w:lineRule="exact"/>
        <w:ind w:firstLine="321" w:firstLineChars="1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(六)政府采购</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.加强政府采购合同管理。</w:t>
      </w:r>
      <w:r>
        <w:rPr>
          <w:rFonts w:hint="eastAsia" w:ascii="仿宋_GB2312" w:hAnsi="仿宋_GB2312" w:eastAsia="仿宋_GB2312" w:cs="仿宋_GB2312"/>
          <w:color w:val="auto"/>
          <w:sz w:val="32"/>
          <w:szCs w:val="32"/>
        </w:rPr>
        <w:t>按照上级相关的管理要求，明确采购合同应包括的条款、合同履行主体、补充合同、合同监管等内容，完善质疑投诉和行政裁决机制等，进一步保障各类市场主体平等参与政府采购活动的权益。[牵头单位: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财政所;配合单位:镇</w:t>
      </w:r>
      <w:r>
        <w:rPr>
          <w:rFonts w:hint="eastAsia" w:ascii="仿宋_GB2312" w:hAnsi="仿宋_GB2312" w:eastAsia="仿宋_GB2312" w:cs="仿宋_GB2312"/>
          <w:color w:val="auto"/>
          <w:sz w:val="32"/>
          <w:szCs w:val="32"/>
          <w:lang w:val="en-US" w:eastAsia="zh-CN"/>
        </w:rPr>
        <w:t>党政综合办、财会室</w:t>
      </w:r>
      <w:r>
        <w:rPr>
          <w:rFonts w:hint="eastAsia" w:ascii="仿宋_GB2312" w:hAnsi="仿宋_GB2312" w:eastAsia="仿宋_GB2312" w:cs="仿宋_GB2312"/>
          <w:color w:val="auto"/>
          <w:sz w:val="32"/>
          <w:szCs w:val="32"/>
        </w:rPr>
        <w:t>;完成时限: 2021年9月]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15</w:t>
      </w:r>
      <w:r>
        <w:rPr>
          <w:rFonts w:hint="eastAsia" w:ascii="仿宋_GB2312" w:hAnsi="仿宋_GB2312" w:eastAsia="仿宋_GB2312" w:cs="仿宋_GB2312"/>
          <w:b/>
          <w:color w:val="auto"/>
          <w:sz w:val="32"/>
          <w:szCs w:val="32"/>
        </w:rPr>
        <w:t>.统一政府采购信息公开渠道。</w:t>
      </w:r>
      <w:r>
        <w:rPr>
          <w:rFonts w:hint="eastAsia" w:ascii="仿宋_GB2312" w:hAnsi="仿宋_GB2312" w:eastAsia="仿宋_GB2312" w:cs="仿宋_GB2312"/>
          <w:color w:val="auto"/>
          <w:sz w:val="32"/>
          <w:szCs w:val="32"/>
        </w:rPr>
        <w:t>优化办事程序，进一步压缩审核时限，规范保证金收取和退还，及时支付采购资金，推进采购项目全流程电子化，从政府采购信息公开制度建设、信息发布平台建设、办事公开、监督管理等多方面持续提升政府采购透明度。[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财政所;配合单位:镇</w:t>
      </w:r>
      <w:r>
        <w:rPr>
          <w:rFonts w:hint="eastAsia" w:ascii="仿宋_GB2312" w:hAnsi="仿宋_GB2312" w:eastAsia="仿宋_GB2312" w:cs="仿宋_GB2312"/>
          <w:color w:val="auto"/>
          <w:sz w:val="32"/>
          <w:szCs w:val="32"/>
          <w:lang w:val="en-US" w:eastAsia="zh-CN"/>
        </w:rPr>
        <w:t>党政综合办、镇财会室</w:t>
      </w:r>
      <w:r>
        <w:rPr>
          <w:rFonts w:hint="eastAsia" w:ascii="仿宋_GB2312" w:hAnsi="仿宋_GB2312" w:eastAsia="仿宋_GB2312" w:cs="仿宋_GB2312"/>
          <w:color w:val="auto"/>
          <w:sz w:val="32"/>
          <w:szCs w:val="32"/>
        </w:rPr>
        <w:t>;完成时限: 2021 年9月]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(七)招标投标</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.加强招投标管理，</w:t>
      </w:r>
      <w:r>
        <w:rPr>
          <w:rFonts w:hint="eastAsia" w:ascii="仿宋_GB2312" w:hAnsi="仿宋_GB2312" w:eastAsia="仿宋_GB2312" w:cs="仿宋_GB2312"/>
          <w:color w:val="auto"/>
          <w:sz w:val="32"/>
          <w:szCs w:val="32"/>
        </w:rPr>
        <w:t>严格按照有关招投标管理规定做好招投标管理。[责任单位:镇相关单位;完成时限: 2021年 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17</w:t>
      </w:r>
      <w:r>
        <w:rPr>
          <w:rFonts w:hint="eastAsia" w:ascii="仿宋_GB2312" w:hAnsi="仿宋_GB2312" w:eastAsia="仿宋_GB2312" w:cs="仿宋_GB2312"/>
          <w:b/>
          <w:color w:val="auto"/>
          <w:sz w:val="32"/>
          <w:szCs w:val="32"/>
        </w:rPr>
        <w:t>.切实减轻中小企业的负担。</w:t>
      </w:r>
      <w:r>
        <w:rPr>
          <w:rFonts w:hint="eastAsia" w:ascii="仿宋_GB2312" w:hAnsi="仿宋_GB2312" w:eastAsia="仿宋_GB2312" w:cs="仿宋_GB2312"/>
          <w:color w:val="auto"/>
          <w:sz w:val="32"/>
          <w:szCs w:val="32"/>
        </w:rPr>
        <w:t>对要求提交的各类保证金的数额作出最高限制要求。支持企业招标自主决策权落实。[责任单位:镇相关单位;完成时限: 2021年12月]</w:t>
      </w:r>
    </w:p>
    <w:p>
      <w:pPr>
        <w:keepNext w:val="0"/>
        <w:keepLines w:val="0"/>
        <w:pageBreakBefore w:val="0"/>
        <w:kinsoku/>
        <w:wordWrap/>
        <w:overflowPunct/>
        <w:topLinePunct w:val="0"/>
        <w:autoSpaceDE/>
        <w:autoSpaceDN/>
        <w:bidi w:val="0"/>
        <w:spacing w:line="600" w:lineRule="exact"/>
        <w:ind w:firstLine="321" w:firstLineChars="1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(八)市场监管</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18</w:t>
      </w:r>
      <w:r>
        <w:rPr>
          <w:rFonts w:hint="eastAsia" w:ascii="仿宋_GB2312" w:hAnsi="仿宋_GB2312" w:eastAsia="仿宋_GB2312" w:cs="仿宋_GB2312"/>
          <w:b/>
          <w:color w:val="auto"/>
          <w:sz w:val="32"/>
          <w:szCs w:val="32"/>
        </w:rPr>
        <w:t>.加强企业行为监督。</w:t>
      </w:r>
      <w:r>
        <w:rPr>
          <w:rFonts w:hint="eastAsia" w:ascii="仿宋_GB2312" w:hAnsi="仿宋_GB2312" w:eastAsia="仿宋_GB2312" w:cs="仿宋_GB2312"/>
          <w:color w:val="auto"/>
          <w:sz w:val="32"/>
          <w:szCs w:val="32"/>
        </w:rPr>
        <w:t>按照相关规定，对企业产品质量、生态环保、竞争行为等形成常态化监督，[牵头单位: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市场监管所;配合单位:镇相关单位;完成时限: 2021年12月]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19.</w:t>
      </w:r>
      <w:r>
        <w:rPr>
          <w:rFonts w:hint="eastAsia" w:ascii="仿宋_GB2312" w:hAnsi="仿宋_GB2312" w:eastAsia="仿宋_GB2312" w:cs="仿宋_GB2312"/>
          <w:b/>
          <w:color w:val="auto"/>
          <w:sz w:val="32"/>
          <w:szCs w:val="32"/>
        </w:rPr>
        <w:t>加大知识产权保护宣传力度。</w:t>
      </w:r>
      <w:r>
        <w:rPr>
          <w:rFonts w:hint="eastAsia" w:ascii="仿宋_GB2312" w:hAnsi="仿宋_GB2312" w:eastAsia="仿宋_GB2312" w:cs="仿宋_GB2312"/>
          <w:color w:val="auto"/>
          <w:sz w:val="32"/>
          <w:szCs w:val="32"/>
        </w:rPr>
        <w:t>统筹用好各类宣传载体，做好知识产权保护普法宣传，不断提高全社会特别是创新创业主体知识产权保护意识。[牵头单位: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市场监督管理所;配合单位:镇相关单位;完成时限: 2021 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(九)法律服务</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20</w:t>
      </w:r>
      <w:r>
        <w:rPr>
          <w:rFonts w:hint="eastAsia" w:ascii="仿宋_GB2312" w:hAnsi="仿宋_GB2312" w:eastAsia="仿宋_GB2312" w:cs="仿宋_GB2312"/>
          <w:b/>
          <w:color w:val="auto"/>
          <w:sz w:val="32"/>
          <w:szCs w:val="32"/>
        </w:rPr>
        <w:t>.健全营商纠纷多元化解机制。</w:t>
      </w:r>
      <w:r>
        <w:rPr>
          <w:rFonts w:hint="eastAsia" w:ascii="仿宋_GB2312" w:hAnsi="仿宋_GB2312" w:eastAsia="仿宋_GB2312" w:cs="仿宋_GB2312"/>
          <w:color w:val="auto"/>
          <w:sz w:val="32"/>
          <w:szCs w:val="32"/>
        </w:rPr>
        <w:t>完善诉前调解工作机制，鼓励和引导当事人选择非诉讼途径化解矛盾，提高纠纷化解效率。发挥人民法庭纽带作用，整合基层综治信访维稳中心、人民调解组织、司法所等联调单位力量，最大限度地将涉企矛盾纠纷化解在源头。[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综治</w:t>
      </w:r>
      <w:r>
        <w:rPr>
          <w:rFonts w:hint="eastAsia" w:ascii="仿宋_GB2312" w:hAnsi="仿宋_GB2312" w:eastAsia="仿宋_GB2312" w:cs="仿宋_GB2312"/>
          <w:color w:val="auto"/>
          <w:sz w:val="32"/>
          <w:szCs w:val="32"/>
          <w:lang w:val="en-US" w:eastAsia="zh-CN"/>
        </w:rPr>
        <w:t>信访维稳</w:t>
      </w:r>
      <w:r>
        <w:rPr>
          <w:rFonts w:hint="eastAsia" w:ascii="仿宋_GB2312" w:hAnsi="仿宋_GB2312" w:eastAsia="仿宋_GB2312" w:cs="仿宋_GB2312"/>
          <w:color w:val="auto"/>
          <w:sz w:val="32"/>
          <w:szCs w:val="32"/>
        </w:rPr>
        <w:t>中心;配合单位: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司法所、镇相关职能部门;完成时限:2021年12月]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(十)政务服务</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21</w:t>
      </w:r>
      <w:r>
        <w:rPr>
          <w:rFonts w:hint="eastAsia" w:ascii="仿宋_GB2312" w:hAnsi="仿宋_GB2312" w:eastAsia="仿宋_GB2312" w:cs="仿宋_GB2312"/>
          <w:b/>
          <w:color w:val="auto"/>
          <w:sz w:val="32"/>
          <w:szCs w:val="32"/>
        </w:rPr>
        <w:t>.全面提升“互联网+政务服务”水平。</w:t>
      </w:r>
      <w:r>
        <w:rPr>
          <w:rFonts w:hint="eastAsia" w:ascii="仿宋_GB2312" w:hAnsi="仿宋_GB2312" w:eastAsia="仿宋_GB2312" w:cs="仿宋_GB2312"/>
          <w:color w:val="auto"/>
          <w:sz w:val="32"/>
          <w:szCs w:val="32"/>
        </w:rPr>
        <w:t>加强政务服务，实现依申请事项可网办率95%以上，政务服务大厅办理事项网上可预约率100%。 [牵头单位:镇</w:t>
      </w:r>
      <w:r>
        <w:rPr>
          <w:rFonts w:hint="eastAsia" w:ascii="仿宋_GB2312" w:hAnsi="仿宋_GB2312" w:eastAsia="仿宋_GB2312" w:cs="仿宋_GB2312"/>
          <w:color w:val="auto"/>
          <w:sz w:val="32"/>
          <w:szCs w:val="32"/>
          <w:lang w:val="en-US" w:eastAsia="zh-CN"/>
        </w:rPr>
        <w:t>党群</w:t>
      </w:r>
      <w:r>
        <w:rPr>
          <w:rFonts w:hint="eastAsia" w:ascii="仿宋_GB2312" w:hAnsi="仿宋_GB2312" w:eastAsia="仿宋_GB2312" w:cs="仿宋_GB2312"/>
          <w:color w:val="auto"/>
          <w:sz w:val="32"/>
          <w:szCs w:val="32"/>
        </w:rPr>
        <w:t>服务中心;配合单位:镇相关单位;完成时限:2021年9月]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.建立健全政企互动沟通机制。</w:t>
      </w:r>
      <w:r>
        <w:rPr>
          <w:rFonts w:hint="eastAsia" w:ascii="仿宋_GB2312" w:hAnsi="仿宋_GB2312" w:eastAsia="仿宋_GB2312" w:cs="仿宋_GB2312"/>
          <w:color w:val="auto"/>
          <w:sz w:val="32"/>
          <w:szCs w:val="32"/>
        </w:rPr>
        <w:t>依托市政府门户网站及政务服务大厅，建立线上线下相融合的企业建议、咨询、投诉平台，创新政企互动机制。[牵头单位:镇</w:t>
      </w:r>
      <w:r>
        <w:rPr>
          <w:rFonts w:hint="eastAsia" w:ascii="仿宋_GB2312" w:hAnsi="仿宋_GB2312" w:eastAsia="仿宋_GB2312" w:cs="仿宋_GB2312"/>
          <w:color w:val="auto"/>
          <w:sz w:val="32"/>
          <w:szCs w:val="32"/>
          <w:lang w:val="en-US" w:eastAsia="zh-CN"/>
        </w:rPr>
        <w:t>公共服务办</w:t>
      </w:r>
      <w:r>
        <w:rPr>
          <w:rFonts w:hint="eastAsia" w:ascii="仿宋_GB2312" w:hAnsi="仿宋_GB2312" w:eastAsia="仿宋_GB2312" w:cs="仿宋_GB2312"/>
          <w:color w:val="auto"/>
          <w:sz w:val="32"/>
          <w:szCs w:val="32"/>
        </w:rPr>
        <w:t>;配合单位:镇相关单位;完成时限: 2021年9月]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(十一)劳动力市场监管</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建立以调解为主，仲裁保障、执法强制、信访解难，行政调解与劳动争议调解仲裁相衔接的多元化解矛盾纠纷差件制度，实现劳资纠纷监察、调解、仲裁和信访“四位一体”无缝对接。[牵头单位: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人社所;配合单位: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市场监督管理所、</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安铺边防派出所、安铺法庭</w:t>
      </w:r>
      <w:r>
        <w:rPr>
          <w:rFonts w:hint="eastAsia" w:ascii="仿宋_GB2312" w:hAnsi="仿宋_GB2312" w:eastAsia="仿宋_GB2312" w:cs="仿宋_GB2312"/>
          <w:color w:val="auto"/>
          <w:sz w:val="32"/>
          <w:szCs w:val="32"/>
        </w:rPr>
        <w:t>;完成时限: 2021 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完善劳动保障、生产经营性困难企业、人力资源服务机构的信用信息基础数据库。[牵头单位: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人社所;</w:t>
      </w:r>
      <w:r>
        <w:rPr>
          <w:rFonts w:hint="eastAsia" w:ascii="仿宋_GB2312" w:hAnsi="仿宋_GB2312" w:eastAsia="仿宋_GB2312" w:cs="仿宋_GB2312"/>
          <w:color w:val="auto"/>
          <w:sz w:val="32"/>
          <w:szCs w:val="32"/>
          <w:lang w:val="en-US" w:eastAsia="zh-CN"/>
        </w:rPr>
        <w:t>镇经济发展办、安铺</w:t>
      </w:r>
      <w:r>
        <w:rPr>
          <w:rFonts w:hint="eastAsia" w:ascii="仿宋_GB2312" w:hAnsi="仿宋_GB2312" w:eastAsia="仿宋_GB2312" w:cs="仿宋_GB2312"/>
          <w:color w:val="auto"/>
          <w:sz w:val="32"/>
          <w:szCs w:val="32"/>
        </w:rPr>
        <w:t>市场监督管理所;完成时限:2021年6月]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.加强监管处置力度。</w:t>
      </w:r>
      <w:r>
        <w:rPr>
          <w:rFonts w:hint="eastAsia" w:ascii="仿宋_GB2312" w:hAnsi="仿宋_GB2312" w:eastAsia="仿宋_GB2312" w:cs="仿宋_GB2312"/>
          <w:color w:val="auto"/>
          <w:sz w:val="32"/>
          <w:szCs w:val="32"/>
        </w:rPr>
        <w:t>提高劳动纠纷处置效率，推动争议调解机构服务范围向基层延伸。[牵头单位: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人社所;配合单位:</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市场监督管理所、</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安铺</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安铺边防派出所</w:t>
      </w:r>
      <w:r>
        <w:rPr>
          <w:rFonts w:hint="eastAsia" w:ascii="仿宋_GB2312" w:hAnsi="仿宋_GB2312" w:eastAsia="仿宋_GB2312" w:cs="仿宋_GB2312"/>
          <w:color w:val="auto"/>
          <w:sz w:val="32"/>
          <w:szCs w:val="32"/>
        </w:rPr>
        <w:t>;完成时限:2021年6月]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(十九)包容普惠创新</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进一步优化人才发展环境，建立高效优质的高层次人才一站式服务平台，制定完备的急需紧缺人才目录，积极开展各类招才引智活动，建立健全人才与项目深度对接机制，为企业提供人才支撑和精准对接服务。积极争取上级资金支持，借鉴先进城市经验做法，进一步优化政府人才补贴奖励政策，加强政策宣传，营造廉江创新创业优越生态环境。[牵头单位:</w:t>
      </w:r>
      <w:r>
        <w:rPr>
          <w:rFonts w:hint="eastAsia" w:ascii="仿宋_GB2312" w:hAnsi="仿宋_GB2312" w:eastAsia="仿宋_GB2312" w:cs="仿宋_GB2312"/>
          <w:color w:val="auto"/>
          <w:sz w:val="32"/>
          <w:szCs w:val="32"/>
          <w:lang w:val="en-US" w:eastAsia="zh-CN"/>
        </w:rPr>
        <w:t>镇经济发展办</w:t>
      </w:r>
      <w:r>
        <w:rPr>
          <w:rFonts w:hint="eastAsia" w:ascii="仿宋_GB2312" w:hAnsi="仿宋_GB2312" w:eastAsia="仿宋_GB2312" w:cs="仿宋_GB2312"/>
          <w:color w:val="auto"/>
          <w:sz w:val="32"/>
          <w:szCs w:val="32"/>
        </w:rPr>
        <w:t>;配合单位:</w:t>
      </w:r>
      <w:r>
        <w:rPr>
          <w:rFonts w:hint="eastAsia" w:ascii="仿宋_GB2312" w:hAnsi="仿宋_GB2312" w:eastAsia="仿宋_GB2312" w:cs="仿宋_GB2312"/>
          <w:color w:val="auto"/>
          <w:sz w:val="32"/>
          <w:szCs w:val="32"/>
          <w:lang w:val="en-US" w:eastAsia="zh-CN"/>
        </w:rPr>
        <w:t>镇党建工作</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人社所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安铺财政所</w:t>
      </w:r>
      <w:r>
        <w:rPr>
          <w:rFonts w:hint="eastAsia" w:ascii="仿宋_GB2312" w:hAnsi="仿宋_GB2312" w:eastAsia="仿宋_GB2312" w:cs="仿宋_GB2312"/>
          <w:color w:val="auto"/>
          <w:sz w:val="32"/>
          <w:szCs w:val="32"/>
        </w:rPr>
        <w:t>;完成时限: 2021年12月]</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四、组织保障</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(一)强化组织，提高思想认识。</w:t>
      </w:r>
      <w:r>
        <w:rPr>
          <w:rFonts w:hint="eastAsia" w:ascii="仿宋_GB2312" w:hAnsi="仿宋_GB2312" w:eastAsia="仿宋_GB2312" w:cs="仿宋_GB2312"/>
          <w:color w:val="auto"/>
          <w:sz w:val="32"/>
          <w:szCs w:val="32"/>
        </w:rPr>
        <w:t>各有关单位要高度重视，从提高企业和群众办事的体验感和获得感出发，对行政审批事项进行全面梳理，按照即来即办、上门服务、联合审批、容缺受理等类别逐项确定办理方式和流程。探索大数据审批服务新模式，促进审批流程优化、材料精简，实现网上审批事项“应上尽上、全程在线”。要建立“一把手”负责制，组建工作专班负责营商环境优化提升工作，制定每项指标提升工作方案，明确路线图和时限表，确保各项工作落到实处、见到实效。鼓励开拓创新，努力走在全市前列。</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(二)强化协调，做到密切配合。</w:t>
      </w:r>
      <w:r>
        <w:rPr>
          <w:rFonts w:hint="eastAsia" w:ascii="仿宋_GB2312" w:hAnsi="仿宋_GB2312" w:eastAsia="仿宋_GB2312" w:cs="仿宋_GB2312"/>
          <w:color w:val="auto"/>
          <w:sz w:val="32"/>
          <w:szCs w:val="32"/>
        </w:rPr>
        <w:t>各项任务由分管领导牵头，亲自协调、亲自推动。各牵头部门要抓紧研究制定具体工作方案或实施细则，明确各项工作的时序进度和目标节点，狠抓落实。要做好各项任务的财政保障工作。各单位要主动学习先进单位的经验做法，认真对照评价指标内容，深入研究分析，强化问卷填报责任意识，防止错报漏报情况发生，提高营商环境优化提升的系统性、整体性和协同性，努力争取在2022年湛江市营商环境评价中各单位负责的指标评价都能取得好成绩。鼓励各有关单位开拓创新，努力走在全市前列。</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(三)强化宣传，做好舆论引导。</w:t>
      </w:r>
      <w:r>
        <w:rPr>
          <w:rFonts w:hint="eastAsia" w:ascii="仿宋_GB2312" w:hAnsi="仿宋_GB2312" w:eastAsia="仿宋_GB2312" w:cs="仿宋_GB2312"/>
          <w:color w:val="auto"/>
          <w:sz w:val="32"/>
          <w:szCs w:val="32"/>
        </w:rPr>
        <w:t>各单位要研究制定引导市民网上办事的办法和措施，提升群众知晓率，方便用户操作，改进体验感受，提高网上办事数量:加大对外宣传推介力度，持续优化营商环境的浓厚社会氛围，全面公开部门优化营商环境的政策制度，向企业和群众及时推介，实现各项制度文件一键可查，提升政策可及性，确保优化营商环境政策落实“最后一公里”，更加畅通无阻，努力做到人人都是营商环境，处处都有营商环境。</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(四)加强督查，务求工作实效</w:t>
      </w:r>
      <w:r>
        <w:rPr>
          <w:rFonts w:hint="eastAsia" w:ascii="仿宋_GB2312" w:hAnsi="仿宋_GB2312" w:eastAsia="仿宋_GB2312" w:cs="仿宋_GB2312"/>
          <w:color w:val="auto"/>
          <w:sz w:val="32"/>
          <w:szCs w:val="32"/>
        </w:rPr>
        <w:t>。将营商环境提升作为镇政府重点督办事项，建立台账报告制度，实施全程督查、长效督查和节点督查，突出督查重点，创新督查方式，抓好跟踪问效，确保每一事项的实际办理时限在承诺时限内完成。对组织实施不力、未按要求落实工作的进行通报批评，对营商环境中不作为、慢作为、乱作为等问题，及时移交相关单位严肃处理。</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spacing w:line="400" w:lineRule="exact"/>
        <w:ind w:right="640"/>
        <w:rPr>
          <w:rFonts w:ascii="仿宋_GB2312" w:hAnsi="仿宋_GB2312" w:eastAsia="仿宋_GB2312" w:cs="仿宋_GB2312"/>
          <w:szCs w:val="32"/>
        </w:rPr>
      </w:pPr>
    </w:p>
    <w:p>
      <w:pPr>
        <w:spacing w:line="400" w:lineRule="exact"/>
        <w:ind w:right="640"/>
        <w:rPr>
          <w:rFonts w:ascii="仿宋_GB2312" w:hAnsi="仿宋_GB2312" w:eastAsia="仿宋_GB2312" w:cs="仿宋_GB2312"/>
          <w:szCs w:val="32"/>
        </w:rPr>
      </w:pPr>
    </w:p>
    <w:p>
      <w:pPr>
        <w:spacing w:line="400" w:lineRule="exact"/>
        <w:ind w:right="640"/>
        <w:rPr>
          <w:rFonts w:ascii="仿宋_GB2312" w:hAnsi="仿宋_GB2312" w:eastAsia="仿宋_GB2312" w:cs="仿宋_GB2312"/>
          <w:szCs w:val="32"/>
        </w:rPr>
      </w:pPr>
      <w:r>
        <w:rPr>
          <w:rFonts w:ascii="仿宋_GB2312" w:hAnsi="Calibri" w:eastAsia="仿宋_GB2312"/>
          <w:szCs w:val="32"/>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226060</wp:posOffset>
                </wp:positionV>
                <wp:extent cx="560070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2.65pt;margin-top:17.8pt;height:0pt;width:441pt;z-index:251661312;mso-width-relative:page;mso-height-relative:page;" filled="f" stroked="t" coordsize="21600,21600" o:gfxdata="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U5iErXAAAACAEAAA8A&#10;AAAAAAAAAQAgAAAAIgAAAGRycy9kb3ducmV2LnhtbFBLAQIUABQAAAAIAIdO4kC7TyF03wEAAKQD&#10;AAAOAAAAAAAAAAEAIAAAACYBAABkcnMvZTJvRG9jLnhtbFBLBQYAAAAABgAGAFkBAAB3BQAAAAA=&#10;">
                <v:fill on="f" focussize="0,0"/>
                <v:stroke color="#000000" joinstyle="round"/>
                <v:imagedata o:title=""/>
                <o:lock v:ext="edit" aspectratio="f"/>
              </v:line>
            </w:pict>
          </mc:Fallback>
        </mc:AlternateContent>
      </w:r>
    </w:p>
    <w:p>
      <w:pPr>
        <w:pStyle w:val="2"/>
        <w:ind w:firstLine="140" w:firstLineChars="50"/>
        <w:rPr>
          <w:color w:val="auto"/>
        </w:rPr>
      </w:pP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461645</wp:posOffset>
                </wp:positionV>
                <wp:extent cx="560070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2.65pt;margin-top:36.35pt;height:0pt;width:441pt;z-index:251662336;mso-width-relative:page;mso-height-relative:page;" filled="f" stroked="t" coordsize="21600,21600" o:gfxdata="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FsllNYAAAAIAQAADwAA&#10;AAAAAAABACAAAAAiAAAAZHJzL2Rvd25yZXYueG1sUEsBAhQAFAAAAAgAh07iQDEq2VffAQAApAMA&#10;AA4AAAAAAAAAAQAgAAAAJQEAAGRycy9lMm9Eb2MueG1sUEsFBgAAAAAGAAYAWQEAAHYFAAAAAA==&#10;">
                <v:fill on="f" focussize="0,0"/>
                <v:stroke color="#000000" joinstyle="round"/>
                <v:imagedata o:title=""/>
                <o:lock v:ext="edit" aspectratio="f"/>
              </v:line>
            </w:pict>
          </mc:Fallback>
        </mc:AlternateContent>
      </w:r>
      <w:r>
        <w:rPr>
          <w:rFonts w:hint="eastAsia" w:ascii="仿宋_GB2312" w:eastAsia="仿宋_GB2312"/>
          <w:sz w:val="28"/>
          <w:szCs w:val="28"/>
          <w:lang w:eastAsia="zh-CN"/>
        </w:rPr>
        <w:t>安铺镇党政</w:t>
      </w:r>
      <w:r>
        <w:rPr>
          <w:rFonts w:hint="eastAsia" w:ascii="仿宋_GB2312" w:eastAsia="仿宋_GB2312"/>
          <w:sz w:val="28"/>
          <w:szCs w:val="28"/>
          <w:lang w:val="en-US" w:eastAsia="zh-CN"/>
        </w:rPr>
        <w:t>综合</w:t>
      </w:r>
      <w:r>
        <w:rPr>
          <w:rFonts w:ascii="仿宋_GB2312" w:eastAsia="仿宋_GB2312"/>
          <w:sz w:val="28"/>
          <w:szCs w:val="28"/>
        </w:rPr>
        <w:t xml:space="preserve">办公室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rPr>
        <w:t>2</w:t>
      </w:r>
      <w:r>
        <w:rPr>
          <w:rFonts w:hint="eastAsia" w:ascii="仿宋_GB2312" w:eastAsia="仿宋_GB2312"/>
          <w:sz w:val="28"/>
          <w:szCs w:val="28"/>
          <w:lang w:val="en-US" w:eastAsia="zh-CN"/>
        </w:rPr>
        <w:t>1</w:t>
      </w:r>
      <w:r>
        <w:rPr>
          <w:rFonts w:ascii="仿宋_GB2312" w:eastAsia="仿宋_GB2312"/>
          <w:sz w:val="28"/>
          <w:szCs w:val="28"/>
        </w:rPr>
        <w:t>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10</w:t>
      </w:r>
      <w:r>
        <w:rPr>
          <w:rFonts w:ascii="仿宋_GB2312" w:eastAsia="仿宋_GB2312"/>
          <w:sz w:val="28"/>
          <w:szCs w:val="28"/>
        </w:rPr>
        <w:t>日印发</w:t>
      </w:r>
    </w:p>
    <w:sectPr>
      <w:footerReference r:id="rId3" w:type="default"/>
      <w:pgSz w:w="11906" w:h="16838"/>
      <w:pgMar w:top="1440" w:right="1800" w:bottom="136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FZXBSK--GBK1-0">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1a1bEBAABO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aTU7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TVrV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1198C"/>
    <w:multiLevelType w:val="multilevel"/>
    <w:tmpl w:val="7321198C"/>
    <w:lvl w:ilvl="0" w:tentative="0">
      <w:start w:val="1"/>
      <w:numFmt w:val="japaneseCounting"/>
      <w:lvlText w:val="%1、"/>
      <w:lvlJc w:val="left"/>
      <w:pPr>
        <w:ind w:left="1352" w:hanging="72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F1773"/>
    <w:rsid w:val="00065533"/>
    <w:rsid w:val="000829F9"/>
    <w:rsid w:val="00136BE7"/>
    <w:rsid w:val="001C1AC7"/>
    <w:rsid w:val="00232148"/>
    <w:rsid w:val="00271B62"/>
    <w:rsid w:val="00287AD4"/>
    <w:rsid w:val="002A05DC"/>
    <w:rsid w:val="003176F8"/>
    <w:rsid w:val="003563DA"/>
    <w:rsid w:val="00387212"/>
    <w:rsid w:val="004354E9"/>
    <w:rsid w:val="00454B0B"/>
    <w:rsid w:val="004C402A"/>
    <w:rsid w:val="004C777C"/>
    <w:rsid w:val="004E1628"/>
    <w:rsid w:val="005B27A1"/>
    <w:rsid w:val="005C787E"/>
    <w:rsid w:val="005D6E09"/>
    <w:rsid w:val="0060563C"/>
    <w:rsid w:val="006C4A44"/>
    <w:rsid w:val="007065A4"/>
    <w:rsid w:val="00715E3A"/>
    <w:rsid w:val="00734C5C"/>
    <w:rsid w:val="007576FF"/>
    <w:rsid w:val="007B101A"/>
    <w:rsid w:val="007E42AD"/>
    <w:rsid w:val="008318F6"/>
    <w:rsid w:val="008373B0"/>
    <w:rsid w:val="009158E6"/>
    <w:rsid w:val="009474A4"/>
    <w:rsid w:val="00A47CC7"/>
    <w:rsid w:val="00A810D7"/>
    <w:rsid w:val="00B0649F"/>
    <w:rsid w:val="00B52426"/>
    <w:rsid w:val="00B82F81"/>
    <w:rsid w:val="00BB63EC"/>
    <w:rsid w:val="00C45AF3"/>
    <w:rsid w:val="00CA6C38"/>
    <w:rsid w:val="00CA6E8C"/>
    <w:rsid w:val="00CD07FF"/>
    <w:rsid w:val="00D428F1"/>
    <w:rsid w:val="00D44059"/>
    <w:rsid w:val="00D46C5C"/>
    <w:rsid w:val="00DC25B4"/>
    <w:rsid w:val="00E16743"/>
    <w:rsid w:val="00E608CE"/>
    <w:rsid w:val="00F578DC"/>
    <w:rsid w:val="00F73E70"/>
    <w:rsid w:val="00F77188"/>
    <w:rsid w:val="00F949BC"/>
    <w:rsid w:val="00FB1C5C"/>
    <w:rsid w:val="01A50F3F"/>
    <w:rsid w:val="01C5772C"/>
    <w:rsid w:val="02FC4AF9"/>
    <w:rsid w:val="03271BB5"/>
    <w:rsid w:val="042E1618"/>
    <w:rsid w:val="065344D3"/>
    <w:rsid w:val="0722317C"/>
    <w:rsid w:val="08E64923"/>
    <w:rsid w:val="0A8F1773"/>
    <w:rsid w:val="0A911BD2"/>
    <w:rsid w:val="0B1E7D36"/>
    <w:rsid w:val="0B337585"/>
    <w:rsid w:val="0B513C2D"/>
    <w:rsid w:val="0BB25ADD"/>
    <w:rsid w:val="0CC71596"/>
    <w:rsid w:val="1107341A"/>
    <w:rsid w:val="120F4BA2"/>
    <w:rsid w:val="159B6489"/>
    <w:rsid w:val="15F7379B"/>
    <w:rsid w:val="178750E3"/>
    <w:rsid w:val="17AD003D"/>
    <w:rsid w:val="192B6CBD"/>
    <w:rsid w:val="1AC80414"/>
    <w:rsid w:val="1CFA31B0"/>
    <w:rsid w:val="1DA92309"/>
    <w:rsid w:val="1DE94BAB"/>
    <w:rsid w:val="1E2A1E90"/>
    <w:rsid w:val="201D4AB8"/>
    <w:rsid w:val="20C1600C"/>
    <w:rsid w:val="224B13FC"/>
    <w:rsid w:val="23C221D9"/>
    <w:rsid w:val="23CB1EA8"/>
    <w:rsid w:val="27DF2FA1"/>
    <w:rsid w:val="28AB47DD"/>
    <w:rsid w:val="2ADA0448"/>
    <w:rsid w:val="2B35661F"/>
    <w:rsid w:val="2CB00614"/>
    <w:rsid w:val="2E3E6500"/>
    <w:rsid w:val="30E635F2"/>
    <w:rsid w:val="322D24B0"/>
    <w:rsid w:val="34DC5D81"/>
    <w:rsid w:val="35B215A4"/>
    <w:rsid w:val="35F94DDA"/>
    <w:rsid w:val="36710E14"/>
    <w:rsid w:val="37E96691"/>
    <w:rsid w:val="37F729B8"/>
    <w:rsid w:val="38503CBB"/>
    <w:rsid w:val="387B0AE5"/>
    <w:rsid w:val="38DA5F0D"/>
    <w:rsid w:val="39316258"/>
    <w:rsid w:val="3A5C66DF"/>
    <w:rsid w:val="3B8863D5"/>
    <w:rsid w:val="3B901D3C"/>
    <w:rsid w:val="3BEB34C4"/>
    <w:rsid w:val="3BF165F9"/>
    <w:rsid w:val="3CA93D07"/>
    <w:rsid w:val="3CF90B34"/>
    <w:rsid w:val="3E6307B4"/>
    <w:rsid w:val="3F7B0060"/>
    <w:rsid w:val="404E695F"/>
    <w:rsid w:val="415275F3"/>
    <w:rsid w:val="41E66A12"/>
    <w:rsid w:val="436D59AF"/>
    <w:rsid w:val="442E6826"/>
    <w:rsid w:val="45675B00"/>
    <w:rsid w:val="45C31E59"/>
    <w:rsid w:val="46ED7CFC"/>
    <w:rsid w:val="49562ED5"/>
    <w:rsid w:val="49A52E57"/>
    <w:rsid w:val="49B447AF"/>
    <w:rsid w:val="49DD695E"/>
    <w:rsid w:val="49F95F63"/>
    <w:rsid w:val="4AB85B5F"/>
    <w:rsid w:val="4B5E6DFA"/>
    <w:rsid w:val="4C2D0DF5"/>
    <w:rsid w:val="4CB051FF"/>
    <w:rsid w:val="4D8A6060"/>
    <w:rsid w:val="4DB92260"/>
    <w:rsid w:val="4DD01E63"/>
    <w:rsid w:val="4F1F317D"/>
    <w:rsid w:val="505A1FAB"/>
    <w:rsid w:val="50D14122"/>
    <w:rsid w:val="512933A3"/>
    <w:rsid w:val="520023D1"/>
    <w:rsid w:val="52600E3A"/>
    <w:rsid w:val="538D30B8"/>
    <w:rsid w:val="54A715EC"/>
    <w:rsid w:val="551C2025"/>
    <w:rsid w:val="566876E6"/>
    <w:rsid w:val="566F2D03"/>
    <w:rsid w:val="56CC3DFF"/>
    <w:rsid w:val="5C0F23BC"/>
    <w:rsid w:val="5DC819BF"/>
    <w:rsid w:val="5E440339"/>
    <w:rsid w:val="5F4E6D23"/>
    <w:rsid w:val="5F750B91"/>
    <w:rsid w:val="600B31EA"/>
    <w:rsid w:val="60FB0877"/>
    <w:rsid w:val="634D7CC7"/>
    <w:rsid w:val="63713AFD"/>
    <w:rsid w:val="675B13DE"/>
    <w:rsid w:val="67DF662C"/>
    <w:rsid w:val="68844C27"/>
    <w:rsid w:val="688C3760"/>
    <w:rsid w:val="68FD13BC"/>
    <w:rsid w:val="6A870343"/>
    <w:rsid w:val="6D114A25"/>
    <w:rsid w:val="6F103FB1"/>
    <w:rsid w:val="70DD4B27"/>
    <w:rsid w:val="70FB512A"/>
    <w:rsid w:val="72297AC0"/>
    <w:rsid w:val="75426D55"/>
    <w:rsid w:val="75784A72"/>
    <w:rsid w:val="77E97470"/>
    <w:rsid w:val="783B5DC7"/>
    <w:rsid w:val="789E5EA0"/>
    <w:rsid w:val="795604E7"/>
    <w:rsid w:val="79705685"/>
    <w:rsid w:val="7B5704A5"/>
    <w:rsid w:val="7BBC547E"/>
    <w:rsid w:val="7BD07DFA"/>
    <w:rsid w:val="7BE82861"/>
    <w:rsid w:val="7F5D3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微软雅黑" w:hAnsi="微软雅黑" w:eastAsia="宋体" w:cs="宋体"/>
      <w:kern w:val="0"/>
      <w:sz w:val="24"/>
    </w:rPr>
  </w:style>
  <w:style w:type="character" w:styleId="8">
    <w:name w:val="Strong"/>
    <w:basedOn w:val="7"/>
    <w:qFormat/>
    <w:uiPriority w:val="22"/>
    <w:rPr>
      <w:rFonts w:hint="default" w:ascii="微软雅黑" w:hAnsi="微软雅黑"/>
      <w:b/>
      <w:bCs/>
      <w:sz w:val="24"/>
      <w:szCs w:val="24"/>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563C1" w:themeColor="hyperlink"/>
      <w:u w:val="single"/>
      <w14:textFill>
        <w14:solidFill>
          <w14:schemeClr w14:val="hlink"/>
        </w14:solidFill>
      </w14:textFill>
    </w:rPr>
  </w:style>
  <w:style w:type="character" w:customStyle="1" w:styleId="12">
    <w:name w:val="fontstyle01"/>
    <w:basedOn w:val="7"/>
    <w:qFormat/>
    <w:uiPriority w:val="0"/>
    <w:rPr>
      <w:rFonts w:ascii="FZXBSK--GBK1-0" w:hAnsi="FZXBSK--GBK1-0" w:eastAsia="FZXBSK--GBK1-0" w:cs="FZXBSK--GBK1-0"/>
      <w:color w:val="000000"/>
      <w:sz w:val="44"/>
      <w:szCs w:val="44"/>
    </w:rPr>
  </w:style>
  <w:style w:type="character" w:customStyle="1" w:styleId="13">
    <w:name w:val="fontstyle21"/>
    <w:basedOn w:val="7"/>
    <w:qFormat/>
    <w:uiPriority w:val="0"/>
    <w:rPr>
      <w:rFonts w:ascii="仿宋_GB2312" w:hAnsi="仿宋_GB2312" w:eastAsia="仿宋_GB2312" w:cs="仿宋_GB2312"/>
      <w:color w:val="000000"/>
      <w:sz w:val="32"/>
      <w:szCs w:val="32"/>
    </w:rPr>
  </w:style>
  <w:style w:type="character" w:customStyle="1" w:styleId="14">
    <w:name w:val="fontstyle31"/>
    <w:basedOn w:val="7"/>
    <w:qFormat/>
    <w:uiPriority w:val="0"/>
    <w:rPr>
      <w:rFonts w:ascii="黑体" w:hAnsi="宋体" w:eastAsia="黑体" w:cs="黑体"/>
      <w:color w:val="000000"/>
      <w:sz w:val="32"/>
      <w:szCs w:val="32"/>
    </w:rPr>
  </w:style>
  <w:style w:type="character" w:customStyle="1" w:styleId="15">
    <w:name w:val="fontstyle51"/>
    <w:basedOn w:val="7"/>
    <w:qFormat/>
    <w:uiPriority w:val="0"/>
    <w:rPr>
      <w:rFonts w:ascii="楷体_GB2312" w:hAnsi="楷体_GB2312" w:eastAsia="楷体_GB2312" w:cs="楷体_GB2312"/>
      <w:color w:val="000000"/>
      <w:sz w:val="32"/>
      <w:szCs w:val="32"/>
    </w:rPr>
  </w:style>
  <w:style w:type="character" w:customStyle="1" w:styleId="16">
    <w:name w:val="fontstyle41"/>
    <w:basedOn w:val="7"/>
    <w:qFormat/>
    <w:uiPriority w:val="0"/>
    <w:rPr>
      <w:rFonts w:ascii="宋体" w:hAnsi="宋体" w:eastAsia="宋体" w:cs="宋体"/>
      <w:color w:val="000000"/>
      <w:sz w:val="28"/>
      <w:szCs w:val="28"/>
    </w:rPr>
  </w:style>
  <w:style w:type="character" w:customStyle="1" w:styleId="17">
    <w:name w:val="页眉 Char"/>
    <w:basedOn w:val="7"/>
    <w:link w:val="4"/>
    <w:qFormat/>
    <w:uiPriority w:val="0"/>
    <w:rPr>
      <w:rFonts w:asciiTheme="minorHAnsi" w:hAnsiTheme="minorHAnsi" w:eastAsiaTheme="minorEastAsia" w:cstheme="minorBidi"/>
      <w:kern w:val="2"/>
      <w:sz w:val="18"/>
      <w:szCs w:val="18"/>
    </w:rPr>
  </w:style>
  <w:style w:type="character" w:customStyle="1" w:styleId="18">
    <w:name w:val="页脚 Char"/>
    <w:basedOn w:val="7"/>
    <w:link w:val="3"/>
    <w:qFormat/>
    <w:uiPriority w:val="99"/>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paragraph" w:customStyle="1" w:styleId="20">
    <w:name w:val="Body text|1"/>
    <w:basedOn w:val="1"/>
    <w:qFormat/>
    <w:uiPriority w:val="99"/>
    <w:pPr>
      <w:spacing w:line="413" w:lineRule="auto"/>
      <w:ind w:firstLine="400"/>
      <w:jc w:val="left"/>
    </w:pPr>
    <w:rPr>
      <w:rFonts w:ascii="宋体" w:hAnsi="宋体" w:eastAsia="宋体" w:cs="宋体"/>
      <w:kern w:val="0"/>
      <w:sz w:val="30"/>
      <w:szCs w:val="30"/>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1643</Words>
  <Characters>9371</Characters>
  <Lines>78</Lines>
  <Paragraphs>21</Paragraphs>
  <TotalTime>61</TotalTime>
  <ScaleCrop>false</ScaleCrop>
  <LinksUpToDate>false</LinksUpToDate>
  <CharactersWithSpaces>10993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2021-05-08T06:27:00Z</dcterms:created>
  <dc:creator>祝继旺</dc:creator>
  <cp:lastModifiedBy>CH</cp:lastModifiedBy>
  <cp:lastPrinted>2021-06-11T02:58:00Z</cp:lastPrinted>
  <dcterms:modified xsi:type="dcterms:W3CDTF">2021-06-21T12:32:45Z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FD8B989A654E4F729BA0A1DCE06C15D7</vt:lpwstr>
  </property>
</Properties>
</file>