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2A3" w:rsidRDefault="00E922A3" w:rsidP="00E922A3">
      <w:pPr>
        <w:spacing w:line="500" w:lineRule="exact"/>
        <w:rPr>
          <w:rFonts w:ascii="仿宋_GB2312" w:eastAsia="仿宋_GB2312" w:hAnsi="仿宋_GB2312" w:cs="黑体" w:hint="eastAsia"/>
          <w:bCs/>
          <w:color w:val="000000"/>
          <w:kern w:val="0"/>
          <w:sz w:val="32"/>
          <w:szCs w:val="32"/>
        </w:rPr>
      </w:pPr>
      <w:bookmarkStart w:id="0" w:name="_GoBack"/>
      <w:r>
        <w:rPr>
          <w:rFonts w:ascii="仿宋_GB2312" w:eastAsia="仿宋_GB2312" w:hAnsi="仿宋_GB2312" w:cs="黑体" w:hint="eastAsia"/>
          <w:bCs/>
          <w:color w:val="000000"/>
          <w:kern w:val="0"/>
          <w:sz w:val="32"/>
          <w:szCs w:val="32"/>
        </w:rPr>
        <w:t>附件1：</w:t>
      </w:r>
      <w:bookmarkEnd w:id="0"/>
    </w:p>
    <w:p w:rsidR="00E922A3" w:rsidRDefault="00E922A3" w:rsidP="00E922A3">
      <w:pPr>
        <w:spacing w:line="600" w:lineRule="exact"/>
        <w:jc w:val="center"/>
        <w:rPr>
          <w:rFonts w:ascii="方正小标宋简体" w:eastAsia="方正小标宋简体" w:hAnsi="方正小标宋简体" w:cs="宋体" w:hint="eastAsia"/>
          <w:bCs/>
          <w:color w:val="000000"/>
          <w:sz w:val="36"/>
          <w:szCs w:val="36"/>
        </w:rPr>
      </w:pPr>
      <w:r>
        <w:rPr>
          <w:rFonts w:ascii="方正小标宋简体" w:eastAsia="方正小标宋简体" w:hAnsi="方正小标宋简体" w:cs="宋体" w:hint="eastAsia"/>
          <w:bCs/>
          <w:color w:val="000000"/>
          <w:sz w:val="36"/>
          <w:szCs w:val="36"/>
        </w:rPr>
        <w:t>2018年秋季廉江市城区小学招生工作责任书</w:t>
      </w:r>
    </w:p>
    <w:p w:rsidR="00E922A3" w:rsidRDefault="00E922A3" w:rsidP="00E922A3">
      <w:pPr>
        <w:spacing w:line="460" w:lineRule="exact"/>
        <w:jc w:val="center"/>
        <w:rPr>
          <w:rFonts w:ascii="宋体" w:hAnsi="宋体" w:hint="eastAsia"/>
          <w:color w:val="000000"/>
          <w:sz w:val="44"/>
          <w:szCs w:val="44"/>
        </w:rPr>
      </w:pPr>
    </w:p>
    <w:p w:rsidR="00E922A3" w:rsidRDefault="00E922A3" w:rsidP="00E922A3">
      <w:pPr>
        <w:spacing w:line="44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sz w:val="32"/>
          <w:szCs w:val="30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0"/>
        </w:rPr>
        <w:t>为促进教育公平，依法保障适龄儿童接受义务教育权益，规范城区小学一年级招生工作，根据湛江市教育局《转发关于做好2018年普通中小学招生入学工作的通知》（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0"/>
        </w:rPr>
        <w:t>湛教函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0"/>
        </w:rPr>
        <w:t>〔2018〕275号）、《</w:t>
      </w:r>
      <w:r>
        <w:rPr>
          <w:rFonts w:ascii="仿宋_GB2312" w:eastAsia="仿宋_GB2312" w:hAnsi="仿宋_GB2312" w:cs="仿宋_GB2312" w:hint="eastAsia"/>
          <w:bCs/>
          <w:color w:val="000000"/>
          <w:sz w:val="32"/>
          <w:szCs w:val="30"/>
        </w:rPr>
        <w:t>关于印发&lt;关于进一步严明学校招生和教师招录纪律的办法&gt;的通知</w:t>
      </w:r>
      <w:r>
        <w:rPr>
          <w:rFonts w:ascii="仿宋_GB2312" w:eastAsia="仿宋_GB2312" w:hAnsi="仿宋_GB2312" w:cs="仿宋_GB2312" w:hint="eastAsia"/>
          <w:color w:val="000000"/>
          <w:sz w:val="32"/>
          <w:szCs w:val="30"/>
        </w:rPr>
        <w:t>》(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0"/>
        </w:rPr>
        <w:t>湛教〔2018〕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0"/>
        </w:rPr>
        <w:t>17号)等精神，特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0"/>
        </w:rPr>
        <w:t>签定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0"/>
        </w:rPr>
        <w:t>本责任书：</w:t>
      </w:r>
    </w:p>
    <w:p w:rsidR="00E922A3" w:rsidRDefault="00E922A3" w:rsidP="00E922A3">
      <w:pPr>
        <w:spacing w:line="44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sz w:val="32"/>
          <w:szCs w:val="30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0"/>
        </w:rPr>
        <w:t>一、各学校要根据适龄儿童的报读条件，严格按照廉江市人民政府</w:t>
      </w:r>
      <w:r>
        <w:rPr>
          <w:rFonts w:ascii="仿宋_GB2312" w:eastAsia="仿宋_GB2312" w:hAnsi="仿宋_GB2312" w:cs="仿宋_GB2312" w:hint="eastAsia"/>
          <w:sz w:val="32"/>
          <w:szCs w:val="30"/>
        </w:rPr>
        <w:t>《关于调整廉江市城区小学校区划分的通知》（</w:t>
      </w:r>
      <w:proofErr w:type="gramStart"/>
      <w:r>
        <w:rPr>
          <w:rFonts w:ascii="仿宋_GB2312" w:eastAsia="仿宋_GB2312" w:hAnsi="仿宋_GB2312" w:cs="仿宋_GB2312" w:hint="eastAsia"/>
          <w:sz w:val="32"/>
          <w:szCs w:val="30"/>
        </w:rPr>
        <w:t>廉府函</w:t>
      </w:r>
      <w:proofErr w:type="gramEnd"/>
      <w:r>
        <w:rPr>
          <w:rFonts w:ascii="仿宋_GB2312" w:eastAsia="仿宋_GB2312" w:hAnsi="仿宋_GB2312" w:cs="仿宋_GB2312" w:hint="eastAsia"/>
          <w:sz w:val="32"/>
          <w:szCs w:val="30"/>
        </w:rPr>
        <w:t>〔2017〕172号）</w:t>
      </w:r>
      <w:r>
        <w:rPr>
          <w:rFonts w:ascii="仿宋_GB2312" w:eastAsia="仿宋_GB2312" w:hAnsi="仿宋_GB2312" w:cs="仿宋_GB2312" w:hint="eastAsia"/>
          <w:color w:val="000000"/>
          <w:sz w:val="32"/>
          <w:szCs w:val="30"/>
        </w:rPr>
        <w:t>划分的区域进行招生。严格落实教育部中小学招生“十项严禁”纪律，实行全程向社会公开招生方案、报名、录取情况，资料要全部保留，实行全程留痕。</w:t>
      </w:r>
    </w:p>
    <w:p w:rsidR="00E922A3" w:rsidRDefault="00E922A3" w:rsidP="00E922A3">
      <w:pPr>
        <w:spacing w:line="44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sz w:val="32"/>
          <w:szCs w:val="30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0"/>
        </w:rPr>
        <w:t>二、严格学籍管理。各学校要严格按录取名单建立学籍，凡超出计划招收学生和采取不正常手段录取学生，由此产生的一切后果由违规学校和学生自行承担。</w:t>
      </w:r>
    </w:p>
    <w:p w:rsidR="00E922A3" w:rsidRDefault="00E922A3" w:rsidP="00E922A3">
      <w:pPr>
        <w:spacing w:line="44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sz w:val="32"/>
          <w:szCs w:val="30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0"/>
        </w:rPr>
        <w:t>三、加强责任追究。对违规招生行为，将对校长进行全市通报并责令责任人在城区小学大会检讨，取消学校和学校负责人三年系统内各类评优、评先的资格。对产生严重后果,造成极坏影响的,对校长实行先停职后处理。</w:t>
      </w:r>
    </w:p>
    <w:p w:rsidR="00E922A3" w:rsidRDefault="00E922A3" w:rsidP="00E922A3">
      <w:pPr>
        <w:spacing w:line="44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sz w:val="32"/>
          <w:szCs w:val="30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0"/>
        </w:rPr>
        <w:t>四、本责任书的执行情况，由市教育局组织对各学校进行监督考核。</w:t>
      </w:r>
    </w:p>
    <w:p w:rsidR="00E922A3" w:rsidRDefault="00E922A3" w:rsidP="00E922A3">
      <w:pPr>
        <w:spacing w:line="44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sz w:val="32"/>
          <w:szCs w:val="30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0"/>
        </w:rPr>
        <w:t>五、本责任书一式二份，市教育局与各学校各执一份,自签订本责任书之日起生效。</w:t>
      </w:r>
    </w:p>
    <w:p w:rsidR="00E922A3" w:rsidRDefault="00E922A3" w:rsidP="00E922A3">
      <w:pPr>
        <w:spacing w:line="440" w:lineRule="exact"/>
        <w:rPr>
          <w:rFonts w:ascii="仿宋_GB2312" w:eastAsia="仿宋_GB2312" w:hAnsi="仿宋_GB2312" w:cs="仿宋_GB2312" w:hint="eastAsia"/>
          <w:color w:val="000000"/>
          <w:sz w:val="32"/>
          <w:szCs w:val="30"/>
        </w:rPr>
      </w:pPr>
    </w:p>
    <w:p w:rsidR="00E922A3" w:rsidRDefault="00E922A3" w:rsidP="00E922A3">
      <w:pPr>
        <w:spacing w:line="44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sz w:val="32"/>
          <w:szCs w:val="30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0"/>
        </w:rPr>
        <w:t>学校（盖章）：                 廉江市教育局</w:t>
      </w:r>
    </w:p>
    <w:p w:rsidR="00E922A3" w:rsidRDefault="00E922A3" w:rsidP="00E922A3">
      <w:pPr>
        <w:spacing w:line="44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sz w:val="32"/>
          <w:szCs w:val="30"/>
        </w:rPr>
      </w:pPr>
    </w:p>
    <w:p w:rsidR="00E922A3" w:rsidRDefault="00E922A3" w:rsidP="00E922A3">
      <w:pPr>
        <w:spacing w:line="44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sz w:val="32"/>
          <w:szCs w:val="30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0"/>
        </w:rPr>
        <w:t>校长（签名）：                 局长（签名）：</w:t>
      </w:r>
    </w:p>
    <w:p w:rsidR="00E922A3" w:rsidRDefault="00E922A3" w:rsidP="00E922A3">
      <w:pPr>
        <w:spacing w:line="440" w:lineRule="exact"/>
        <w:rPr>
          <w:rFonts w:ascii="仿宋_GB2312" w:eastAsia="仿宋_GB2312" w:hAnsi="仿宋_GB2312" w:cs="仿宋_GB2312" w:hint="eastAsia"/>
          <w:color w:val="000000"/>
          <w:sz w:val="32"/>
          <w:szCs w:val="30"/>
        </w:rPr>
      </w:pPr>
    </w:p>
    <w:p w:rsidR="00A54D8F" w:rsidRPr="00E922A3" w:rsidRDefault="00E922A3" w:rsidP="00E922A3">
      <w:pPr>
        <w:spacing w:line="440" w:lineRule="exact"/>
        <w:rPr>
          <w:rFonts w:ascii="仿宋_GB2312" w:eastAsia="仿宋_GB2312" w:hAnsi="仿宋_GB2312" w:cs="仿宋_GB2312"/>
          <w:color w:val="000000"/>
          <w:sz w:val="32"/>
          <w:szCs w:val="30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0"/>
        </w:rPr>
        <w:t xml:space="preserve">        年   月   日                   年   月   日</w:t>
      </w:r>
    </w:p>
    <w:sectPr w:rsidR="00A54D8F" w:rsidRPr="00E922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05AE" w:rsidRDefault="007D05AE" w:rsidP="00E922A3">
      <w:r>
        <w:separator/>
      </w:r>
    </w:p>
  </w:endnote>
  <w:endnote w:type="continuationSeparator" w:id="0">
    <w:p w:rsidR="007D05AE" w:rsidRDefault="007D05AE" w:rsidP="00E92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05AE" w:rsidRDefault="007D05AE" w:rsidP="00E922A3">
      <w:r>
        <w:separator/>
      </w:r>
    </w:p>
  </w:footnote>
  <w:footnote w:type="continuationSeparator" w:id="0">
    <w:p w:rsidR="007D05AE" w:rsidRDefault="007D05AE" w:rsidP="00E92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545"/>
    <w:rsid w:val="00132545"/>
    <w:rsid w:val="007D05AE"/>
    <w:rsid w:val="00A54D8F"/>
    <w:rsid w:val="00E92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2A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922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922A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922A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922A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2A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922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922A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922A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922A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560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2018-07-16T01:16:00Z</dcterms:created>
  <dcterms:modified xsi:type="dcterms:W3CDTF">2018-07-16T01:16:00Z</dcterms:modified>
</cp:coreProperties>
</file>