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84"/>
          <w:szCs w:val="8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72"/>
          <w:szCs w:val="72"/>
        </w:rPr>
        <w:t>廉江市</w:t>
      </w:r>
      <w:r>
        <w:rPr>
          <w:rFonts w:hint="eastAsia" w:ascii="方正小标宋简体" w:eastAsia="方正小标宋简体"/>
          <w:sz w:val="72"/>
          <w:szCs w:val="72"/>
          <w:lang w:eastAsia="zh-CN"/>
        </w:rPr>
        <w:t>横山镇人民政府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ascii="方正小标宋简体" w:eastAsia="方正小标宋简体"/>
          <w:sz w:val="44"/>
          <w:szCs w:val="44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59971504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1"/>
            <w:spacing w:line="600" w:lineRule="exact"/>
            <w:jc w:val="center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  <w:lang w:val="zh-CN"/>
            </w:rPr>
            <w:t>目</w:t>
          </w:r>
          <w:r>
            <w:rPr>
              <w:rFonts w:hint="eastAsia"/>
              <w:b/>
              <w:bCs/>
              <w:sz w:val="48"/>
              <w:szCs w:val="48"/>
              <w:lang w:val="zh-CN"/>
            </w:rPr>
            <w:t xml:space="preserve">  </w:t>
          </w:r>
          <w:r>
            <w:rPr>
              <w:b/>
              <w:bCs/>
              <w:sz w:val="48"/>
              <w:szCs w:val="48"/>
              <w:lang w:val="zh-CN"/>
            </w:rPr>
            <w:t>录</w:t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_Toc32179 </w:instrText>
          </w:r>
          <w: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（一）基础信息</w:t>
          </w:r>
          <w:r>
            <w:tab/>
          </w:r>
          <w:r>
            <w:fldChar w:fldCharType="begin"/>
          </w:r>
          <w:r>
            <w:instrText xml:space="preserve"> PAGEREF _Toc32179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_Toc20872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szCs w:val="48"/>
              <w:lang w:val="en-US" w:eastAsia="zh-CN"/>
            </w:rPr>
            <w:t>二</w:t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）社会救助领域基层政务公开标准目录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_Toc20872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_Toc12318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三</w:t>
          </w:r>
          <w:r>
            <w:rPr>
              <w:rFonts w:hint="eastAsia" w:ascii="方正小标宋_GBK" w:hAnsi="方正小标宋_GBK" w:eastAsia="方正小标宋_GBK"/>
              <w:bCs w:val="0"/>
            </w:rPr>
            <w:t>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_Toc12318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_Toc6670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四</w:t>
          </w:r>
          <w:r>
            <w:rPr>
              <w:rFonts w:hint="eastAsia" w:ascii="方正小标宋_GBK" w:hAnsi="方正小标宋_GBK" w:eastAsia="方正小标宋_GBK"/>
              <w:bCs w:val="0"/>
            </w:rPr>
            <w:t>）扶贫领域基层政务公开标准目录</w:t>
          </w:r>
          <w:r>
            <w:tab/>
          </w:r>
          <w:r>
            <w:fldChar w:fldCharType="begin"/>
          </w:r>
          <w:r>
            <w:instrText xml:space="preserve"> PAGEREF _Toc6670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_Toc20308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（五</w:t>
          </w:r>
          <w:r>
            <w:rPr>
              <w:rFonts w:hint="eastAsia" w:ascii="方正小标宋_GBK" w:hAnsi="方正小标宋_GBK" w:eastAsia="方正小标宋_GBK"/>
              <w:bCs w:val="0"/>
            </w:rPr>
            <w:t>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_Toc20308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_Toc2481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eastAsia="方正小标宋_GBK"/>
              <w:szCs w:val="30"/>
            </w:rPr>
            <w:t>（</w:t>
          </w:r>
          <w:r>
            <w:rPr>
              <w:rFonts w:hint="eastAsia" w:ascii="方正小标宋_GBK" w:eastAsia="方正小标宋_GBK"/>
              <w:szCs w:val="30"/>
              <w:lang w:eastAsia="zh-CN"/>
            </w:rPr>
            <w:t>六</w:t>
          </w:r>
          <w:r>
            <w:rPr>
              <w:rFonts w:hint="eastAsia" w:ascii="方正小标宋_GBK" w:eastAsia="方正小标宋_GBK"/>
              <w:szCs w:val="30"/>
            </w:rPr>
            <w:t>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_Toc2481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_Toc29120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七</w:t>
          </w:r>
          <w:r>
            <w:rPr>
              <w:rFonts w:hint="eastAsia" w:ascii="方正小标宋_GBK" w:hAnsi="方正小标宋_GBK" w:eastAsia="方正小标宋_GBK"/>
              <w:bCs w:val="0"/>
            </w:rPr>
            <w:t>）就业领域基层政务公开标准目录</w:t>
          </w:r>
          <w:r>
            <w:tab/>
          </w:r>
          <w:r>
            <w:fldChar w:fldCharType="begin"/>
          </w:r>
          <w:r>
            <w:instrText xml:space="preserve"> PAGEREF _Toc29120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_Toc17166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八</w:t>
          </w:r>
          <w:r>
            <w:rPr>
              <w:rFonts w:hint="eastAsia" w:ascii="方正小标宋_GBK" w:hAnsi="方正小标宋_GBK" w:eastAsia="方正小标宋_GBK"/>
              <w:bCs w:val="0"/>
            </w:rPr>
            <w:t>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_Toc17166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_Toc1508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（九</w:t>
          </w:r>
          <w:r>
            <w:rPr>
              <w:rFonts w:hint="eastAsia" w:ascii="方正小标宋_GBK" w:hAnsi="方正小标宋_GBK" w:eastAsia="方正小标宋_GBK"/>
              <w:bCs w:val="0"/>
            </w:rPr>
            <w:t>）救灾领域基层政务公开标准目录</w:t>
          </w:r>
          <w:r>
            <w:tab/>
          </w:r>
          <w:r>
            <w:fldChar w:fldCharType="begin"/>
          </w:r>
          <w:r>
            <w:instrText xml:space="preserve"> PAGEREF _Toc1508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_Toc24469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（十）食品药品监管领域基层政务公开标准目录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_Toc24469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2"/>
            <w:jc w:val="both"/>
            <w:rPr>
              <w:rFonts w:hint="eastAsia" w:ascii="方正小标宋_GBK" w:hAnsi="方正小标宋_GBK" w:eastAsia="方正小标宋_GBK"/>
              <w:b w:val="0"/>
              <w:bCs w:val="0"/>
              <w:sz w:val="30"/>
            </w:rPr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  <w:sectPr>
          <w:footerReference r:id="rId4" w:type="default"/>
          <w:pgSz w:w="16838" w:h="11906" w:orient="landscape"/>
          <w:pgMar w:top="567" w:right="1418" w:bottom="567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3217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>
            <w:pPr>
              <w:pStyle w:val="22"/>
              <w:rPr>
                <w:rFonts w:ascii="Times New Roman"/>
                <w:sz w:val="13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横山镇人民政府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spacing w:before="6"/>
              <w:jc w:val="center"/>
              <w:rPr>
                <w:rFonts w:ascii="Times New Roman"/>
                <w:sz w:val="11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22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>
            <w:pPr>
              <w:pStyle w:val="22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横山镇人民政府</w:t>
            </w: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Toc24724708"/>
      <w:bookmarkStart w:id="2" w:name="_Toc20872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  <w:lang w:val="en-US" w:eastAsia="zh-CN"/>
        </w:rPr>
        <w:t>二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）社会救助领域基层政务公开标准目录</w:t>
      </w:r>
      <w:bookmarkEnd w:id="1"/>
      <w:bookmarkEnd w:id="2"/>
    </w:p>
    <w:tbl>
      <w:tblPr>
        <w:tblStyle w:val="10"/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20"/>
        <w:gridCol w:w="720"/>
        <w:gridCol w:w="2313"/>
        <w:gridCol w:w="2367"/>
        <w:gridCol w:w="1440"/>
        <w:gridCol w:w="1620"/>
        <w:gridCol w:w="1800"/>
        <w:gridCol w:w="540"/>
        <w:gridCol w:w="709"/>
        <w:gridCol w:w="528"/>
        <w:gridCol w:w="743"/>
        <w:gridCol w:w="53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党群服务中心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1231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）养老服务领域基层政务公开标准目录</w:t>
      </w:r>
      <w:bookmarkEnd w:id="3"/>
    </w:p>
    <w:tbl>
      <w:tblPr>
        <w:tblStyle w:val="10"/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1"/>
        <w:gridCol w:w="765"/>
        <w:gridCol w:w="672"/>
        <w:gridCol w:w="2390"/>
        <w:gridCol w:w="1985"/>
        <w:gridCol w:w="1734"/>
        <w:gridCol w:w="1637"/>
        <w:gridCol w:w="1786"/>
        <w:gridCol w:w="545"/>
        <w:gridCol w:w="710"/>
        <w:gridCol w:w="545"/>
        <w:gridCol w:w="723"/>
        <w:gridCol w:w="54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/>
    <w:p/>
    <w:p/>
    <w:p/>
    <w:p/>
    <w:p/>
    <w:p/>
    <w:p/>
    <w:p/>
    <w:p/>
    <w:p/>
    <w:p>
      <w:pPr>
        <w:pStyle w:val="2"/>
        <w:spacing w:before="0" w:after="0" w:line="240" w:lineRule="auto"/>
        <w:ind w:firstLine="300" w:firstLineChars="10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4" w:name="_Toc667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）扶贫领域基层政务公开标准目录</w:t>
      </w:r>
      <w:bookmarkEnd w:id="4"/>
    </w:p>
    <w:p/>
    <w:tbl>
      <w:tblPr>
        <w:tblStyle w:val="10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37"/>
        <w:gridCol w:w="2694"/>
        <w:gridCol w:w="1417"/>
        <w:gridCol w:w="1418"/>
        <w:gridCol w:w="1754"/>
        <w:gridCol w:w="2073"/>
        <w:gridCol w:w="709"/>
        <w:gridCol w:w="708"/>
        <w:gridCol w:w="709"/>
        <w:gridCol w:w="70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政策文件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行政法规规章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横山镇农业农村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规范性文件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横山镇农业农村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其他政策文件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横山镇农业农村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20308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（五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5"/>
    </w:p>
    <w:tbl>
      <w:tblPr>
        <w:tblStyle w:val="10"/>
        <w:tblW w:w="16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横山镇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</w:t>
            </w:r>
          </w:p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文化站/（社区）综合性文化服务中心公示栏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6" w:name="_Toc24724713"/>
      <w:bookmarkStart w:id="7" w:name="_Toc2481"/>
      <w:r>
        <w:rPr>
          <w:rFonts w:hint="eastAsia" w:ascii="方正小标宋_GBK" w:eastAsia="方正小标宋_GBK"/>
          <w:b w:val="0"/>
          <w:sz w:val="30"/>
          <w:szCs w:val="30"/>
        </w:rPr>
        <w:t>（</w:t>
      </w:r>
      <w:r>
        <w:rPr>
          <w:rFonts w:hint="eastAsia" w:ascii="方正小标宋_GBK" w:eastAsia="方正小标宋_GBK"/>
          <w:b w:val="0"/>
          <w:sz w:val="30"/>
          <w:szCs w:val="30"/>
          <w:lang w:eastAsia="zh-CN"/>
        </w:rPr>
        <w:t>六</w:t>
      </w:r>
      <w:r>
        <w:rPr>
          <w:rFonts w:hint="eastAsia" w:ascii="方正小标宋_GBK" w:eastAsia="方正小标宋_GBK"/>
          <w:b w:val="0"/>
          <w:sz w:val="30"/>
          <w:szCs w:val="30"/>
        </w:rPr>
        <w:t>）社会保险领域基层政务公开标准目录</w:t>
      </w:r>
      <w:bookmarkEnd w:id="6"/>
      <w:bookmarkEnd w:id="7"/>
    </w:p>
    <w:tbl>
      <w:tblPr>
        <w:tblStyle w:val="10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8" w:name="_Toc2912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七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）就业领域基层政务公开标准目录</w:t>
      </w:r>
      <w:bookmarkEnd w:id="8"/>
    </w:p>
    <w:tbl>
      <w:tblPr>
        <w:tblStyle w:val="10"/>
        <w:tblW w:w="16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080"/>
        <w:gridCol w:w="2146"/>
        <w:gridCol w:w="622"/>
        <w:gridCol w:w="640"/>
        <w:gridCol w:w="643"/>
        <w:gridCol w:w="712"/>
        <w:gridCol w:w="632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214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214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/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9" w:name="_Toc1716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）卫生健康领域基层政务公开标准目录</w:t>
      </w:r>
      <w:bookmarkEnd w:id="9"/>
    </w:p>
    <w:tbl>
      <w:tblPr>
        <w:tblStyle w:val="10"/>
        <w:tblW w:w="15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</w:tcPr>
          <w:p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0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1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2" w:name="_Toc1508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（九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）救灾领域基层政务公开标准目录</w:t>
      </w:r>
      <w:bookmarkEnd w:id="12"/>
    </w:p>
    <w:tbl>
      <w:tblPr>
        <w:tblStyle w:val="10"/>
        <w:tblW w:w="16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《中华人民共和国政府信息公开条例》(国务院令第711号）《中华人民共和国自然灾害救助条例》（国务院令第5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受灾群众</w:t>
            </w:r>
            <w:bookmarkStart w:id="14" w:name="_GoBack"/>
            <w:bookmarkEnd w:id="14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3" w:name="_Toc2446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（十）食品药品监管领域基层政务公开标准目录</w:t>
      </w:r>
      <w:bookmarkEnd w:id="13"/>
    </w:p>
    <w:tbl>
      <w:tblPr>
        <w:tblStyle w:val="10"/>
        <w:tblW w:w="1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709"/>
        <w:gridCol w:w="709"/>
        <w:gridCol w:w="992"/>
        <w:gridCol w:w="2338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3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横山镇公共服务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横山镇公共服务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  <w:szCs w:val="28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5" w:type="default"/>
      <w:pgSz w:w="16838" w:h="11906" w:orient="landscape"/>
      <w:pgMar w:top="567" w:right="1418" w:bottom="567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7001"/>
        <w:tab w:val="clear" w:pos="4153"/>
      </w:tabs>
    </w:pP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C25E2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4421"/>
    <w:rsid w:val="00207465"/>
    <w:rsid w:val="00211794"/>
    <w:rsid w:val="00222592"/>
    <w:rsid w:val="00231D61"/>
    <w:rsid w:val="002366D0"/>
    <w:rsid w:val="00267E48"/>
    <w:rsid w:val="002C008A"/>
    <w:rsid w:val="002F0DA6"/>
    <w:rsid w:val="0030270B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C7935"/>
    <w:rsid w:val="059B0C76"/>
    <w:rsid w:val="19460CD5"/>
    <w:rsid w:val="1EC57292"/>
    <w:rsid w:val="2225333A"/>
    <w:rsid w:val="24B278A0"/>
    <w:rsid w:val="26853205"/>
    <w:rsid w:val="27770D55"/>
    <w:rsid w:val="2D2E521E"/>
    <w:rsid w:val="35580455"/>
    <w:rsid w:val="4B294DA0"/>
    <w:rsid w:val="4FB86302"/>
    <w:rsid w:val="530F5CC0"/>
    <w:rsid w:val="550E3CE7"/>
    <w:rsid w:val="5FE945A3"/>
    <w:rsid w:val="5FF17934"/>
    <w:rsid w:val="713A0D73"/>
    <w:rsid w:val="716D4D30"/>
    <w:rsid w:val="75D409CB"/>
    <w:rsid w:val="778925EE"/>
    <w:rsid w:val="78AE7CC4"/>
    <w:rsid w:val="7C55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</Pages>
  <Words>2706</Words>
  <Characters>15428</Characters>
  <Lines>128</Lines>
  <Paragraphs>36</Paragraphs>
  <TotalTime>11</TotalTime>
  <ScaleCrop>false</ScaleCrop>
  <LinksUpToDate>false</LinksUpToDate>
  <CharactersWithSpaces>18098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江雪</cp:lastModifiedBy>
  <cp:lastPrinted>2020-12-07T08:43:00Z</cp:lastPrinted>
  <dcterms:modified xsi:type="dcterms:W3CDTF">2020-12-16T03:46:52Z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