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廉江市河唇镇</w:t>
      </w: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2020年12月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单位主要领导：                审核人：                  填报人：</w:t>
      </w:r>
    </w:p>
    <w:p>
      <w:pPr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目录</w:t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_Toc4940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_Toc4940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_Toc5977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（二）社会救助领域基层政务公开标准目录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_Toc5977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_Toc7017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（三）养老服务领域基层政务公开标准目录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_Toc7017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_Toc28735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（四）扶贫领域基层政务公开标准目录</w:t>
          </w:r>
          <w:r>
            <w:tab/>
          </w:r>
          <w:r>
            <w:fldChar w:fldCharType="begin"/>
          </w:r>
          <w:r>
            <w:instrText xml:space="preserve"> PAGEREF _Toc28735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_Toc22940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（五）公共文化服务领域基层政务公开标准目录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_Toc22940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_Toc1305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（六）社会保险领域基层政务公开标准目录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_Toc1305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_Toc11858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（七）就业领域基层政务公开标准目录</w:t>
          </w:r>
          <w:r>
            <w:tab/>
          </w:r>
          <w:r>
            <w:fldChar w:fldCharType="begin"/>
          </w:r>
          <w:r>
            <w:instrText xml:space="preserve"> PAGEREF _Toc11858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_Toc18507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（八）卫生健康领域基层政务公开标准目录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_Toc18507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_Toc12130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（九）救灾领域基层政务公开标准目录</w:t>
          </w:r>
          <w:r>
            <w:tab/>
          </w:r>
          <w:r>
            <w:fldChar w:fldCharType="begin"/>
          </w:r>
          <w:r>
            <w:instrText xml:space="preserve"> PAGEREF _Toc12130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_Toc14663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_Toc14663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494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>
            <w:pPr>
              <w:pStyle w:val="22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p/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5977"/>
      <w:bookmarkStart w:id="2" w:name="_Toc24724708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（二）社会救助领域基层政务公开标准目录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村/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村/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■村/社区公示栏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701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（三）养老服务领域基层政务公开标准目录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/>
    <w:p/>
    <w:p/>
    <w:p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2873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（四）扶贫领域基层政务公开标准目录</w:t>
      </w:r>
      <w:bookmarkEnd w:id="4"/>
    </w:p>
    <w:p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河唇镇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农业农村办公室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■党群服务中心 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河唇镇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农业农村办公室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河唇镇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</w:rPr>
              <w:t>农业农村办公室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2294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（五）公共文化服务领域基层政务公开标准目录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河唇镇文化站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■党群服务中心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■街道文化站/（社区）综合性文化服务中心公示栏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4724713"/>
      <w:bookmarkStart w:id="7" w:name="_Toc1305"/>
      <w:r>
        <w:rPr>
          <w:rFonts w:hint="eastAsia" w:ascii="方正小标宋_GBK" w:eastAsia="方正小标宋_GBK"/>
          <w:b w:val="0"/>
          <w:sz w:val="30"/>
          <w:szCs w:val="30"/>
        </w:rPr>
        <w:t>（六）社会保险领域基层政务公开标准目录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■党群服务中心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■党群服务中心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■党群服务中心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河唇镇公共服务办公室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1185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（七）就业领域基层政务公开标准目录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549"/>
        <w:gridCol w:w="1677"/>
        <w:gridCol w:w="622"/>
        <w:gridCol w:w="640"/>
        <w:gridCol w:w="643"/>
        <w:gridCol w:w="712"/>
        <w:gridCol w:w="632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公共服务办公室</w:t>
            </w:r>
          </w:p>
        </w:tc>
        <w:tc>
          <w:tcPr>
            <w:tcW w:w="167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公共服务办公室</w:t>
            </w:r>
          </w:p>
        </w:tc>
        <w:tc>
          <w:tcPr>
            <w:tcW w:w="167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■党群服务中心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/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公共服务办公室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54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54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1850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（八）卫生健康领域基层政务公开标准目录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1213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（九）救灾领域基层政务公开标准目录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■公示栏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bookmarkStart w:id="14" w:name="_GoBack"/>
            <w:bookmarkEnd w:id="14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1466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河唇镇应急管理办公室、河唇市场监督管理所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■公示栏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河唇镇应急管理办公室、河唇市场监督管理所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</w:rPr>
              <w:t>■公示栏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/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06B"/>
    <w:rsid w:val="00007C19"/>
    <w:rsid w:val="00032E8F"/>
    <w:rsid w:val="0004355D"/>
    <w:rsid w:val="000A0B84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24077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37CAD"/>
    <w:rsid w:val="00541505"/>
    <w:rsid w:val="00544C3D"/>
    <w:rsid w:val="00550A99"/>
    <w:rsid w:val="005547A0"/>
    <w:rsid w:val="005645E2"/>
    <w:rsid w:val="00572227"/>
    <w:rsid w:val="005A79EB"/>
    <w:rsid w:val="005D2A4D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07D3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60C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61C8C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908D7"/>
    <w:rsid w:val="00FA1C16"/>
    <w:rsid w:val="00FA528D"/>
    <w:rsid w:val="00FC7935"/>
    <w:rsid w:val="04D0380C"/>
    <w:rsid w:val="07CA7909"/>
    <w:rsid w:val="0C060BDE"/>
    <w:rsid w:val="10BD4578"/>
    <w:rsid w:val="13993416"/>
    <w:rsid w:val="15617C39"/>
    <w:rsid w:val="2667593F"/>
    <w:rsid w:val="27770D55"/>
    <w:rsid w:val="28302950"/>
    <w:rsid w:val="2EFE36AD"/>
    <w:rsid w:val="2F2D1F9B"/>
    <w:rsid w:val="31B3667B"/>
    <w:rsid w:val="35105BDE"/>
    <w:rsid w:val="3A8E6BD8"/>
    <w:rsid w:val="3B0A0C32"/>
    <w:rsid w:val="3B12138C"/>
    <w:rsid w:val="3B3F0EC8"/>
    <w:rsid w:val="424F4E71"/>
    <w:rsid w:val="47AC4D79"/>
    <w:rsid w:val="4B38273F"/>
    <w:rsid w:val="57544215"/>
    <w:rsid w:val="62DA5947"/>
    <w:rsid w:val="6444773B"/>
    <w:rsid w:val="6BC4410B"/>
    <w:rsid w:val="6D390320"/>
    <w:rsid w:val="6D8B0AAA"/>
    <w:rsid w:val="75D409CB"/>
    <w:rsid w:val="7AF54D34"/>
    <w:rsid w:val="7B162D9A"/>
    <w:rsid w:val="7EED0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zjhkdn</Company>
  <Pages>15</Pages>
  <Words>1490</Words>
  <Characters>8498</Characters>
  <Lines>70</Lines>
  <Paragraphs>19</Paragraphs>
  <TotalTime>8</TotalTime>
  <ScaleCrop>false</ScaleCrop>
  <LinksUpToDate>false</LinksUpToDate>
  <CharactersWithSpaces>9969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江雪</cp:lastModifiedBy>
  <cp:lastPrinted>2020-12-10T02:33:00Z</cp:lastPrinted>
  <dcterms:modified xsi:type="dcterms:W3CDTF">2020-12-16T03:33:08Z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