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95995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廉江市城北街道君璟社区居民委员会</w:t>
      </w:r>
    </w:p>
    <w:p w14:paraId="0BD8C97C">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成立初步方案</w:t>
      </w:r>
    </w:p>
    <w:p w14:paraId="5920FA4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_GBK" w:hAnsi="方正小标宋_GBK" w:eastAsia="方正小标宋_GBK" w:cs="方正小标宋_GBK"/>
          <w:sz w:val="44"/>
          <w:szCs w:val="44"/>
          <w:lang w:eastAsia="zh-CN"/>
        </w:rPr>
      </w:pPr>
    </w:p>
    <w:p w14:paraId="2002ECB4">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_GB2312" w:eastAsia="仿宋_GB2312"/>
          <w:sz w:val="32"/>
          <w:szCs w:val="32"/>
        </w:rPr>
      </w:pPr>
      <w:r>
        <w:rPr>
          <w:rFonts w:hint="eastAsia" w:ascii="仿宋_GB2312" w:eastAsia="仿宋_GB2312"/>
          <w:sz w:val="32"/>
          <w:szCs w:val="32"/>
          <w:lang w:val="en-US" w:eastAsia="zh-CN"/>
        </w:rPr>
        <w:t xml:space="preserve">    拟成立的珺璟社区</w:t>
      </w:r>
      <w:r>
        <w:rPr>
          <w:rFonts w:hint="eastAsia" w:ascii="仿宋_GB2312" w:eastAsia="仿宋_GB2312" w:hAnsiTheme="minorHAnsi" w:cstheme="minorBidi"/>
          <w:kern w:val="2"/>
          <w:sz w:val="32"/>
          <w:szCs w:val="32"/>
          <w:lang w:val="en-US" w:eastAsia="zh-CN" w:bidi="ar-SA"/>
        </w:rPr>
        <w:t>居民委员会</w:t>
      </w:r>
      <w:r>
        <w:rPr>
          <w:rFonts w:hint="eastAsia" w:ascii="仿宋_GB2312" w:eastAsia="仿宋_GB2312"/>
          <w:sz w:val="32"/>
          <w:szCs w:val="32"/>
          <w:lang w:val="en-US" w:eastAsia="zh-CN"/>
        </w:rPr>
        <w:t>所辖10个商品住宅小区</w:t>
      </w:r>
      <w:r>
        <w:rPr>
          <w:rFonts w:hint="eastAsia" w:ascii="仿宋_GB2312" w:eastAsia="仿宋_GB2312"/>
          <w:sz w:val="32"/>
          <w:szCs w:val="32"/>
        </w:rPr>
        <w:t>，现有土地</w:t>
      </w:r>
      <w:r>
        <w:rPr>
          <w:rFonts w:hint="eastAsia" w:ascii="仿宋_GB2312" w:eastAsia="仿宋_GB2312"/>
          <w:sz w:val="32"/>
          <w:szCs w:val="32"/>
          <w:lang w:val="en-US" w:eastAsia="zh-CN"/>
        </w:rPr>
        <w:t>面积0.4807平方公里</w:t>
      </w:r>
      <w:r>
        <w:rPr>
          <w:rFonts w:hint="eastAsia" w:ascii="仿宋_GB2312" w:eastAsia="仿宋_GB2312"/>
          <w:sz w:val="32"/>
          <w:szCs w:val="32"/>
          <w:lang w:eastAsia="zh-CN"/>
        </w:rPr>
        <w:t>。截至</w:t>
      </w:r>
      <w:r>
        <w:rPr>
          <w:rFonts w:hint="eastAsia" w:ascii="仿宋_GB2312" w:eastAsia="仿宋_GB2312"/>
          <w:sz w:val="32"/>
          <w:szCs w:val="32"/>
          <w:lang w:val="en-US" w:eastAsia="zh-CN"/>
        </w:rPr>
        <w:t>2026年8月，</w:t>
      </w:r>
      <w:r>
        <w:rPr>
          <w:rFonts w:hint="eastAsia" w:ascii="仿宋_GB2312" w:eastAsia="仿宋_GB2312"/>
          <w:sz w:val="32"/>
          <w:szCs w:val="32"/>
        </w:rPr>
        <w:t>共有</w:t>
      </w:r>
      <w:r>
        <w:rPr>
          <w:rFonts w:hint="eastAsia" w:ascii="仿宋_GB2312" w:eastAsia="仿宋_GB2312"/>
          <w:sz w:val="32"/>
          <w:szCs w:val="32"/>
          <w:lang w:val="en-US" w:eastAsia="zh-CN"/>
        </w:rPr>
        <w:t>常住</w:t>
      </w:r>
      <w:r>
        <w:rPr>
          <w:rFonts w:hint="eastAsia" w:ascii="仿宋_GB2312" w:eastAsia="仿宋_GB2312"/>
          <w:sz w:val="32"/>
          <w:szCs w:val="32"/>
          <w:lang w:eastAsia="zh-CN"/>
        </w:rPr>
        <w:t>人口</w:t>
      </w:r>
      <w:r>
        <w:rPr>
          <w:rFonts w:hint="eastAsia" w:ascii="仿宋_GB2312" w:eastAsia="仿宋_GB2312"/>
          <w:sz w:val="32"/>
          <w:szCs w:val="32"/>
          <w:lang w:val="en-US" w:eastAsia="zh-CN"/>
        </w:rPr>
        <w:t>3051</w:t>
      </w:r>
      <w:r>
        <w:rPr>
          <w:rFonts w:hint="eastAsia" w:ascii="仿宋_GB2312" w:eastAsia="仿宋_GB2312"/>
          <w:sz w:val="32"/>
          <w:szCs w:val="32"/>
        </w:rPr>
        <w:t>户</w:t>
      </w:r>
      <w:r>
        <w:rPr>
          <w:rFonts w:hint="eastAsia" w:ascii="仿宋_GB2312" w:eastAsia="仿宋_GB2312"/>
          <w:sz w:val="32"/>
          <w:szCs w:val="32"/>
          <w:lang w:eastAsia="zh-CN"/>
        </w:rPr>
        <w:t>、</w:t>
      </w:r>
      <w:r>
        <w:rPr>
          <w:rFonts w:hint="eastAsia" w:ascii="仿宋_GB2312" w:eastAsia="仿宋_GB2312"/>
          <w:sz w:val="32"/>
          <w:szCs w:val="32"/>
          <w:lang w:val="en-US" w:eastAsia="zh-CN"/>
        </w:rPr>
        <w:t>9608</w:t>
      </w:r>
      <w:r>
        <w:rPr>
          <w:rFonts w:hint="eastAsia" w:ascii="仿宋_GB2312" w:eastAsia="仿宋_GB2312"/>
          <w:sz w:val="32"/>
          <w:szCs w:val="32"/>
        </w:rPr>
        <w:t>人。</w:t>
      </w:r>
    </w:p>
    <w:p w14:paraId="0890CDC8">
      <w:pPr>
        <w:spacing w:line="600" w:lineRule="exact"/>
        <w:ind w:firstLine="640" w:firstLineChars="200"/>
        <w:rPr>
          <w:rFonts w:hint="eastAsia" w:ascii="黑体" w:hAnsi="黑体" w:eastAsia="黑体"/>
          <w:sz w:val="32"/>
          <w:szCs w:val="32"/>
          <w:lang w:eastAsia="zh-CN"/>
        </w:rPr>
      </w:pPr>
      <w:r>
        <w:rPr>
          <w:rFonts w:hint="eastAsia" w:ascii="黑体" w:hAnsi="黑体" w:eastAsia="黑体"/>
          <w:sz w:val="32"/>
          <w:szCs w:val="32"/>
        </w:rPr>
        <w:t>一、</w:t>
      </w:r>
      <w:r>
        <w:rPr>
          <w:rFonts w:hint="eastAsia" w:ascii="黑体" w:hAnsi="黑体" w:eastAsia="黑体"/>
          <w:sz w:val="32"/>
          <w:szCs w:val="32"/>
          <w:lang w:eastAsia="zh-CN"/>
        </w:rPr>
        <w:t>成立背景</w:t>
      </w:r>
    </w:p>
    <w:p w14:paraId="203F4D34">
      <w:pPr>
        <w:widowControl w:val="0"/>
        <w:spacing w:line="600" w:lineRule="exact"/>
        <w:ind w:firstLine="640" w:firstLineChars="200"/>
        <w:jc w:val="both"/>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大塘</w:t>
      </w:r>
      <w:r>
        <w:rPr>
          <w:rFonts w:hint="eastAsia" w:ascii="仿宋_GB2312" w:eastAsia="仿宋_GB2312" w:cstheme="minorBidi"/>
          <w:kern w:val="2"/>
          <w:sz w:val="32"/>
          <w:szCs w:val="32"/>
          <w:lang w:val="en-US" w:eastAsia="zh-CN" w:bidi="ar-SA"/>
        </w:rPr>
        <w:t>村民</w:t>
      </w:r>
      <w:r>
        <w:rPr>
          <w:rFonts w:hint="eastAsia" w:ascii="仿宋_GB2312" w:eastAsia="仿宋_GB2312" w:hAnsiTheme="minorHAnsi" w:cstheme="minorBidi"/>
          <w:kern w:val="2"/>
          <w:sz w:val="32"/>
          <w:szCs w:val="32"/>
          <w:lang w:val="en-US" w:eastAsia="zh-CN" w:bidi="ar-SA"/>
        </w:rPr>
        <w:t>委员会辖区面积约4平方公里，下辖9个自然村（</w:t>
      </w:r>
      <w:r>
        <w:rPr>
          <w:rFonts w:hint="eastAsia" w:ascii="仿宋_GB2312" w:eastAsia="仿宋_GB2312" w:cstheme="minorBidi"/>
          <w:kern w:val="2"/>
          <w:sz w:val="32"/>
          <w:szCs w:val="32"/>
          <w:lang w:val="en-US" w:eastAsia="zh-CN" w:bidi="ar-SA"/>
        </w:rPr>
        <w:t>居民</w:t>
      </w:r>
      <w:r>
        <w:rPr>
          <w:rFonts w:hint="eastAsia" w:ascii="仿宋_GB2312" w:eastAsia="仿宋_GB2312" w:hAnsiTheme="minorHAnsi" w:cstheme="minorBidi"/>
          <w:kern w:val="2"/>
          <w:sz w:val="32"/>
          <w:szCs w:val="32"/>
          <w:lang w:val="en-US" w:eastAsia="zh-CN" w:bidi="ar-SA"/>
        </w:rPr>
        <w:t>小组），户籍人口6217人，常住人口</w:t>
      </w:r>
      <w:r>
        <w:rPr>
          <w:rFonts w:hint="eastAsia" w:ascii="仿宋_GB2312" w:eastAsia="仿宋_GB2312" w:cstheme="minorBidi"/>
          <w:kern w:val="2"/>
          <w:sz w:val="32"/>
          <w:szCs w:val="32"/>
          <w:lang w:val="en-US" w:eastAsia="zh-CN" w:bidi="ar-SA"/>
        </w:rPr>
        <w:t>1</w:t>
      </w:r>
      <w:r>
        <w:rPr>
          <w:rFonts w:hint="eastAsia" w:ascii="仿宋_GB2312" w:eastAsia="仿宋_GB2312" w:hAnsiTheme="minorHAnsi" w:cstheme="minorBidi"/>
          <w:kern w:val="2"/>
          <w:sz w:val="32"/>
          <w:szCs w:val="32"/>
          <w:lang w:val="en-US" w:eastAsia="zh-CN" w:bidi="ar-SA"/>
        </w:rPr>
        <w:t>8861人。现有“两委”干部8人，党员125人。除管理上述自然村外，大塘村委同时代管以碧桂园·盛世华府为中心的山湖海、君璟豪庭、怡景花园、城市花园、豪景花园、博雅花园、芸品水岸阁、福景轩、星华腾阁共10个商品住宅小区，主要分布在罗州大道西与北部湾</w:t>
      </w:r>
      <w:r>
        <w:rPr>
          <w:rFonts w:hint="eastAsia" w:ascii="仿宋_GB2312" w:eastAsia="仿宋_GB2312" w:cstheme="minorBidi"/>
          <w:kern w:val="2"/>
          <w:sz w:val="32"/>
          <w:szCs w:val="32"/>
          <w:lang w:val="en-US" w:eastAsia="zh-CN" w:bidi="ar-SA"/>
        </w:rPr>
        <w:t>大道</w:t>
      </w:r>
      <w:r>
        <w:rPr>
          <w:rFonts w:hint="eastAsia" w:ascii="仿宋_GB2312" w:eastAsia="仿宋_GB2312" w:hAnsiTheme="minorHAnsi" w:cstheme="minorBidi"/>
          <w:kern w:val="2"/>
          <w:sz w:val="32"/>
          <w:szCs w:val="32"/>
          <w:lang w:val="en-US" w:eastAsia="zh-CN" w:bidi="ar-SA"/>
        </w:rPr>
        <w:t>交界周边</w:t>
      </w:r>
      <w:r>
        <w:rPr>
          <w:rFonts w:hint="eastAsia" w:ascii="仿宋_GB2312" w:eastAsia="仿宋_GB2312" w:cstheme="minorBidi"/>
          <w:kern w:val="2"/>
          <w:sz w:val="32"/>
          <w:szCs w:val="32"/>
          <w:lang w:val="en-US" w:eastAsia="zh-CN" w:bidi="ar-SA"/>
        </w:rPr>
        <w:t>及九洲江大道北边</w:t>
      </w:r>
      <w:r>
        <w:rPr>
          <w:rFonts w:hint="eastAsia" w:ascii="仿宋_GB2312" w:eastAsia="仿宋_GB2312" w:hAnsiTheme="minorHAnsi" w:cstheme="minorBidi"/>
          <w:kern w:val="2"/>
          <w:sz w:val="32"/>
          <w:szCs w:val="32"/>
          <w:lang w:val="en-US" w:eastAsia="zh-CN" w:bidi="ar-SA"/>
        </w:rPr>
        <w:t>。</w:t>
      </w:r>
    </w:p>
    <w:p w14:paraId="7A614D3F">
      <w:pPr>
        <w:widowControl w:val="0"/>
        <w:spacing w:line="600" w:lineRule="exact"/>
        <w:ind w:leftChars="0" w:firstLine="640" w:firstLineChars="200"/>
        <w:jc w:val="both"/>
        <w:rPr>
          <w:rFonts w:hint="eastAsia" w:ascii="仿宋_GB2312" w:eastAsia="仿宋_GB2312" w:hAnsiTheme="minorHAnsi" w:cstheme="minorBidi"/>
          <w:kern w:val="2"/>
          <w:sz w:val="32"/>
          <w:szCs w:val="32"/>
          <w:lang w:val="en-US" w:eastAsia="zh-CN" w:bidi="ar-SA"/>
        </w:rPr>
      </w:pPr>
      <w:r>
        <w:rPr>
          <w:rFonts w:hint="eastAsia" w:ascii="楷体_GB2312" w:hAnsi="楷体_GB2312" w:eastAsia="楷体_GB2312" w:cs="楷体_GB2312"/>
          <w:kern w:val="2"/>
          <w:sz w:val="32"/>
          <w:szCs w:val="32"/>
          <w:lang w:val="en-US" w:eastAsia="zh-CN" w:bidi="ar-SA"/>
        </w:rPr>
        <w:t>（一）治理体量悬殊，村级组织严重超载。</w:t>
      </w:r>
      <w:r>
        <w:rPr>
          <w:rFonts w:hint="eastAsia" w:ascii="仿宋_GB2312" w:eastAsia="仿宋_GB2312" w:hAnsiTheme="minorHAnsi" w:cstheme="minorBidi"/>
          <w:kern w:val="2"/>
          <w:sz w:val="32"/>
          <w:szCs w:val="32"/>
          <w:lang w:val="en-US" w:eastAsia="zh-CN" w:bidi="ar-SA"/>
        </w:rPr>
        <w:t>大塘村“两委”干部仅8人，按农村标准配置，原本仅能满足9个自然村的治理需求。现新增10个大型商品房小区数千户城市居民，服务管理对象激增，人员力量与治理任务严重失衡，长期超负荷运转。同时，业主诉求涵盖物业纠纷、停车矛盾、维修基金、流动人口登记等城市社区专属事务，村委无力实现常态化服务和精细化治理。</w:t>
      </w:r>
    </w:p>
    <w:p w14:paraId="36160728">
      <w:pPr>
        <w:widowControl w:val="0"/>
        <w:spacing w:line="600" w:lineRule="exact"/>
        <w:ind w:leftChars="0" w:firstLine="640" w:firstLineChars="200"/>
        <w:jc w:val="both"/>
        <w:rPr>
          <w:rFonts w:hint="eastAsia" w:ascii="仿宋_GB2312" w:eastAsia="仿宋_GB2312" w:hAnsiTheme="minorHAnsi" w:cstheme="minorBidi"/>
          <w:kern w:val="2"/>
          <w:sz w:val="32"/>
          <w:szCs w:val="32"/>
          <w:lang w:val="en-US" w:eastAsia="zh-CN" w:bidi="ar-SA"/>
        </w:rPr>
      </w:pPr>
      <w:r>
        <w:rPr>
          <w:rFonts w:hint="eastAsia" w:ascii="楷体_GB2312" w:hAnsi="楷体_GB2312" w:eastAsia="楷体_GB2312" w:cs="楷体_GB2312"/>
          <w:kern w:val="2"/>
          <w:sz w:val="32"/>
          <w:szCs w:val="32"/>
          <w:lang w:val="en-US" w:eastAsia="zh-CN" w:bidi="ar-SA"/>
        </w:rPr>
        <w:t>（二）城乡治理模式不同，村级开展城市小区治理基础薄弱。</w:t>
      </w:r>
      <w:r>
        <w:rPr>
          <w:rFonts w:hint="eastAsia" w:ascii="楷体_GB2312" w:hAnsi="楷体_GB2312" w:eastAsia="楷体_GB2312" w:cs="楷体_GB2312"/>
          <w:b w:val="0"/>
          <w:bCs w:val="0"/>
          <w:kern w:val="2"/>
          <w:sz w:val="32"/>
          <w:szCs w:val="32"/>
          <w:lang w:val="en-US" w:eastAsia="zh-CN" w:bidi="ar-SA"/>
        </w:rPr>
        <w:t>村</w:t>
      </w:r>
      <w:r>
        <w:rPr>
          <w:rFonts w:hint="eastAsia" w:ascii="仿宋_GB2312" w:eastAsia="仿宋_GB2312" w:cstheme="minorBidi"/>
          <w:b w:val="0"/>
          <w:bCs w:val="0"/>
          <w:kern w:val="2"/>
          <w:sz w:val="32"/>
          <w:szCs w:val="32"/>
          <w:lang w:val="en-US" w:eastAsia="zh-CN" w:bidi="ar-SA"/>
        </w:rPr>
        <w:t>委会</w:t>
      </w:r>
      <w:r>
        <w:rPr>
          <w:rFonts w:hint="eastAsia" w:ascii="仿宋_GB2312" w:eastAsia="仿宋_GB2312" w:hAnsiTheme="minorHAnsi" w:cstheme="minorBidi"/>
          <w:b w:val="0"/>
          <w:bCs w:val="0"/>
          <w:kern w:val="2"/>
          <w:sz w:val="32"/>
          <w:szCs w:val="32"/>
          <w:lang w:val="en-US" w:eastAsia="zh-CN" w:bidi="ar-SA"/>
        </w:rPr>
        <w:t>法</w:t>
      </w:r>
      <w:r>
        <w:rPr>
          <w:rFonts w:hint="eastAsia" w:ascii="仿宋_GB2312" w:eastAsia="仿宋_GB2312" w:hAnsiTheme="minorHAnsi" w:cstheme="minorBidi"/>
          <w:kern w:val="2"/>
          <w:sz w:val="32"/>
          <w:szCs w:val="32"/>
          <w:lang w:val="en-US" w:eastAsia="zh-CN" w:bidi="ar-SA"/>
        </w:rPr>
        <w:t>定职能以服务本村集体经济组织成员为主，擅长涉农事务，而商品房小区治理涉及物业管理监督、业主委员会筹备、城市民生政策落实等专业化工作，村委缺乏相应业务培训和完整工作经验。此外，业主信息台账未完整移交，村委无渠道动态更新数千户业主信息，应急通知只能依靠物业间接转达，严重滞后。</w:t>
      </w:r>
    </w:p>
    <w:p w14:paraId="3E628077">
      <w:pPr>
        <w:widowControl w:val="0"/>
        <w:spacing w:line="600" w:lineRule="exact"/>
        <w:ind w:leftChars="0" w:firstLine="640" w:firstLineChars="200"/>
        <w:jc w:val="both"/>
        <w:rPr>
          <w:rFonts w:hint="eastAsia" w:ascii="黑体" w:hAnsi="黑体" w:eastAsia="黑体"/>
          <w:sz w:val="32"/>
          <w:szCs w:val="32"/>
        </w:rPr>
      </w:pPr>
      <w:r>
        <w:rPr>
          <w:rFonts w:hint="eastAsia" w:ascii="楷体_GB2312" w:hAnsi="楷体_GB2312" w:eastAsia="楷体_GB2312" w:cs="楷体_GB2312"/>
          <w:kern w:val="2"/>
          <w:sz w:val="32"/>
          <w:szCs w:val="32"/>
          <w:lang w:val="en-US" w:eastAsia="zh-CN" w:bidi="ar-SA"/>
        </w:rPr>
        <w:t>（三）小区矛盾纠纷高发，村级处置力量薄弱。</w:t>
      </w:r>
      <w:r>
        <w:rPr>
          <w:rFonts w:hint="eastAsia" w:ascii="仿宋_GB2312" w:eastAsia="仿宋_GB2312" w:hAnsiTheme="minorHAnsi" w:cstheme="minorBidi"/>
          <w:kern w:val="2"/>
          <w:sz w:val="32"/>
          <w:szCs w:val="32"/>
          <w:lang w:val="en-US" w:eastAsia="zh-CN" w:bidi="ar-SA"/>
        </w:rPr>
        <w:t>10个小区日常高频出现物业管理、邻里纠纷、安全隐患等问题，平均每周接收业主投诉十余起，涉及物业管理条例、维修基金政策等专业知识，村委仅靠临时调解，矛盾反复反弹，群众满意度偏低。同时，消防通道堵塞、电动车入户充电、群租房等安全隐患排查也难以常态化落实。</w:t>
      </w:r>
    </w:p>
    <w:p w14:paraId="7E23A717">
      <w:pPr>
        <w:spacing w:line="520" w:lineRule="exact"/>
        <w:ind w:firstLine="640" w:firstLineChars="200"/>
        <w:rPr>
          <w:rFonts w:hint="eastAsia" w:ascii="黑体" w:hAnsi="黑体" w:eastAsia="黑体"/>
          <w:sz w:val="32"/>
          <w:szCs w:val="32"/>
        </w:rPr>
      </w:pPr>
      <w:r>
        <w:rPr>
          <w:rFonts w:hint="eastAsia" w:ascii="黑体" w:hAnsi="黑体" w:eastAsia="黑体"/>
          <w:sz w:val="32"/>
          <w:szCs w:val="32"/>
        </w:rPr>
        <w:t>二、现状情况</w:t>
      </w:r>
    </w:p>
    <w:p w14:paraId="0AA1C5B5">
      <w:pPr>
        <w:widowControl w:val="0"/>
        <w:spacing w:line="600" w:lineRule="exact"/>
        <w:ind w:firstLine="640" w:firstLineChars="200"/>
        <w:jc w:val="both"/>
        <w:rPr>
          <w:rFonts w:hint="eastAsia" w:ascii="仿宋_GB2312" w:eastAsia="仿宋_GB2312" w:hAnsiTheme="minorHAnsi"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目前拟划入君璟社区的 10 个商品住宅小区（碧桂园・盛世华府、山湖海、君璟豪庭、怡景花园、城市花园、豪景花园、博雅花园、芸品水岸阁、福景轩、星华腾阁），全部由城北街道大塘村民委员会代为管理。</w:t>
      </w:r>
    </w:p>
    <w:p w14:paraId="5606057B">
      <w:pPr>
        <w:widowControl w:val="0"/>
        <w:spacing w:line="600" w:lineRule="exact"/>
        <w:ind w:left="0" w:leftChars="0" w:firstLine="640" w:firstLineChars="200"/>
        <w:jc w:val="both"/>
        <w:rPr>
          <w:rFonts w:hint="eastAsia" w:ascii="黑体" w:hAnsi="黑体" w:eastAsia="黑体" w:cstheme="minorBidi"/>
          <w:kern w:val="2"/>
          <w:sz w:val="32"/>
          <w:szCs w:val="32"/>
          <w:lang w:val="en-US" w:eastAsia="zh-CN" w:bidi="ar-SA"/>
        </w:rPr>
      </w:pPr>
      <w:r>
        <w:rPr>
          <w:rFonts w:hint="eastAsia" w:ascii="仿宋_GB2312" w:eastAsia="仿宋_GB2312" w:hAnsiTheme="minorHAnsi" w:cstheme="minorBidi"/>
          <w:kern w:val="2"/>
          <w:sz w:val="32"/>
          <w:szCs w:val="32"/>
          <w:lang w:val="en-US" w:eastAsia="zh-CN" w:bidi="ar-SA"/>
        </w:rPr>
        <w:t>该片区全部为城市商品住宅楼盘，无自然村，居住人口以城市购房常住居民、外来务工流动人口为主，人口密度大、户数多。受原有代管体制制约，大塘村委会按照村级管理模式开展工作，缺乏城市社区治理的专职队伍、工作机制与服务阵地。各类物业纠纷、安全隐患、居民诉求积压较多，现有代管模式已经难以适配片区城市居民对基层公共服务、社区自治管理的现实需要，群众要求设立独立城市社区居委会的呼声较高。片区各小区物业主体完备，具备共建共治基础，但缺乏属地社区居委会统筹指导。</w:t>
      </w:r>
    </w:p>
    <w:p w14:paraId="580C7F39">
      <w:pPr>
        <w:spacing w:line="520" w:lineRule="exact"/>
        <w:ind w:firstLine="640" w:firstLineChars="200"/>
        <w:rPr>
          <w:rFonts w:hint="eastAsia" w:ascii="黑体" w:hAnsi="黑体" w:eastAsia="黑体"/>
          <w:sz w:val="32"/>
          <w:szCs w:val="32"/>
          <w:lang w:eastAsia="zh-CN"/>
        </w:rPr>
      </w:pPr>
      <w:r>
        <w:rPr>
          <w:rFonts w:hint="eastAsia" w:ascii="黑体" w:hAnsi="黑体" w:eastAsia="黑体"/>
          <w:sz w:val="32"/>
          <w:szCs w:val="32"/>
          <w:lang w:eastAsia="zh-CN"/>
        </w:rPr>
        <w:t>三、成立新</w:t>
      </w:r>
      <w:r>
        <w:rPr>
          <w:rFonts w:hint="eastAsia" w:ascii="黑体" w:hAnsi="黑体" w:eastAsia="黑体"/>
          <w:sz w:val="32"/>
          <w:szCs w:val="32"/>
          <w:lang w:val="en-US" w:eastAsia="zh-CN"/>
        </w:rPr>
        <w:t>社区</w:t>
      </w:r>
      <w:r>
        <w:rPr>
          <w:rFonts w:hint="eastAsia" w:ascii="黑体" w:hAnsi="黑体" w:eastAsia="黑体"/>
          <w:sz w:val="32"/>
          <w:szCs w:val="32"/>
          <w:lang w:eastAsia="zh-CN"/>
        </w:rPr>
        <w:t>的各项情况</w:t>
      </w:r>
    </w:p>
    <w:p w14:paraId="626ED240">
      <w:pPr>
        <w:spacing w:line="520" w:lineRule="exact"/>
        <w:ind w:firstLine="684" w:firstLineChars="200"/>
        <w:rPr>
          <w:rFonts w:hint="eastAsia" w:ascii="仿宋_GB2312" w:hAnsi="仿宋_GB2312" w:eastAsia="仿宋_GB2312" w:cs="仿宋_GB2312"/>
          <w:spacing w:val="11"/>
          <w:kern w:val="2"/>
          <w:sz w:val="32"/>
          <w:szCs w:val="32"/>
          <w:lang w:val="en-US" w:eastAsia="zh-CN" w:bidi="ar-SA"/>
        </w:rPr>
      </w:pPr>
      <w:r>
        <w:rPr>
          <w:rFonts w:hint="eastAsia" w:ascii="仿宋_GB2312" w:hAnsi="仿宋_GB2312" w:eastAsia="仿宋_GB2312" w:cs="仿宋_GB2312"/>
          <w:spacing w:val="11"/>
          <w:sz w:val="32"/>
          <w:szCs w:val="32"/>
          <w:lang w:val="en-US" w:eastAsia="zh-CN"/>
        </w:rPr>
        <w:t>1.居民委员会的命名。</w:t>
      </w:r>
      <w:r>
        <w:rPr>
          <w:rFonts w:hint="eastAsia" w:ascii="仿宋_GB2312" w:hAnsi="仿宋_GB2312" w:eastAsia="仿宋_GB2312" w:cs="仿宋_GB2312"/>
          <w:spacing w:val="11"/>
          <w:kern w:val="2"/>
          <w:sz w:val="32"/>
          <w:szCs w:val="32"/>
          <w:lang w:val="en-US" w:eastAsia="zh-CN" w:bidi="ar-SA"/>
        </w:rPr>
        <w:t>拟命名君璟社区居民委员会，因社区办公阵地设在珺璟豪庭配套建设的社区公共服务用房，以小区名称为基础命名，地名辨识度高，便于群众识别、查找办事地点，方便居民办事与基层治理。</w:t>
      </w:r>
    </w:p>
    <w:p w14:paraId="65EF9249">
      <w:pPr>
        <w:spacing w:line="520" w:lineRule="exact"/>
        <w:ind w:firstLine="684" w:firstLineChars="200"/>
        <w:rPr>
          <w:rFonts w:hint="default" w:ascii="仿宋_GB2312" w:hAnsi="仿宋_GB2312" w:eastAsia="仿宋_GB2312" w:cs="仿宋_GB2312"/>
          <w:spacing w:val="11"/>
          <w:kern w:val="2"/>
          <w:sz w:val="32"/>
          <w:szCs w:val="32"/>
          <w:lang w:val="en-US" w:eastAsia="zh-CN" w:bidi="ar-SA"/>
        </w:rPr>
      </w:pPr>
      <w:r>
        <w:rPr>
          <w:rFonts w:hint="eastAsia" w:ascii="仿宋_GB2312" w:hAnsi="仿宋_GB2312" w:eastAsia="仿宋_GB2312" w:cs="仿宋_GB2312"/>
          <w:spacing w:val="11"/>
          <w:sz w:val="32"/>
          <w:szCs w:val="32"/>
          <w:lang w:val="en-US" w:eastAsia="zh-CN"/>
        </w:rPr>
        <w:t>2.居民委员会的办公地点。</w:t>
      </w:r>
      <w:r>
        <w:rPr>
          <w:rFonts w:hint="eastAsia" w:ascii="仿宋_GB2312" w:hAnsi="仿宋_GB2312" w:eastAsia="仿宋_GB2312" w:cs="仿宋_GB2312"/>
          <w:spacing w:val="11"/>
          <w:kern w:val="2"/>
          <w:sz w:val="32"/>
          <w:szCs w:val="32"/>
          <w:lang w:val="en-US" w:eastAsia="zh-CN" w:bidi="ar-SA"/>
        </w:rPr>
        <w:t>使用君璟豪庭配套建设的社区公共服务用房作为新社区办公点，办公场所权属清晰、无纠纷，可满足社区办事大厅、议事调解、党群活动等功能需求。</w:t>
      </w:r>
    </w:p>
    <w:p w14:paraId="6110CBDA">
      <w:pPr>
        <w:spacing w:line="520" w:lineRule="exact"/>
        <w:ind w:firstLine="640" w:firstLineChars="20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3.居民委员会的管辖范围及界至。</w:t>
      </w:r>
      <w:r>
        <w:rPr>
          <w:rFonts w:hint="eastAsia" w:ascii="仿宋_GB2312" w:hAnsi="黑体" w:eastAsia="仿宋_GB2312" w:cstheme="minorBidi"/>
          <w:kern w:val="2"/>
          <w:sz w:val="32"/>
          <w:szCs w:val="32"/>
          <w:lang w:val="en-US" w:eastAsia="zh-CN" w:bidi="ar-SA"/>
        </w:rPr>
        <w:t>为优化辖区地理连片管理，理顺基层治理体系，</w:t>
      </w:r>
      <w:r>
        <w:rPr>
          <w:rFonts w:hint="eastAsia" w:ascii="仿宋_GB2312" w:hAnsi="黑体" w:eastAsia="仿宋_GB2312"/>
          <w:sz w:val="32"/>
          <w:szCs w:val="32"/>
          <w:lang w:val="en-US" w:eastAsia="zh-CN"/>
        </w:rPr>
        <w:t>将原属于大塘村委会管辖的</w:t>
      </w:r>
      <w:r>
        <w:rPr>
          <w:rFonts w:hint="eastAsia" w:ascii="仿宋_GB2312" w:eastAsia="仿宋_GB2312" w:hAnsiTheme="minorHAnsi" w:cstheme="minorBidi"/>
          <w:kern w:val="2"/>
          <w:sz w:val="32"/>
          <w:szCs w:val="32"/>
          <w:lang w:val="en-US" w:eastAsia="zh-CN" w:bidi="ar-SA"/>
        </w:rPr>
        <w:t>碧桂园·盛世华府</w:t>
      </w:r>
      <w:r>
        <w:rPr>
          <w:rFonts w:hint="eastAsia" w:ascii="仿宋_GB2312" w:eastAsia="仿宋_GB2312" w:cstheme="minorBidi"/>
          <w:kern w:val="2"/>
          <w:sz w:val="32"/>
          <w:szCs w:val="32"/>
          <w:lang w:val="en-US" w:eastAsia="zh-CN" w:bidi="ar-SA"/>
        </w:rPr>
        <w:t>、</w:t>
      </w:r>
      <w:r>
        <w:rPr>
          <w:rFonts w:hint="eastAsia" w:ascii="仿宋_GB2312" w:eastAsia="仿宋_GB2312" w:hAnsiTheme="minorHAnsi" w:cstheme="minorBidi"/>
          <w:kern w:val="2"/>
          <w:sz w:val="32"/>
          <w:szCs w:val="32"/>
          <w:lang w:val="en-US" w:eastAsia="zh-CN" w:bidi="ar-SA"/>
        </w:rPr>
        <w:t>山湖海、君璟豪庭、怡景花园、城市花园、豪景花园、芸品水岸阁、福景轩、星华腾阁</w:t>
      </w:r>
      <w:r>
        <w:rPr>
          <w:rFonts w:hint="eastAsia" w:ascii="仿宋_GB2312" w:eastAsia="仿宋_GB2312" w:cstheme="minorBidi"/>
          <w:kern w:val="2"/>
          <w:sz w:val="32"/>
          <w:szCs w:val="32"/>
          <w:lang w:val="en-US" w:eastAsia="zh-CN" w:bidi="ar-SA"/>
        </w:rPr>
        <w:t>等9</w:t>
      </w:r>
      <w:r>
        <w:rPr>
          <w:rFonts w:hint="eastAsia" w:ascii="仿宋_GB2312" w:eastAsia="仿宋_GB2312" w:hAnsiTheme="minorHAnsi" w:cstheme="minorBidi"/>
          <w:kern w:val="2"/>
          <w:sz w:val="32"/>
          <w:szCs w:val="32"/>
          <w:lang w:val="en-US" w:eastAsia="zh-CN" w:bidi="ar-SA"/>
        </w:rPr>
        <w:t>个商品住宅小区</w:t>
      </w:r>
      <w:r>
        <w:rPr>
          <w:rFonts w:hint="eastAsia" w:ascii="仿宋_GB2312" w:eastAsia="仿宋_GB2312" w:cstheme="minorBidi"/>
          <w:kern w:val="2"/>
          <w:sz w:val="32"/>
          <w:szCs w:val="32"/>
          <w:lang w:val="en-US" w:eastAsia="zh-CN" w:bidi="ar-SA"/>
        </w:rPr>
        <w:t>及原属于冠利社区管辖的二力城划入新成立的君璟社区居民委员会统一管辖。</w:t>
      </w:r>
      <w:r>
        <w:rPr>
          <w:rFonts w:hint="eastAsia" w:ascii="仿宋_GB2312" w:hAnsi="黑体" w:eastAsia="仿宋_GB2312"/>
          <w:sz w:val="32"/>
          <w:szCs w:val="32"/>
          <w:lang w:val="en-US" w:eastAsia="zh-CN"/>
        </w:rPr>
        <w:t>东至九洲江大道北，南至芸品水岸阁，西至北部湾大道，北至祥平路。</w:t>
      </w:r>
    </w:p>
    <w:p w14:paraId="36926F9F">
      <w:pPr>
        <w:spacing w:line="520" w:lineRule="exact"/>
        <w:ind w:firstLine="640" w:firstLineChars="200"/>
        <w:rPr>
          <w:rFonts w:hint="eastAsia" w:ascii="仿宋_GB2312" w:hAnsi="黑体" w:eastAsia="仿宋_GB2312"/>
          <w:sz w:val="32"/>
          <w:szCs w:val="32"/>
          <w:lang w:val="en-US" w:eastAsia="zh-CN"/>
        </w:rPr>
      </w:pPr>
      <w:r>
        <w:rPr>
          <w:rFonts w:hint="eastAsia" w:ascii="仿宋_GB2312" w:hAnsi="黑体" w:eastAsia="仿宋_GB2312"/>
          <w:sz w:val="32"/>
          <w:szCs w:val="32"/>
          <w:lang w:val="en-US" w:eastAsia="zh-CN"/>
        </w:rPr>
        <w:t>4.社区</w:t>
      </w:r>
      <w:r>
        <w:rPr>
          <w:rFonts w:hint="eastAsia" w:ascii="仿宋_GB2312" w:hAnsi="仿宋_GB2312" w:eastAsia="仿宋_GB2312" w:cs="仿宋_GB2312"/>
          <w:spacing w:val="11"/>
          <w:sz w:val="32"/>
          <w:szCs w:val="32"/>
          <w:lang w:val="en-US" w:eastAsia="zh-CN"/>
        </w:rPr>
        <w:t>“</w:t>
      </w:r>
      <w:r>
        <w:rPr>
          <w:rFonts w:hint="eastAsia" w:ascii="仿宋_GB2312" w:hAnsi="仿宋_GB2312" w:eastAsia="仿宋_GB2312" w:cs="仿宋_GB2312"/>
          <w:sz w:val="32"/>
          <w:szCs w:val="32"/>
          <w:lang w:val="en-US" w:eastAsia="zh-CN"/>
        </w:rPr>
        <w:t>两委</w:t>
      </w:r>
      <w:r>
        <w:rPr>
          <w:rFonts w:hint="eastAsia" w:ascii="仿宋_GB2312" w:hAnsi="仿宋_GB2312" w:eastAsia="仿宋_GB2312" w:cs="仿宋_GB2312"/>
          <w:spacing w:val="11"/>
          <w:sz w:val="32"/>
          <w:szCs w:val="32"/>
          <w:lang w:val="en-US" w:eastAsia="zh-CN"/>
        </w:rPr>
        <w:t>”</w:t>
      </w:r>
      <w:r>
        <w:rPr>
          <w:rFonts w:hint="eastAsia" w:ascii="仿宋_GB2312" w:hAnsi="仿宋_GB2312" w:eastAsia="仿宋_GB2312" w:cs="仿宋_GB2312"/>
          <w:sz w:val="32"/>
          <w:szCs w:val="32"/>
          <w:lang w:val="en-US" w:eastAsia="zh-CN"/>
        </w:rPr>
        <w:t>干部职数不超过9人，最终按市委组织部、市委社会工作部核定为准。</w:t>
      </w:r>
    </w:p>
    <w:p w14:paraId="3E261F87">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黑体" w:hAnsi="黑体" w:eastAsia="黑体" w:cs="黑体"/>
          <w:spacing w:val="11"/>
          <w:sz w:val="32"/>
          <w:szCs w:val="32"/>
        </w:rPr>
      </w:pPr>
      <w:r>
        <w:rPr>
          <w:rFonts w:hint="eastAsia" w:ascii="黑体" w:hAnsi="黑体" w:eastAsia="黑体" w:cs="黑体"/>
          <w:spacing w:val="11"/>
          <w:sz w:val="32"/>
          <w:szCs w:val="32"/>
        </w:rPr>
        <w:t>四、</w:t>
      </w:r>
      <w:r>
        <w:rPr>
          <w:rFonts w:hint="eastAsia" w:ascii="黑体" w:hAnsi="黑体" w:eastAsia="黑体" w:cs="黑体"/>
          <w:spacing w:val="11"/>
          <w:sz w:val="32"/>
          <w:szCs w:val="32"/>
          <w:lang w:val="en-US" w:eastAsia="zh-CN"/>
        </w:rPr>
        <w:t>成立君璟社区居民委员会</w:t>
      </w:r>
      <w:r>
        <w:rPr>
          <w:rFonts w:hint="eastAsia" w:ascii="黑体" w:hAnsi="黑体" w:eastAsia="黑体" w:cs="黑体"/>
          <w:spacing w:val="11"/>
          <w:sz w:val="32"/>
          <w:szCs w:val="32"/>
        </w:rPr>
        <w:t>工作步骤</w:t>
      </w:r>
    </w:p>
    <w:p w14:paraId="32F370B5">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楷体_GB2312" w:hAnsi="楷体_GB2312" w:eastAsia="楷体_GB2312" w:cs="楷体_GB2312"/>
          <w:spacing w:val="11"/>
          <w:sz w:val="32"/>
          <w:szCs w:val="32"/>
          <w:lang w:eastAsia="zh-CN"/>
        </w:rPr>
      </w:pPr>
      <w:r>
        <w:rPr>
          <w:rFonts w:hint="eastAsia" w:ascii="楷体_GB2312" w:hAnsi="楷体_GB2312" w:eastAsia="楷体_GB2312" w:cs="楷体_GB2312"/>
          <w:spacing w:val="11"/>
          <w:sz w:val="32"/>
          <w:szCs w:val="32"/>
        </w:rPr>
        <w:t>（一）准备阶段</w:t>
      </w:r>
      <w:r>
        <w:rPr>
          <w:rFonts w:hint="eastAsia" w:ascii="楷体_GB2312" w:hAnsi="楷体_GB2312" w:eastAsia="楷体_GB2312" w:cs="楷体_GB2312"/>
          <w:spacing w:val="11"/>
          <w:sz w:val="32"/>
          <w:szCs w:val="32"/>
          <w:lang w:eastAsia="zh-CN"/>
        </w:rPr>
        <w:t>（</w:t>
      </w:r>
      <w:r>
        <w:rPr>
          <w:rFonts w:hint="eastAsia" w:ascii="楷体_GB2312" w:hAnsi="楷体_GB2312" w:eastAsia="楷体_GB2312" w:cs="楷体_GB2312"/>
          <w:spacing w:val="11"/>
          <w:sz w:val="32"/>
          <w:szCs w:val="32"/>
          <w:lang w:val="en-US" w:eastAsia="zh-CN"/>
        </w:rPr>
        <w:t>2026年10月</w:t>
      </w:r>
      <w:r>
        <w:rPr>
          <w:rFonts w:hint="eastAsia" w:ascii="楷体_GB2312" w:hAnsi="楷体_GB2312" w:eastAsia="楷体_GB2312" w:cs="楷体_GB2312"/>
          <w:spacing w:val="11"/>
          <w:sz w:val="32"/>
          <w:szCs w:val="32"/>
          <w:lang w:eastAsia="zh-CN"/>
        </w:rPr>
        <w:t>）</w:t>
      </w:r>
    </w:p>
    <w:p w14:paraId="56EE5227">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仿宋_GB2312" w:hAnsi="仿宋_GB2312" w:eastAsia="仿宋_GB2312" w:cs="仿宋_GB2312"/>
          <w:spacing w:val="11"/>
          <w:sz w:val="32"/>
          <w:szCs w:val="32"/>
        </w:rPr>
      </w:pPr>
      <w:r>
        <w:rPr>
          <w:rFonts w:hint="eastAsia" w:ascii="仿宋_GB2312" w:hAnsi="仿宋_GB2312" w:eastAsia="仿宋_GB2312" w:cs="仿宋_GB2312"/>
          <w:spacing w:val="11"/>
          <w:sz w:val="32"/>
          <w:szCs w:val="32"/>
        </w:rPr>
        <w:t>1.提出调整意向。</w:t>
      </w:r>
      <w:r>
        <w:rPr>
          <w:rFonts w:hint="eastAsia" w:ascii="仿宋_GB2312" w:hAnsi="仿宋_GB2312" w:eastAsia="仿宋_GB2312" w:cs="仿宋_GB2312"/>
          <w:spacing w:val="11"/>
          <w:sz w:val="32"/>
          <w:szCs w:val="32"/>
          <w:lang w:eastAsia="zh-CN"/>
        </w:rPr>
        <w:t>居民</w:t>
      </w:r>
      <w:r>
        <w:rPr>
          <w:rFonts w:hint="eastAsia" w:ascii="仿宋_GB2312" w:hAnsi="仿宋_GB2312" w:eastAsia="仿宋_GB2312" w:cs="仿宋_GB2312"/>
          <w:spacing w:val="11"/>
          <w:sz w:val="32"/>
          <w:szCs w:val="32"/>
        </w:rPr>
        <w:t>委员会设立和范围调整由</w:t>
      </w:r>
      <w:r>
        <w:rPr>
          <w:rFonts w:hint="eastAsia" w:ascii="仿宋_GB2312" w:hAnsi="仿宋_GB2312" w:eastAsia="仿宋_GB2312" w:cs="仿宋_GB2312"/>
          <w:spacing w:val="11"/>
          <w:sz w:val="32"/>
          <w:szCs w:val="32"/>
          <w:lang w:eastAsia="zh-CN"/>
        </w:rPr>
        <w:t>街道办</w:t>
      </w:r>
      <w:r>
        <w:rPr>
          <w:rFonts w:hint="eastAsia" w:ascii="仿宋_GB2312" w:hAnsi="仿宋_GB2312" w:eastAsia="仿宋_GB2312" w:cs="仿宋_GB2312"/>
          <w:spacing w:val="11"/>
          <w:sz w:val="32"/>
          <w:szCs w:val="32"/>
        </w:rPr>
        <w:t>提出。</w:t>
      </w:r>
    </w:p>
    <w:p w14:paraId="28CDF711">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仿宋_GB2312" w:hAnsi="仿宋_GB2312" w:eastAsia="仿宋_GB2312" w:cs="仿宋_GB2312"/>
          <w:spacing w:val="11"/>
          <w:sz w:val="32"/>
          <w:szCs w:val="32"/>
        </w:rPr>
      </w:pPr>
      <w:r>
        <w:rPr>
          <w:rFonts w:hint="eastAsia" w:ascii="仿宋_GB2312" w:hAnsi="仿宋_GB2312" w:eastAsia="仿宋_GB2312" w:cs="仿宋_GB2312"/>
          <w:spacing w:val="11"/>
          <w:sz w:val="32"/>
          <w:szCs w:val="32"/>
        </w:rPr>
        <w:t>2.制定初步方案。摸清拟</w:t>
      </w:r>
      <w:r>
        <w:rPr>
          <w:rFonts w:hint="eastAsia" w:ascii="仿宋_GB2312" w:hAnsi="仿宋_GB2312" w:eastAsia="仿宋_GB2312" w:cs="仿宋_GB2312"/>
          <w:spacing w:val="11"/>
          <w:sz w:val="32"/>
          <w:szCs w:val="32"/>
          <w:lang w:eastAsia="zh-CN"/>
        </w:rPr>
        <w:t>设立</w:t>
      </w:r>
      <w:r>
        <w:rPr>
          <w:rFonts w:hint="eastAsia" w:ascii="仿宋_GB2312" w:hAnsi="仿宋_GB2312" w:eastAsia="仿宋_GB2312" w:cs="仿宋_GB2312"/>
          <w:spacing w:val="11"/>
          <w:sz w:val="32"/>
          <w:szCs w:val="32"/>
          <w:lang w:val="en-US" w:eastAsia="zh-CN"/>
        </w:rPr>
        <w:t>居</w:t>
      </w:r>
      <w:r>
        <w:rPr>
          <w:rFonts w:hint="eastAsia" w:ascii="仿宋_GB2312" w:hAnsi="仿宋_GB2312" w:eastAsia="仿宋_GB2312" w:cs="仿宋_GB2312"/>
          <w:spacing w:val="11"/>
          <w:sz w:val="32"/>
          <w:szCs w:val="32"/>
        </w:rPr>
        <w:t>委会的基本情况，包括人口规模、地域面积、发展状况、群众意愿等的基础上，就</w:t>
      </w:r>
      <w:r>
        <w:rPr>
          <w:rFonts w:hint="eastAsia" w:ascii="仿宋_GB2312" w:hAnsi="仿宋_GB2312" w:eastAsia="仿宋_GB2312" w:cs="仿宋_GB2312"/>
          <w:spacing w:val="11"/>
          <w:sz w:val="32"/>
          <w:szCs w:val="32"/>
          <w:lang w:eastAsia="zh-CN"/>
        </w:rPr>
        <w:t>成立的</w:t>
      </w:r>
      <w:r>
        <w:rPr>
          <w:rFonts w:hint="eastAsia" w:ascii="仿宋_GB2312" w:hAnsi="仿宋_GB2312" w:eastAsia="仿宋_GB2312" w:cs="仿宋_GB2312"/>
          <w:spacing w:val="11"/>
          <w:sz w:val="32"/>
          <w:szCs w:val="32"/>
        </w:rPr>
        <w:t>基本思路、新</w:t>
      </w:r>
      <w:r>
        <w:rPr>
          <w:rFonts w:hint="eastAsia" w:ascii="仿宋_GB2312" w:hAnsi="仿宋_GB2312" w:eastAsia="仿宋_GB2312" w:cs="仿宋_GB2312"/>
          <w:spacing w:val="11"/>
          <w:sz w:val="32"/>
          <w:szCs w:val="32"/>
          <w:lang w:val="en-US" w:eastAsia="zh-CN"/>
        </w:rPr>
        <w:t>居</w:t>
      </w:r>
      <w:r>
        <w:rPr>
          <w:rFonts w:hint="eastAsia" w:ascii="仿宋_GB2312" w:hAnsi="仿宋_GB2312" w:eastAsia="仿宋_GB2312" w:cs="仿宋_GB2312"/>
          <w:spacing w:val="11"/>
          <w:sz w:val="32"/>
          <w:szCs w:val="32"/>
        </w:rPr>
        <w:t>委会布局、命名等问题进行充分调研，与市民政</w:t>
      </w:r>
      <w:r>
        <w:rPr>
          <w:rFonts w:hint="eastAsia" w:ascii="仿宋_GB2312" w:hAnsi="仿宋_GB2312" w:eastAsia="仿宋_GB2312" w:cs="仿宋_GB2312"/>
          <w:spacing w:val="11"/>
          <w:sz w:val="32"/>
          <w:szCs w:val="32"/>
          <w:lang w:eastAsia="zh-CN"/>
        </w:rPr>
        <w:t>和退役军人</w:t>
      </w:r>
      <w:r>
        <w:rPr>
          <w:rFonts w:hint="eastAsia" w:ascii="仿宋_GB2312" w:hAnsi="仿宋_GB2312" w:eastAsia="仿宋_GB2312" w:cs="仿宋_GB2312"/>
          <w:spacing w:val="11"/>
          <w:sz w:val="32"/>
          <w:szCs w:val="32"/>
          <w:lang w:val="en-US" w:eastAsia="zh-CN"/>
        </w:rPr>
        <w:t>事务</w:t>
      </w:r>
      <w:r>
        <w:rPr>
          <w:rFonts w:hint="eastAsia" w:ascii="仿宋_GB2312" w:hAnsi="仿宋_GB2312" w:eastAsia="仿宋_GB2312" w:cs="仿宋_GB2312"/>
          <w:spacing w:val="11"/>
          <w:sz w:val="32"/>
          <w:szCs w:val="32"/>
          <w:lang w:eastAsia="zh-CN"/>
        </w:rPr>
        <w:t>局前</w:t>
      </w:r>
      <w:r>
        <w:rPr>
          <w:rFonts w:hint="eastAsia" w:ascii="仿宋_GB2312" w:hAnsi="仿宋_GB2312" w:eastAsia="仿宋_GB2312" w:cs="仿宋_GB2312"/>
          <w:spacing w:val="11"/>
          <w:sz w:val="32"/>
          <w:szCs w:val="32"/>
        </w:rPr>
        <w:t>期沟通，形成初步方案。</w:t>
      </w:r>
    </w:p>
    <w:p w14:paraId="650FC4D1">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楷体_GB2312" w:hAnsi="楷体_GB2312" w:eastAsia="楷体_GB2312" w:cs="楷体_GB2312"/>
          <w:spacing w:val="11"/>
          <w:sz w:val="32"/>
          <w:szCs w:val="32"/>
          <w:lang w:eastAsia="zh-CN"/>
        </w:rPr>
      </w:pPr>
      <w:r>
        <w:rPr>
          <w:rFonts w:hint="eastAsia" w:ascii="楷体_GB2312" w:hAnsi="楷体_GB2312" w:eastAsia="楷体_GB2312" w:cs="楷体_GB2312"/>
          <w:spacing w:val="11"/>
          <w:sz w:val="32"/>
          <w:szCs w:val="32"/>
        </w:rPr>
        <w:t>（二）申报准备阶段</w:t>
      </w:r>
      <w:r>
        <w:rPr>
          <w:rFonts w:hint="eastAsia" w:ascii="楷体_GB2312" w:hAnsi="楷体_GB2312" w:eastAsia="楷体_GB2312" w:cs="楷体_GB2312"/>
          <w:spacing w:val="11"/>
          <w:sz w:val="32"/>
          <w:szCs w:val="32"/>
          <w:lang w:eastAsia="zh-CN"/>
        </w:rPr>
        <w:t>（</w:t>
      </w:r>
      <w:r>
        <w:rPr>
          <w:rFonts w:hint="eastAsia" w:ascii="楷体_GB2312" w:hAnsi="楷体_GB2312" w:eastAsia="楷体_GB2312" w:cs="楷体_GB2312"/>
          <w:spacing w:val="11"/>
          <w:sz w:val="32"/>
          <w:szCs w:val="32"/>
          <w:lang w:val="en-US" w:eastAsia="zh-CN"/>
        </w:rPr>
        <w:t>2026年11月</w:t>
      </w:r>
      <w:r>
        <w:rPr>
          <w:rFonts w:hint="eastAsia" w:ascii="楷体_GB2312" w:hAnsi="楷体_GB2312" w:eastAsia="楷体_GB2312" w:cs="楷体_GB2312"/>
          <w:spacing w:val="11"/>
          <w:sz w:val="32"/>
          <w:szCs w:val="32"/>
          <w:lang w:eastAsia="zh-CN"/>
        </w:rPr>
        <w:t>）</w:t>
      </w:r>
    </w:p>
    <w:p w14:paraId="5CB79EBE">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仿宋_GB2312" w:hAnsi="仿宋_GB2312" w:eastAsia="仿宋_GB2312" w:cs="仿宋_GB2312"/>
          <w:spacing w:val="11"/>
          <w:sz w:val="32"/>
          <w:szCs w:val="32"/>
        </w:rPr>
      </w:pPr>
      <w:r>
        <w:rPr>
          <w:rFonts w:hint="eastAsia" w:ascii="仿宋_GB2312" w:hAnsi="仿宋_GB2312" w:eastAsia="仿宋_GB2312" w:cs="仿宋_GB2312"/>
          <w:spacing w:val="11"/>
          <w:sz w:val="32"/>
          <w:szCs w:val="32"/>
        </w:rPr>
        <w:t>3.公众参与。将初步方案通过市政府网站</w:t>
      </w:r>
      <w:r>
        <w:rPr>
          <w:rFonts w:hint="eastAsia" w:ascii="仿宋_GB2312" w:hAnsi="仿宋_GB2312" w:eastAsia="仿宋_GB2312" w:cs="仿宋_GB2312"/>
          <w:spacing w:val="11"/>
          <w:sz w:val="32"/>
          <w:szCs w:val="32"/>
          <w:lang w:eastAsia="zh-CN"/>
        </w:rPr>
        <w:t>、</w:t>
      </w:r>
      <w:r>
        <w:rPr>
          <w:rFonts w:hint="eastAsia" w:ascii="仿宋_GB2312" w:hAnsi="仿宋_GB2312" w:eastAsia="仿宋_GB2312" w:cs="仿宋_GB2312"/>
          <w:spacing w:val="11"/>
          <w:sz w:val="32"/>
          <w:szCs w:val="32"/>
        </w:rPr>
        <w:t>村</w:t>
      </w:r>
      <w:r>
        <w:rPr>
          <w:rFonts w:hint="eastAsia" w:ascii="仿宋_GB2312" w:hAnsi="仿宋_GB2312" w:eastAsia="仿宋_GB2312" w:cs="仿宋_GB2312"/>
          <w:spacing w:val="11"/>
          <w:sz w:val="32"/>
          <w:szCs w:val="32"/>
          <w:lang w:eastAsia="zh-CN"/>
        </w:rPr>
        <w:t>（</w:t>
      </w:r>
      <w:r>
        <w:rPr>
          <w:rFonts w:hint="eastAsia" w:ascii="仿宋_GB2312" w:hAnsi="仿宋_GB2312" w:eastAsia="仿宋_GB2312" w:cs="仿宋_GB2312"/>
          <w:spacing w:val="11"/>
          <w:sz w:val="32"/>
          <w:szCs w:val="32"/>
          <w:lang w:val="en-US" w:eastAsia="zh-CN"/>
        </w:rPr>
        <w:t>居</w:t>
      </w:r>
      <w:r>
        <w:rPr>
          <w:rFonts w:hint="eastAsia" w:ascii="仿宋_GB2312" w:hAnsi="仿宋_GB2312" w:eastAsia="仿宋_GB2312" w:cs="仿宋_GB2312"/>
          <w:spacing w:val="11"/>
          <w:sz w:val="32"/>
          <w:szCs w:val="32"/>
          <w:lang w:eastAsia="zh-CN"/>
        </w:rPr>
        <w:t>）</w:t>
      </w:r>
      <w:r>
        <w:rPr>
          <w:rFonts w:hint="eastAsia" w:ascii="仿宋_GB2312" w:hAnsi="仿宋_GB2312" w:eastAsia="仿宋_GB2312" w:cs="仿宋_GB2312"/>
          <w:spacing w:val="11"/>
          <w:sz w:val="32"/>
          <w:szCs w:val="32"/>
          <w:lang w:val="en-US" w:eastAsia="zh-CN"/>
        </w:rPr>
        <w:t>务</w:t>
      </w:r>
      <w:r>
        <w:rPr>
          <w:rFonts w:hint="eastAsia" w:ascii="仿宋_GB2312" w:hAnsi="仿宋_GB2312" w:eastAsia="仿宋_GB2312" w:cs="仿宋_GB2312"/>
          <w:spacing w:val="11"/>
          <w:sz w:val="32"/>
          <w:szCs w:val="32"/>
        </w:rPr>
        <w:t>公开栏、座谈会、问卷调查等方式征求公众意见（时间不少于30天）；征求人大代表和政协委员（各5名以上）的意见；</w:t>
      </w:r>
      <w:r>
        <w:rPr>
          <w:rFonts w:hint="eastAsia" w:ascii="仿宋_GB2312" w:hAnsi="仿宋_GB2312" w:eastAsia="仿宋_GB2312" w:cs="仿宋_GB2312"/>
          <w:spacing w:val="0"/>
          <w:sz w:val="32"/>
          <w:szCs w:val="32"/>
          <w:u w:val="none"/>
        </w:rPr>
        <w:t>制定民意调查报告；通过市政府网站反馈公众意见的采纳情况。</w:t>
      </w:r>
    </w:p>
    <w:p w14:paraId="5AD3FB3F">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仿宋_GB2312" w:hAnsi="仿宋_GB2312" w:eastAsia="仿宋_GB2312" w:cs="仿宋_GB2312"/>
          <w:spacing w:val="11"/>
          <w:sz w:val="32"/>
          <w:szCs w:val="32"/>
        </w:rPr>
      </w:pPr>
      <w:r>
        <w:rPr>
          <w:rFonts w:hint="eastAsia" w:ascii="仿宋_GB2312" w:hAnsi="仿宋_GB2312" w:eastAsia="仿宋_GB2312" w:cs="仿宋_GB2312"/>
          <w:spacing w:val="11"/>
          <w:sz w:val="32"/>
          <w:szCs w:val="32"/>
          <w:lang w:val="en-US" w:eastAsia="zh-CN"/>
        </w:rPr>
        <w:t>4</w:t>
      </w:r>
      <w:r>
        <w:rPr>
          <w:rFonts w:hint="eastAsia" w:ascii="仿宋_GB2312" w:hAnsi="仿宋_GB2312" w:eastAsia="仿宋_GB2312" w:cs="仿宋_GB2312"/>
          <w:spacing w:val="11"/>
          <w:sz w:val="32"/>
          <w:szCs w:val="32"/>
        </w:rPr>
        <w:t>.</w:t>
      </w:r>
      <w:r>
        <w:rPr>
          <w:rFonts w:hint="eastAsia" w:ascii="方正仿宋_GB2312" w:hAnsi="方正仿宋_GB2312" w:eastAsia="方正仿宋_GB2312" w:cs="方正仿宋_GB2312"/>
          <w:spacing w:val="11"/>
          <w:sz w:val="32"/>
          <w:szCs w:val="32"/>
          <w:lang w:val="en-US" w:eastAsia="zh-CN"/>
        </w:rPr>
        <w:t>村（</w:t>
      </w:r>
      <w:r>
        <w:rPr>
          <w:rFonts w:hint="eastAsia" w:ascii="方正仿宋_GB2312" w:hAnsi="方正仿宋_GB2312" w:eastAsia="方正仿宋_GB2312" w:cs="方正仿宋_GB2312"/>
          <w:spacing w:val="11"/>
          <w:sz w:val="32"/>
          <w:szCs w:val="32"/>
          <w:lang w:eastAsia="zh-CN"/>
        </w:rPr>
        <w:t>居）民</w:t>
      </w:r>
      <w:r>
        <w:rPr>
          <w:rFonts w:hint="eastAsia" w:ascii="方正仿宋_GB2312" w:hAnsi="方正仿宋_GB2312" w:eastAsia="方正仿宋_GB2312" w:cs="方正仿宋_GB2312"/>
          <w:spacing w:val="11"/>
          <w:sz w:val="32"/>
          <w:szCs w:val="32"/>
        </w:rPr>
        <w:t>大会表决。针对初步方案，提前10天下发召开</w:t>
      </w:r>
      <w:r>
        <w:rPr>
          <w:rFonts w:hint="eastAsia" w:ascii="方正仿宋_GB2312" w:hAnsi="方正仿宋_GB2312" w:eastAsia="方正仿宋_GB2312" w:cs="方正仿宋_GB2312"/>
          <w:spacing w:val="11"/>
          <w:sz w:val="32"/>
          <w:szCs w:val="32"/>
          <w:lang w:val="en-US" w:eastAsia="zh-CN"/>
        </w:rPr>
        <w:t>村（</w:t>
      </w:r>
      <w:r>
        <w:rPr>
          <w:rFonts w:hint="eastAsia" w:ascii="方正仿宋_GB2312" w:hAnsi="方正仿宋_GB2312" w:eastAsia="方正仿宋_GB2312" w:cs="方正仿宋_GB2312"/>
          <w:spacing w:val="11"/>
          <w:sz w:val="32"/>
          <w:szCs w:val="32"/>
          <w:lang w:eastAsia="zh-CN"/>
        </w:rPr>
        <w:t>居）民</w:t>
      </w:r>
      <w:r>
        <w:rPr>
          <w:rFonts w:hint="eastAsia" w:ascii="方正仿宋_GB2312" w:hAnsi="方正仿宋_GB2312" w:eastAsia="方正仿宋_GB2312" w:cs="方正仿宋_GB2312"/>
          <w:spacing w:val="11"/>
          <w:sz w:val="32"/>
          <w:szCs w:val="32"/>
        </w:rPr>
        <w:t>大会的通知，涉及村</w:t>
      </w:r>
      <w:r>
        <w:rPr>
          <w:rFonts w:hint="eastAsia" w:ascii="方正仿宋_GB2312" w:hAnsi="方正仿宋_GB2312" w:eastAsia="方正仿宋_GB2312" w:cs="方正仿宋_GB2312"/>
          <w:spacing w:val="11"/>
          <w:sz w:val="32"/>
          <w:szCs w:val="32"/>
          <w:lang w:val="en-US" w:eastAsia="zh-CN"/>
        </w:rPr>
        <w:t>企集体土地开发的住宅小区</w:t>
      </w:r>
      <w:r>
        <w:rPr>
          <w:rFonts w:hint="eastAsia" w:ascii="方正仿宋_GB2312" w:hAnsi="方正仿宋_GB2312" w:eastAsia="方正仿宋_GB2312" w:cs="方正仿宋_GB2312"/>
          <w:spacing w:val="11"/>
          <w:sz w:val="32"/>
          <w:szCs w:val="32"/>
        </w:rPr>
        <w:t>召开</w:t>
      </w:r>
      <w:r>
        <w:rPr>
          <w:rFonts w:hint="eastAsia" w:ascii="方正仿宋_GB2312" w:hAnsi="方正仿宋_GB2312" w:eastAsia="方正仿宋_GB2312" w:cs="方正仿宋_GB2312"/>
          <w:spacing w:val="11"/>
          <w:sz w:val="32"/>
          <w:szCs w:val="32"/>
          <w:lang w:val="en-US" w:eastAsia="zh-CN"/>
        </w:rPr>
        <w:t>村</w:t>
      </w:r>
      <w:r>
        <w:rPr>
          <w:rFonts w:hint="eastAsia" w:ascii="方正仿宋_GB2312" w:hAnsi="方正仿宋_GB2312" w:eastAsia="方正仿宋_GB2312" w:cs="方正仿宋_GB2312"/>
          <w:spacing w:val="11"/>
          <w:sz w:val="32"/>
          <w:szCs w:val="32"/>
          <w:lang w:eastAsia="zh-CN"/>
        </w:rPr>
        <w:t>民</w:t>
      </w:r>
      <w:r>
        <w:rPr>
          <w:rFonts w:hint="eastAsia" w:ascii="方正仿宋_GB2312" w:hAnsi="方正仿宋_GB2312" w:eastAsia="方正仿宋_GB2312" w:cs="方正仿宋_GB2312"/>
          <w:spacing w:val="11"/>
          <w:sz w:val="32"/>
          <w:szCs w:val="32"/>
        </w:rPr>
        <w:t>大会表决通过，</w:t>
      </w:r>
      <w:r>
        <w:rPr>
          <w:rFonts w:hint="eastAsia" w:ascii="方正仿宋_GB2312" w:hAnsi="方正仿宋_GB2312" w:eastAsia="方正仿宋_GB2312" w:cs="方正仿宋_GB2312"/>
          <w:spacing w:val="11"/>
          <w:sz w:val="32"/>
          <w:szCs w:val="32"/>
          <w:lang w:val="en-US" w:eastAsia="zh-CN"/>
        </w:rPr>
        <w:t>涉及统征商品楼小区的召开居民大会表决通过，</w:t>
      </w:r>
      <w:r>
        <w:rPr>
          <w:rFonts w:hint="eastAsia" w:ascii="方正仿宋_GB2312" w:hAnsi="方正仿宋_GB2312" w:eastAsia="方正仿宋_GB2312" w:cs="方正仿宋_GB2312"/>
          <w:spacing w:val="11"/>
          <w:sz w:val="32"/>
          <w:szCs w:val="32"/>
        </w:rPr>
        <w:t>形成会议纪要、决议并公示</w:t>
      </w:r>
      <w:r>
        <w:rPr>
          <w:rFonts w:hint="eastAsia" w:ascii="方正仿宋_GB2312" w:hAnsi="方正仿宋_GB2312" w:eastAsia="方正仿宋_GB2312" w:cs="方正仿宋_GB2312"/>
          <w:spacing w:val="11"/>
          <w:sz w:val="32"/>
          <w:szCs w:val="32"/>
          <w:lang w:val="en-US" w:eastAsia="zh-CN"/>
        </w:rPr>
        <w:t>15</w:t>
      </w:r>
      <w:r>
        <w:rPr>
          <w:rFonts w:hint="eastAsia" w:ascii="方正仿宋_GB2312" w:hAnsi="方正仿宋_GB2312" w:eastAsia="方正仿宋_GB2312" w:cs="方正仿宋_GB2312"/>
          <w:spacing w:val="11"/>
          <w:sz w:val="32"/>
          <w:szCs w:val="32"/>
        </w:rPr>
        <w:t>天</w:t>
      </w:r>
      <w:r>
        <w:rPr>
          <w:rFonts w:hint="eastAsia" w:ascii="方正仿宋_GB2312" w:hAnsi="方正仿宋_GB2312" w:eastAsia="方正仿宋_GB2312" w:cs="方正仿宋_GB2312"/>
          <w:spacing w:val="11"/>
          <w:sz w:val="32"/>
          <w:szCs w:val="32"/>
          <w:lang w:eastAsia="zh-CN"/>
        </w:rPr>
        <w:t>。（</w:t>
      </w:r>
      <w:r>
        <w:rPr>
          <w:rFonts w:hint="eastAsia" w:ascii="方正仿宋_GB2312" w:hAnsi="方正仿宋_GB2312" w:eastAsia="方正仿宋_GB2312" w:cs="方正仿宋_GB2312"/>
          <w:spacing w:val="11"/>
          <w:sz w:val="32"/>
          <w:szCs w:val="32"/>
        </w:rPr>
        <w:t>根据《中华人民共和国</w:t>
      </w:r>
      <w:r>
        <w:rPr>
          <w:rFonts w:hint="eastAsia" w:ascii="方正仿宋_GB2312" w:hAnsi="方正仿宋_GB2312" w:eastAsia="方正仿宋_GB2312" w:cs="方正仿宋_GB2312"/>
          <w:spacing w:val="11"/>
          <w:sz w:val="32"/>
          <w:szCs w:val="32"/>
          <w:lang w:eastAsia="zh-CN"/>
        </w:rPr>
        <w:t>居民</w:t>
      </w:r>
      <w:r>
        <w:rPr>
          <w:rFonts w:hint="eastAsia" w:ascii="方正仿宋_GB2312" w:hAnsi="方正仿宋_GB2312" w:eastAsia="方正仿宋_GB2312" w:cs="方正仿宋_GB2312"/>
          <w:spacing w:val="11"/>
          <w:sz w:val="32"/>
          <w:szCs w:val="32"/>
        </w:rPr>
        <w:t>委员会组织法》第二十二条规定，召开</w:t>
      </w:r>
      <w:r>
        <w:rPr>
          <w:rFonts w:hint="eastAsia" w:ascii="方正仿宋_GB2312" w:hAnsi="方正仿宋_GB2312" w:eastAsia="方正仿宋_GB2312" w:cs="方正仿宋_GB2312"/>
          <w:spacing w:val="11"/>
          <w:sz w:val="32"/>
          <w:szCs w:val="32"/>
          <w:lang w:eastAsia="zh-CN"/>
        </w:rPr>
        <w:t>居民</w:t>
      </w:r>
      <w:r>
        <w:rPr>
          <w:rFonts w:hint="eastAsia" w:ascii="方正仿宋_GB2312" w:hAnsi="方正仿宋_GB2312" w:eastAsia="方正仿宋_GB2312" w:cs="方正仿宋_GB2312"/>
          <w:spacing w:val="11"/>
          <w:sz w:val="32"/>
          <w:szCs w:val="32"/>
        </w:rPr>
        <w:t>会议，应当有本</w:t>
      </w:r>
      <w:r>
        <w:rPr>
          <w:rFonts w:hint="eastAsia" w:ascii="仿宋_GB2312" w:hAnsi="仿宋_GB2312" w:eastAsia="仿宋_GB2312" w:cs="仿宋_GB2312"/>
          <w:spacing w:val="11"/>
          <w:sz w:val="32"/>
          <w:szCs w:val="32"/>
        </w:rPr>
        <w:t>村十八周岁以上</w:t>
      </w:r>
      <w:r>
        <w:rPr>
          <w:rFonts w:hint="eastAsia" w:ascii="仿宋_GB2312" w:hAnsi="仿宋_GB2312" w:eastAsia="仿宋_GB2312" w:cs="仿宋_GB2312"/>
          <w:spacing w:val="11"/>
          <w:sz w:val="32"/>
          <w:szCs w:val="32"/>
          <w:lang w:eastAsia="zh-CN"/>
        </w:rPr>
        <w:t>居民</w:t>
      </w:r>
      <w:r>
        <w:rPr>
          <w:rFonts w:hint="eastAsia" w:ascii="仿宋_GB2312" w:hAnsi="仿宋_GB2312" w:eastAsia="仿宋_GB2312" w:cs="仿宋_GB2312"/>
          <w:spacing w:val="11"/>
          <w:sz w:val="32"/>
          <w:szCs w:val="32"/>
        </w:rPr>
        <w:t>的过半数，或者本村三分之二以上的户的代表参加，</w:t>
      </w:r>
      <w:r>
        <w:rPr>
          <w:rFonts w:hint="eastAsia" w:ascii="仿宋_GB2312" w:hAnsi="仿宋_GB2312" w:eastAsia="仿宋_GB2312" w:cs="仿宋_GB2312"/>
          <w:spacing w:val="11"/>
          <w:sz w:val="32"/>
          <w:szCs w:val="32"/>
          <w:lang w:eastAsia="zh-CN"/>
        </w:rPr>
        <w:t>居民</w:t>
      </w:r>
      <w:r>
        <w:rPr>
          <w:rFonts w:hint="eastAsia" w:ascii="仿宋_GB2312" w:hAnsi="仿宋_GB2312" w:eastAsia="仿宋_GB2312" w:cs="仿宋_GB2312"/>
          <w:spacing w:val="11"/>
          <w:sz w:val="32"/>
          <w:szCs w:val="32"/>
        </w:rPr>
        <w:t>会议所作决定应当经到会人员的过半数通过。)</w:t>
      </w:r>
    </w:p>
    <w:p w14:paraId="3F617C39">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仿宋_GB2312" w:hAnsi="仿宋_GB2312" w:eastAsia="仿宋_GB2312" w:cs="仿宋_GB2312"/>
          <w:spacing w:val="11"/>
          <w:sz w:val="32"/>
          <w:szCs w:val="32"/>
        </w:rPr>
      </w:pPr>
      <w:r>
        <w:rPr>
          <w:rFonts w:hint="eastAsia" w:ascii="仿宋_GB2312" w:hAnsi="仿宋_GB2312" w:eastAsia="仿宋_GB2312" w:cs="仿宋_GB2312"/>
          <w:spacing w:val="11"/>
          <w:sz w:val="32"/>
          <w:szCs w:val="32"/>
          <w:lang w:val="en-US" w:eastAsia="zh-CN"/>
        </w:rPr>
        <w:t>5</w:t>
      </w:r>
      <w:r>
        <w:rPr>
          <w:rFonts w:hint="eastAsia" w:ascii="仿宋_GB2312" w:hAnsi="仿宋_GB2312" w:eastAsia="仿宋_GB2312" w:cs="仿宋_GB2312"/>
          <w:spacing w:val="11"/>
          <w:sz w:val="32"/>
          <w:szCs w:val="32"/>
        </w:rPr>
        <w:t>.社会稳定风险评估。对</w:t>
      </w:r>
      <w:r>
        <w:rPr>
          <w:rFonts w:hint="eastAsia" w:ascii="仿宋_GB2312" w:hAnsi="仿宋_GB2312" w:eastAsia="仿宋_GB2312" w:cs="仿宋_GB2312"/>
          <w:spacing w:val="11"/>
          <w:sz w:val="32"/>
          <w:szCs w:val="32"/>
          <w:lang w:val="en-US" w:eastAsia="zh-CN"/>
        </w:rPr>
        <w:t>居</w:t>
      </w:r>
      <w:r>
        <w:rPr>
          <w:rFonts w:hint="eastAsia" w:ascii="仿宋_GB2312" w:hAnsi="仿宋_GB2312" w:eastAsia="仿宋_GB2312" w:cs="仿宋_GB2312"/>
          <w:spacing w:val="11"/>
          <w:sz w:val="32"/>
          <w:szCs w:val="32"/>
        </w:rPr>
        <w:t>委会</w:t>
      </w:r>
      <w:r>
        <w:rPr>
          <w:rFonts w:hint="eastAsia" w:ascii="仿宋_GB2312" w:hAnsi="仿宋_GB2312" w:eastAsia="仿宋_GB2312" w:cs="仿宋_GB2312"/>
          <w:spacing w:val="11"/>
          <w:sz w:val="32"/>
          <w:szCs w:val="32"/>
          <w:lang w:eastAsia="zh-CN"/>
        </w:rPr>
        <w:t>成立工作进行社会稳定</w:t>
      </w:r>
      <w:r>
        <w:rPr>
          <w:rFonts w:hint="eastAsia" w:ascii="仿宋_GB2312" w:hAnsi="仿宋_GB2312" w:eastAsia="仿宋_GB2312" w:cs="仿宋_GB2312"/>
          <w:spacing w:val="11"/>
          <w:sz w:val="32"/>
          <w:szCs w:val="32"/>
        </w:rPr>
        <w:t>风险评估，</w:t>
      </w:r>
      <w:r>
        <w:rPr>
          <w:rFonts w:hint="eastAsia" w:ascii="仿宋_GB2312" w:hAnsi="仿宋_GB2312" w:eastAsia="仿宋_GB2312" w:cs="仿宋_GB2312"/>
          <w:spacing w:val="11"/>
          <w:sz w:val="32"/>
          <w:szCs w:val="32"/>
          <w:lang w:eastAsia="zh-CN"/>
        </w:rPr>
        <w:t>通过</w:t>
      </w:r>
      <w:r>
        <w:rPr>
          <w:rFonts w:hint="eastAsia" w:ascii="仿宋_GB2312" w:hAnsi="仿宋_GB2312" w:eastAsia="仿宋_GB2312" w:cs="仿宋_GB2312"/>
          <w:spacing w:val="11"/>
          <w:sz w:val="32"/>
          <w:szCs w:val="32"/>
        </w:rPr>
        <w:t>综合运用舆情跟踪、重点走访、会商分析等方式，委托第三方机构对调整方案进行综合研判，对可能引发的社会矛盾纠纷、群体性事件或其他不稳定因素予以评估，提出相关意见和建议，形成社会稳定风险评估报告。风险评估报告要结合各村实际，在充分调研的基础上撰写，实事求是反映情况，为</w:t>
      </w:r>
      <w:r>
        <w:rPr>
          <w:rFonts w:hint="eastAsia" w:ascii="仿宋_GB2312" w:hAnsi="仿宋_GB2312" w:eastAsia="仿宋_GB2312" w:cs="仿宋_GB2312"/>
          <w:spacing w:val="11"/>
          <w:sz w:val="32"/>
          <w:szCs w:val="32"/>
          <w:lang w:val="en-US" w:eastAsia="zh-CN"/>
        </w:rPr>
        <w:t>居</w:t>
      </w:r>
      <w:r>
        <w:rPr>
          <w:rFonts w:hint="eastAsia" w:ascii="仿宋_GB2312" w:hAnsi="仿宋_GB2312" w:eastAsia="仿宋_GB2312" w:cs="仿宋_GB2312"/>
          <w:spacing w:val="11"/>
          <w:sz w:val="32"/>
          <w:szCs w:val="32"/>
        </w:rPr>
        <w:t>委会</w:t>
      </w:r>
      <w:r>
        <w:rPr>
          <w:rFonts w:hint="eastAsia" w:ascii="仿宋_GB2312" w:hAnsi="仿宋_GB2312" w:eastAsia="仿宋_GB2312" w:cs="仿宋_GB2312"/>
          <w:spacing w:val="11"/>
          <w:sz w:val="32"/>
          <w:szCs w:val="32"/>
          <w:lang w:val="en-US" w:eastAsia="zh-CN"/>
        </w:rPr>
        <w:t>成立</w:t>
      </w:r>
      <w:r>
        <w:rPr>
          <w:rFonts w:hint="eastAsia" w:ascii="仿宋_GB2312" w:hAnsi="仿宋_GB2312" w:eastAsia="仿宋_GB2312" w:cs="仿宋_GB2312"/>
          <w:spacing w:val="11"/>
          <w:sz w:val="32"/>
          <w:szCs w:val="32"/>
        </w:rPr>
        <w:t>提供决策参考。社会稳定风险评估报告以</w:t>
      </w:r>
      <w:r>
        <w:rPr>
          <w:rFonts w:hint="eastAsia" w:ascii="仿宋_GB2312" w:hAnsi="仿宋_GB2312" w:eastAsia="仿宋_GB2312" w:cs="仿宋_GB2312"/>
          <w:spacing w:val="11"/>
          <w:sz w:val="32"/>
          <w:szCs w:val="32"/>
          <w:lang w:eastAsia="zh-CN"/>
        </w:rPr>
        <w:t>办事处</w:t>
      </w:r>
      <w:r>
        <w:rPr>
          <w:rFonts w:hint="eastAsia" w:ascii="仿宋_GB2312" w:hAnsi="仿宋_GB2312" w:eastAsia="仿宋_GB2312" w:cs="仿宋_GB2312"/>
          <w:spacing w:val="11"/>
          <w:sz w:val="32"/>
          <w:szCs w:val="32"/>
        </w:rPr>
        <w:t>名义出具。</w:t>
      </w:r>
    </w:p>
    <w:p w14:paraId="20973175">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仿宋_GB2312" w:hAnsi="仿宋_GB2312" w:eastAsia="仿宋_GB2312" w:cs="仿宋_GB2312"/>
          <w:spacing w:val="11"/>
          <w:sz w:val="32"/>
          <w:szCs w:val="32"/>
        </w:rPr>
      </w:pPr>
      <w:r>
        <w:rPr>
          <w:rFonts w:hint="eastAsia" w:ascii="仿宋_GB2312" w:hAnsi="仿宋_GB2312" w:eastAsia="仿宋_GB2312" w:cs="仿宋_GB2312"/>
          <w:spacing w:val="11"/>
          <w:sz w:val="32"/>
          <w:szCs w:val="32"/>
          <w:lang w:val="en-US" w:eastAsia="zh-CN"/>
        </w:rPr>
        <w:t>6</w:t>
      </w:r>
      <w:r>
        <w:rPr>
          <w:rFonts w:hint="eastAsia" w:ascii="仿宋_GB2312" w:hAnsi="仿宋_GB2312" w:eastAsia="仿宋_GB2312" w:cs="仿宋_GB2312"/>
          <w:spacing w:val="11"/>
          <w:sz w:val="32"/>
          <w:szCs w:val="32"/>
        </w:rPr>
        <w:t>.合法性审查。司法所、法律顾问审查决策主体权限、决策草案内容以及履行决策程序情况等内容，并出具书面审查意见。</w:t>
      </w:r>
    </w:p>
    <w:p w14:paraId="22BAE470">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仿宋_GB2312" w:hAnsi="仿宋_GB2312" w:eastAsia="仿宋_GB2312" w:cs="仿宋_GB2312"/>
          <w:spacing w:val="11"/>
          <w:sz w:val="32"/>
          <w:szCs w:val="32"/>
        </w:rPr>
      </w:pPr>
      <w:r>
        <w:rPr>
          <w:rFonts w:hint="eastAsia" w:ascii="仿宋_GB2312" w:hAnsi="仿宋_GB2312" w:eastAsia="仿宋_GB2312" w:cs="仿宋_GB2312"/>
          <w:spacing w:val="11"/>
          <w:sz w:val="32"/>
          <w:szCs w:val="32"/>
          <w:lang w:val="en-US" w:eastAsia="zh-CN"/>
        </w:rPr>
        <w:t>7</w:t>
      </w:r>
      <w:r>
        <w:rPr>
          <w:rFonts w:hint="eastAsia" w:ascii="仿宋_GB2312" w:hAnsi="仿宋_GB2312" w:eastAsia="仿宋_GB2312" w:cs="仿宋_GB2312"/>
          <w:spacing w:val="11"/>
          <w:sz w:val="32"/>
          <w:szCs w:val="32"/>
        </w:rPr>
        <w:t>.党政会议集体决策。</w:t>
      </w:r>
      <w:r>
        <w:rPr>
          <w:rFonts w:hint="eastAsia" w:ascii="仿宋_GB2312" w:hAnsi="仿宋_GB2312" w:eastAsia="仿宋_GB2312" w:cs="仿宋_GB2312"/>
          <w:spacing w:val="11"/>
          <w:sz w:val="32"/>
          <w:szCs w:val="32"/>
          <w:lang w:eastAsia="zh-CN"/>
        </w:rPr>
        <w:t>街道</w:t>
      </w:r>
      <w:r>
        <w:rPr>
          <w:rFonts w:hint="eastAsia" w:ascii="仿宋_GB2312" w:hAnsi="仿宋_GB2312" w:eastAsia="仿宋_GB2312" w:cs="仿宋_GB2312"/>
          <w:spacing w:val="11"/>
          <w:sz w:val="32"/>
          <w:szCs w:val="32"/>
        </w:rPr>
        <w:t>党</w:t>
      </w:r>
      <w:r>
        <w:rPr>
          <w:rFonts w:hint="eastAsia" w:ascii="仿宋_GB2312" w:hAnsi="仿宋_GB2312" w:eastAsia="仿宋_GB2312" w:cs="仿宋_GB2312"/>
          <w:spacing w:val="11"/>
          <w:sz w:val="32"/>
          <w:szCs w:val="32"/>
          <w:lang w:eastAsia="zh-CN"/>
        </w:rPr>
        <w:t>工</w:t>
      </w:r>
      <w:r>
        <w:rPr>
          <w:rFonts w:hint="eastAsia" w:ascii="仿宋_GB2312" w:hAnsi="仿宋_GB2312" w:eastAsia="仿宋_GB2312" w:cs="仿宋_GB2312"/>
          <w:spacing w:val="11"/>
          <w:sz w:val="32"/>
          <w:szCs w:val="32"/>
        </w:rPr>
        <w:t>委、</w:t>
      </w:r>
      <w:r>
        <w:rPr>
          <w:rFonts w:hint="eastAsia" w:ascii="仿宋_GB2312" w:hAnsi="仿宋_GB2312" w:eastAsia="仿宋_GB2312" w:cs="仿宋_GB2312"/>
          <w:spacing w:val="11"/>
          <w:sz w:val="32"/>
          <w:szCs w:val="32"/>
          <w:lang w:eastAsia="zh-CN"/>
        </w:rPr>
        <w:t>办事处</w:t>
      </w:r>
      <w:r>
        <w:rPr>
          <w:rFonts w:hint="eastAsia" w:ascii="仿宋_GB2312" w:hAnsi="仿宋_GB2312" w:eastAsia="仿宋_GB2312" w:cs="仿宋_GB2312"/>
          <w:spacing w:val="11"/>
          <w:sz w:val="32"/>
          <w:szCs w:val="32"/>
        </w:rPr>
        <w:t>召开党政联席会议，讨论通过形成会议纪要。</w:t>
      </w:r>
    </w:p>
    <w:p w14:paraId="3A73BE8C">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楷体_GB2312" w:hAnsi="楷体_GB2312" w:eastAsia="楷体_GB2312" w:cs="楷体_GB2312"/>
          <w:spacing w:val="11"/>
          <w:sz w:val="32"/>
          <w:szCs w:val="32"/>
          <w:lang w:eastAsia="zh-CN"/>
        </w:rPr>
      </w:pPr>
      <w:r>
        <w:rPr>
          <w:rFonts w:hint="eastAsia" w:ascii="楷体_GB2312" w:hAnsi="楷体_GB2312" w:eastAsia="楷体_GB2312" w:cs="楷体_GB2312"/>
          <w:spacing w:val="11"/>
          <w:sz w:val="32"/>
          <w:szCs w:val="32"/>
        </w:rPr>
        <w:t>（三）提出申请</w:t>
      </w:r>
      <w:r>
        <w:rPr>
          <w:rFonts w:hint="eastAsia" w:ascii="楷体_GB2312" w:hAnsi="楷体_GB2312" w:eastAsia="楷体_GB2312" w:cs="楷体_GB2312"/>
          <w:spacing w:val="11"/>
          <w:sz w:val="32"/>
          <w:szCs w:val="32"/>
          <w:lang w:eastAsia="zh-CN"/>
        </w:rPr>
        <w:t>（</w:t>
      </w:r>
      <w:r>
        <w:rPr>
          <w:rFonts w:hint="eastAsia" w:ascii="楷体_GB2312" w:hAnsi="楷体_GB2312" w:eastAsia="楷体_GB2312" w:cs="楷体_GB2312"/>
          <w:spacing w:val="11"/>
          <w:sz w:val="32"/>
          <w:szCs w:val="32"/>
          <w:lang w:val="en-US" w:eastAsia="zh-CN"/>
        </w:rPr>
        <w:t>2026年12月</w:t>
      </w:r>
      <w:r>
        <w:rPr>
          <w:rFonts w:hint="eastAsia" w:ascii="楷体_GB2312" w:hAnsi="楷体_GB2312" w:eastAsia="楷体_GB2312" w:cs="楷体_GB2312"/>
          <w:spacing w:val="11"/>
          <w:sz w:val="32"/>
          <w:szCs w:val="32"/>
          <w:lang w:eastAsia="zh-CN"/>
        </w:rPr>
        <w:t>）</w:t>
      </w:r>
    </w:p>
    <w:p w14:paraId="248032FA">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仿宋_GB2312" w:hAnsi="仿宋_GB2312" w:eastAsia="仿宋_GB2312" w:cs="仿宋_GB2312"/>
          <w:spacing w:val="-6"/>
          <w:sz w:val="32"/>
          <w:szCs w:val="32"/>
        </w:rPr>
      </w:pPr>
      <w:r>
        <w:rPr>
          <w:rFonts w:hint="eastAsia" w:ascii="仿宋_GB2312" w:hAnsi="仿宋_GB2312" w:eastAsia="仿宋_GB2312" w:cs="仿宋_GB2312"/>
          <w:spacing w:val="11"/>
          <w:sz w:val="32"/>
          <w:szCs w:val="32"/>
          <w:lang w:val="en-US" w:eastAsia="zh-CN"/>
        </w:rPr>
        <w:t>8</w:t>
      </w:r>
      <w:r>
        <w:rPr>
          <w:rFonts w:hint="eastAsia" w:ascii="仿宋_GB2312" w:hAnsi="仿宋_GB2312" w:eastAsia="仿宋_GB2312" w:cs="仿宋_GB2312"/>
          <w:spacing w:val="11"/>
          <w:sz w:val="32"/>
          <w:szCs w:val="32"/>
        </w:rPr>
        <w:t>.上报请示。</w:t>
      </w:r>
      <w:r>
        <w:rPr>
          <w:rFonts w:hint="eastAsia" w:ascii="仿宋_GB2312" w:hAnsi="仿宋_GB2312" w:eastAsia="仿宋_GB2312" w:cs="仿宋_GB2312"/>
          <w:spacing w:val="-6"/>
          <w:sz w:val="32"/>
          <w:szCs w:val="32"/>
          <w:lang w:eastAsia="zh-CN"/>
        </w:rPr>
        <w:t>街道</w:t>
      </w:r>
      <w:r>
        <w:rPr>
          <w:rFonts w:hint="eastAsia" w:ascii="仿宋_GB2312" w:hAnsi="仿宋_GB2312" w:eastAsia="仿宋_GB2312" w:cs="仿宋_GB2312"/>
          <w:spacing w:val="-6"/>
          <w:sz w:val="32"/>
          <w:szCs w:val="32"/>
          <w:lang w:val="en-US" w:eastAsia="zh-CN"/>
        </w:rPr>
        <w:t>办</w:t>
      </w:r>
      <w:r>
        <w:rPr>
          <w:rFonts w:hint="eastAsia" w:ascii="仿宋_GB2312" w:hAnsi="仿宋_GB2312" w:eastAsia="仿宋_GB2312" w:cs="仿宋_GB2312"/>
          <w:spacing w:val="-6"/>
          <w:sz w:val="32"/>
          <w:szCs w:val="32"/>
        </w:rPr>
        <w:t>向市</w:t>
      </w:r>
      <w:r>
        <w:rPr>
          <w:rFonts w:hint="eastAsia" w:ascii="仿宋_GB2312" w:hAnsi="仿宋_GB2312" w:eastAsia="仿宋_GB2312" w:cs="仿宋_GB2312"/>
          <w:spacing w:val="-6"/>
          <w:sz w:val="32"/>
          <w:szCs w:val="32"/>
          <w:lang w:eastAsia="zh-CN"/>
        </w:rPr>
        <w:t>人民政府</w:t>
      </w:r>
      <w:r>
        <w:rPr>
          <w:rFonts w:hint="eastAsia" w:ascii="仿宋_GB2312" w:hAnsi="仿宋_GB2312" w:eastAsia="仿宋_GB2312" w:cs="仿宋_GB2312"/>
          <w:spacing w:val="-6"/>
          <w:sz w:val="32"/>
          <w:szCs w:val="32"/>
        </w:rPr>
        <w:t>报送</w:t>
      </w:r>
      <w:r>
        <w:rPr>
          <w:rFonts w:hint="eastAsia" w:ascii="仿宋_GB2312" w:hAnsi="仿宋_GB2312" w:eastAsia="仿宋_GB2312" w:cs="仿宋_GB2312"/>
          <w:spacing w:val="-6"/>
          <w:sz w:val="32"/>
          <w:szCs w:val="32"/>
          <w:lang w:val="en-US" w:eastAsia="zh-CN"/>
        </w:rPr>
        <w:t>居</w:t>
      </w:r>
      <w:r>
        <w:rPr>
          <w:rFonts w:hint="eastAsia" w:ascii="仿宋_GB2312" w:hAnsi="仿宋_GB2312" w:eastAsia="仿宋_GB2312" w:cs="仿宋_GB2312"/>
          <w:spacing w:val="-6"/>
          <w:sz w:val="32"/>
          <w:szCs w:val="32"/>
        </w:rPr>
        <w:t>委会</w:t>
      </w:r>
      <w:r>
        <w:rPr>
          <w:rFonts w:hint="eastAsia" w:ascii="仿宋_GB2312" w:hAnsi="仿宋_GB2312" w:eastAsia="仿宋_GB2312" w:cs="仿宋_GB2312"/>
          <w:spacing w:val="-6"/>
          <w:sz w:val="32"/>
          <w:szCs w:val="32"/>
          <w:lang w:eastAsia="zh-CN"/>
        </w:rPr>
        <w:t>设立</w:t>
      </w:r>
      <w:r>
        <w:rPr>
          <w:rFonts w:hint="eastAsia" w:ascii="仿宋_GB2312" w:hAnsi="仿宋_GB2312" w:eastAsia="仿宋_GB2312" w:cs="仿宋_GB2312"/>
          <w:spacing w:val="-6"/>
          <w:sz w:val="32"/>
          <w:szCs w:val="32"/>
        </w:rPr>
        <w:t>的</w:t>
      </w:r>
      <w:r>
        <w:rPr>
          <w:rFonts w:hint="eastAsia" w:ascii="仿宋_GB2312" w:hAnsi="仿宋_GB2312" w:eastAsia="仿宋_GB2312" w:cs="仿宋_GB2312"/>
          <w:spacing w:val="-6"/>
          <w:sz w:val="32"/>
          <w:szCs w:val="32"/>
          <w:lang w:eastAsia="zh-CN"/>
        </w:rPr>
        <w:t>相关材料</w:t>
      </w:r>
      <w:r>
        <w:rPr>
          <w:rFonts w:hint="eastAsia" w:ascii="仿宋_GB2312" w:hAnsi="仿宋_GB2312" w:eastAsia="仿宋_GB2312" w:cs="仿宋_GB2312"/>
          <w:spacing w:val="-6"/>
          <w:sz w:val="32"/>
          <w:szCs w:val="32"/>
        </w:rPr>
        <w:t>:</w:t>
      </w:r>
    </w:p>
    <w:p w14:paraId="476C2E38">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仿宋_GB2312" w:hAnsi="仿宋_GB2312" w:eastAsia="仿宋_GB2312" w:cs="仿宋_GB2312"/>
          <w:spacing w:val="11"/>
          <w:sz w:val="32"/>
          <w:szCs w:val="32"/>
        </w:rPr>
      </w:pPr>
      <w:r>
        <w:rPr>
          <w:rFonts w:hint="eastAsia" w:ascii="仿宋_GB2312" w:hAnsi="仿宋_GB2312" w:eastAsia="仿宋_GB2312" w:cs="仿宋_GB2312"/>
          <w:spacing w:val="11"/>
          <w:sz w:val="32"/>
          <w:szCs w:val="32"/>
        </w:rPr>
        <w:t>（1）关于</w:t>
      </w:r>
      <w:r>
        <w:rPr>
          <w:rFonts w:hint="eastAsia" w:ascii="仿宋_GB2312" w:hAnsi="仿宋_GB2312" w:eastAsia="仿宋_GB2312" w:cs="仿宋_GB2312"/>
          <w:spacing w:val="11"/>
          <w:sz w:val="32"/>
          <w:szCs w:val="32"/>
          <w:lang w:eastAsia="zh-CN"/>
        </w:rPr>
        <w:t>居委会设立的</w:t>
      </w:r>
      <w:r>
        <w:rPr>
          <w:rFonts w:hint="eastAsia" w:ascii="仿宋_GB2312" w:hAnsi="仿宋_GB2312" w:eastAsia="仿宋_GB2312" w:cs="仿宋_GB2312"/>
          <w:spacing w:val="11"/>
          <w:sz w:val="32"/>
          <w:szCs w:val="32"/>
          <w:lang w:val="en-US" w:eastAsia="zh-CN"/>
        </w:rPr>
        <w:t>请示</w:t>
      </w:r>
      <w:r>
        <w:rPr>
          <w:rFonts w:hint="eastAsia" w:ascii="仿宋_GB2312" w:hAnsi="仿宋_GB2312" w:eastAsia="仿宋_GB2312" w:cs="仿宋_GB2312"/>
          <w:spacing w:val="11"/>
          <w:sz w:val="32"/>
          <w:szCs w:val="32"/>
        </w:rPr>
        <w:t>，内容包括基本情况（调整前后的四至范围、面积、人户数据等）、调整理由、具体方案、工作情况、名称、驻地等；</w:t>
      </w:r>
    </w:p>
    <w:p w14:paraId="65F030CA">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仿宋_GB2312" w:hAnsi="仿宋_GB2312" w:eastAsia="仿宋_GB2312" w:cs="仿宋_GB2312"/>
          <w:spacing w:val="11"/>
          <w:sz w:val="32"/>
          <w:szCs w:val="32"/>
        </w:rPr>
      </w:pPr>
      <w:r>
        <w:rPr>
          <w:rFonts w:hint="eastAsia" w:ascii="仿宋_GB2312" w:hAnsi="仿宋_GB2312" w:eastAsia="仿宋_GB2312" w:cs="仿宋_GB2312"/>
          <w:spacing w:val="11"/>
          <w:sz w:val="32"/>
          <w:szCs w:val="32"/>
        </w:rPr>
        <w:t>（2）关于</w:t>
      </w:r>
      <w:r>
        <w:rPr>
          <w:rFonts w:hint="eastAsia" w:ascii="仿宋_GB2312" w:hAnsi="仿宋_GB2312" w:eastAsia="仿宋_GB2312" w:cs="仿宋_GB2312"/>
          <w:spacing w:val="11"/>
          <w:sz w:val="32"/>
          <w:szCs w:val="32"/>
          <w:lang w:eastAsia="zh-CN"/>
        </w:rPr>
        <w:t>居委会</w:t>
      </w:r>
      <w:r>
        <w:rPr>
          <w:rFonts w:hint="eastAsia" w:ascii="仿宋_GB2312" w:hAnsi="仿宋_GB2312" w:eastAsia="仿宋_GB2312" w:cs="仿宋_GB2312"/>
          <w:spacing w:val="11"/>
          <w:sz w:val="32"/>
          <w:szCs w:val="32"/>
        </w:rPr>
        <w:t>撤并调整的社会稳定风险评估报告；</w:t>
      </w:r>
    </w:p>
    <w:p w14:paraId="4D4B3A64">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仿宋_GB2312" w:hAnsi="仿宋_GB2312" w:eastAsia="仿宋_GB2312" w:cs="仿宋_GB2312"/>
          <w:spacing w:val="11"/>
          <w:sz w:val="32"/>
          <w:szCs w:val="32"/>
        </w:rPr>
      </w:pPr>
      <w:r>
        <w:rPr>
          <w:rFonts w:hint="eastAsia" w:ascii="仿宋_GB2312" w:hAnsi="仿宋_GB2312" w:eastAsia="仿宋_GB2312" w:cs="仿宋_GB2312"/>
          <w:spacing w:val="11"/>
          <w:sz w:val="32"/>
          <w:szCs w:val="32"/>
        </w:rPr>
        <w:t>（3）涉及的</w:t>
      </w:r>
      <w:r>
        <w:rPr>
          <w:rFonts w:hint="eastAsia" w:ascii="仿宋_GB2312" w:hAnsi="仿宋_GB2312" w:eastAsia="仿宋_GB2312" w:cs="仿宋_GB2312"/>
          <w:spacing w:val="11"/>
          <w:sz w:val="32"/>
          <w:szCs w:val="32"/>
          <w:lang w:eastAsia="zh-CN"/>
        </w:rPr>
        <w:t>居委会（社区）</w:t>
      </w:r>
      <w:r>
        <w:rPr>
          <w:rFonts w:hint="eastAsia" w:ascii="仿宋_GB2312" w:hAnsi="仿宋_GB2312" w:eastAsia="仿宋_GB2312" w:cs="仿宋_GB2312"/>
          <w:spacing w:val="11"/>
          <w:sz w:val="32"/>
          <w:szCs w:val="32"/>
        </w:rPr>
        <w:t>意见（</w:t>
      </w:r>
      <w:r>
        <w:rPr>
          <w:rFonts w:hint="eastAsia" w:ascii="仿宋_GB2312" w:hAnsi="仿宋_GB2312" w:eastAsia="仿宋_GB2312" w:cs="仿宋_GB2312"/>
          <w:spacing w:val="11"/>
          <w:sz w:val="32"/>
          <w:szCs w:val="32"/>
          <w:lang w:eastAsia="zh-CN"/>
        </w:rPr>
        <w:t>居民</w:t>
      </w:r>
      <w:r>
        <w:rPr>
          <w:rFonts w:hint="eastAsia" w:ascii="仿宋_GB2312" w:hAnsi="仿宋_GB2312" w:eastAsia="仿宋_GB2312" w:cs="仿宋_GB2312"/>
          <w:spacing w:val="11"/>
          <w:sz w:val="32"/>
          <w:szCs w:val="32"/>
        </w:rPr>
        <w:t>大会会议纪要），并提供公示情况、会议签到表、会议照片等；</w:t>
      </w:r>
    </w:p>
    <w:p w14:paraId="2B8F821A">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仿宋_GB2312" w:hAnsi="仿宋_GB2312" w:eastAsia="仿宋_GB2312" w:cs="仿宋_GB2312"/>
          <w:spacing w:val="11"/>
          <w:sz w:val="32"/>
          <w:szCs w:val="32"/>
        </w:rPr>
      </w:pPr>
      <w:r>
        <w:rPr>
          <w:rFonts w:hint="eastAsia" w:ascii="仿宋_GB2312" w:hAnsi="仿宋_GB2312" w:eastAsia="仿宋_GB2312" w:cs="仿宋_GB2312"/>
          <w:spacing w:val="11"/>
          <w:sz w:val="32"/>
          <w:szCs w:val="32"/>
        </w:rPr>
        <w:t>（4）公众参与意见、民意调查报告、人大代表和政协委员意见、合法性审查意见；</w:t>
      </w:r>
    </w:p>
    <w:p w14:paraId="1C8FEE68">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仿宋_GB2312" w:hAnsi="仿宋_GB2312" w:eastAsia="仿宋_GB2312" w:cs="仿宋_GB2312"/>
          <w:spacing w:val="11"/>
          <w:sz w:val="32"/>
          <w:szCs w:val="32"/>
        </w:rPr>
      </w:pPr>
      <w:r>
        <w:rPr>
          <w:rFonts w:hint="eastAsia" w:ascii="仿宋_GB2312" w:hAnsi="仿宋_GB2312" w:eastAsia="仿宋_GB2312" w:cs="仿宋_GB2312"/>
          <w:spacing w:val="11"/>
          <w:sz w:val="32"/>
          <w:szCs w:val="32"/>
        </w:rPr>
        <w:t>（5）</w:t>
      </w:r>
      <w:r>
        <w:rPr>
          <w:rFonts w:hint="eastAsia" w:ascii="仿宋_GB2312" w:hAnsi="仿宋_GB2312" w:eastAsia="仿宋_GB2312" w:cs="仿宋_GB2312"/>
          <w:spacing w:val="11"/>
          <w:sz w:val="32"/>
          <w:szCs w:val="32"/>
          <w:lang w:eastAsia="zh-CN"/>
        </w:rPr>
        <w:t>街道党工委、办事处</w:t>
      </w:r>
      <w:r>
        <w:rPr>
          <w:rFonts w:hint="eastAsia" w:ascii="仿宋_GB2312" w:hAnsi="仿宋_GB2312" w:eastAsia="仿宋_GB2312" w:cs="仿宋_GB2312"/>
          <w:spacing w:val="11"/>
          <w:sz w:val="32"/>
          <w:szCs w:val="32"/>
        </w:rPr>
        <w:t>党政联席会议纪要；</w:t>
      </w:r>
    </w:p>
    <w:p w14:paraId="2B53902E">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仿宋_GB2312" w:hAnsi="仿宋_GB2312" w:eastAsia="仿宋_GB2312" w:cs="仿宋_GB2312"/>
          <w:spacing w:val="11"/>
          <w:sz w:val="32"/>
          <w:szCs w:val="32"/>
        </w:rPr>
      </w:pPr>
      <w:r>
        <w:rPr>
          <w:rFonts w:hint="eastAsia" w:ascii="仿宋_GB2312" w:hAnsi="仿宋_GB2312" w:eastAsia="仿宋_GB2312" w:cs="仿宋_GB2312"/>
          <w:spacing w:val="11"/>
          <w:sz w:val="32"/>
          <w:szCs w:val="32"/>
        </w:rPr>
        <w:t>（6）</w:t>
      </w:r>
      <w:r>
        <w:rPr>
          <w:rFonts w:hint="eastAsia" w:ascii="仿宋_GB2312" w:hAnsi="仿宋_GB2312" w:eastAsia="仿宋_GB2312" w:cs="仿宋_GB2312"/>
          <w:spacing w:val="11"/>
          <w:sz w:val="32"/>
          <w:szCs w:val="32"/>
          <w:lang w:val="en-US" w:eastAsia="zh-CN"/>
        </w:rPr>
        <w:t>居委会</w:t>
      </w:r>
      <w:r>
        <w:rPr>
          <w:rFonts w:hint="eastAsia" w:ascii="仿宋_GB2312" w:hAnsi="仿宋_GB2312" w:eastAsia="仿宋_GB2312" w:cs="仿宋_GB2312"/>
          <w:spacing w:val="11"/>
          <w:sz w:val="32"/>
          <w:szCs w:val="32"/>
        </w:rPr>
        <w:t>现状图和调整后示意图；</w:t>
      </w:r>
    </w:p>
    <w:p w14:paraId="28D197E9">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仿宋_GB2312" w:hAnsi="仿宋_GB2312" w:eastAsia="仿宋_GB2312" w:cs="仿宋_GB2312"/>
          <w:spacing w:val="11"/>
          <w:sz w:val="32"/>
          <w:szCs w:val="32"/>
        </w:rPr>
      </w:pPr>
      <w:r>
        <w:rPr>
          <w:rFonts w:hint="eastAsia" w:ascii="仿宋_GB2312" w:hAnsi="仿宋_GB2312" w:eastAsia="仿宋_GB2312" w:cs="仿宋_GB2312"/>
          <w:spacing w:val="11"/>
          <w:sz w:val="32"/>
          <w:szCs w:val="32"/>
        </w:rPr>
        <w:t>（7）综合服务设施用房证明，包括产权证书、移交协议、划拨协议（另附用房示意图）等；</w:t>
      </w:r>
    </w:p>
    <w:p w14:paraId="50E1A49C">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仿宋_GB2312" w:hAnsi="仿宋_GB2312" w:eastAsia="仿宋_GB2312" w:cs="仿宋_GB2312"/>
          <w:spacing w:val="11"/>
          <w:sz w:val="32"/>
          <w:szCs w:val="32"/>
        </w:rPr>
      </w:pPr>
      <w:r>
        <w:rPr>
          <w:rFonts w:hint="eastAsia" w:ascii="仿宋_GB2312" w:hAnsi="仿宋_GB2312" w:eastAsia="仿宋_GB2312" w:cs="仿宋_GB2312"/>
          <w:spacing w:val="11"/>
          <w:sz w:val="32"/>
          <w:szCs w:val="32"/>
        </w:rPr>
        <w:t>（</w:t>
      </w:r>
      <w:r>
        <w:rPr>
          <w:rFonts w:hint="eastAsia" w:ascii="仿宋_GB2312" w:hAnsi="仿宋_GB2312" w:eastAsia="仿宋_GB2312" w:cs="仿宋_GB2312"/>
          <w:spacing w:val="11"/>
          <w:sz w:val="32"/>
          <w:szCs w:val="32"/>
          <w:lang w:val="en-US" w:eastAsia="zh-CN"/>
        </w:rPr>
        <w:t>8</w:t>
      </w:r>
      <w:r>
        <w:rPr>
          <w:rFonts w:hint="eastAsia" w:ascii="仿宋_GB2312" w:hAnsi="仿宋_GB2312" w:eastAsia="仿宋_GB2312" w:cs="仿宋_GB2312"/>
          <w:spacing w:val="11"/>
          <w:sz w:val="32"/>
          <w:szCs w:val="32"/>
        </w:rPr>
        <w:t>）其他需要报送的材料。</w:t>
      </w:r>
    </w:p>
    <w:p w14:paraId="198B9C31">
      <w:pPr>
        <w:keepNext w:val="0"/>
        <w:keepLines w:val="0"/>
        <w:pageBreakBefore w:val="0"/>
        <w:widowControl/>
        <w:kinsoku/>
        <w:wordWrap/>
        <w:overflowPunct w:val="0"/>
        <w:topLinePunct w:val="0"/>
        <w:autoSpaceDE/>
        <w:autoSpaceDN/>
        <w:bidi w:val="0"/>
        <w:adjustRightInd/>
        <w:snapToGrid/>
        <w:spacing w:line="590" w:lineRule="exact"/>
        <w:ind w:firstLine="684" w:firstLineChars="200"/>
        <w:textAlignment w:val="auto"/>
        <w:rPr>
          <w:rFonts w:hint="eastAsia" w:ascii="楷体_GB2312" w:hAnsi="楷体_GB2312" w:eastAsia="楷体_GB2312" w:cs="楷体_GB2312"/>
          <w:spacing w:val="11"/>
          <w:sz w:val="32"/>
          <w:szCs w:val="32"/>
          <w:lang w:eastAsia="zh-CN"/>
        </w:rPr>
      </w:pPr>
      <w:r>
        <w:rPr>
          <w:rFonts w:hint="eastAsia" w:ascii="楷体_GB2312" w:hAnsi="楷体_GB2312" w:eastAsia="楷体_GB2312" w:cs="楷体_GB2312"/>
          <w:spacing w:val="11"/>
          <w:sz w:val="32"/>
          <w:szCs w:val="32"/>
        </w:rPr>
        <w:t>（四）审核批复</w:t>
      </w:r>
      <w:r>
        <w:rPr>
          <w:rFonts w:hint="eastAsia" w:ascii="楷体_GB2312" w:hAnsi="楷体_GB2312" w:eastAsia="楷体_GB2312" w:cs="楷体_GB2312"/>
          <w:spacing w:val="11"/>
          <w:sz w:val="32"/>
          <w:szCs w:val="32"/>
          <w:lang w:eastAsia="zh-CN"/>
        </w:rPr>
        <w:t>（</w:t>
      </w:r>
      <w:r>
        <w:rPr>
          <w:rFonts w:hint="eastAsia" w:ascii="楷体_GB2312" w:hAnsi="楷体_GB2312" w:eastAsia="楷体_GB2312" w:cs="楷体_GB2312"/>
          <w:spacing w:val="11"/>
          <w:sz w:val="32"/>
          <w:szCs w:val="32"/>
          <w:lang w:val="en-US" w:eastAsia="zh-CN"/>
        </w:rPr>
        <w:t>2027年1月</w:t>
      </w:r>
      <w:r>
        <w:rPr>
          <w:rFonts w:hint="eastAsia" w:ascii="楷体_GB2312" w:hAnsi="楷体_GB2312" w:eastAsia="楷体_GB2312" w:cs="楷体_GB2312"/>
          <w:spacing w:val="11"/>
          <w:sz w:val="32"/>
          <w:szCs w:val="32"/>
          <w:lang w:eastAsia="zh-CN"/>
        </w:rPr>
        <w:t>）</w:t>
      </w:r>
    </w:p>
    <w:p w14:paraId="182918D5">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仿宋_GB2312" w:hAnsi="仿宋_GB2312" w:eastAsia="仿宋_GB2312" w:cs="仿宋_GB2312"/>
          <w:spacing w:val="11"/>
          <w:sz w:val="32"/>
          <w:szCs w:val="32"/>
          <w:lang w:eastAsia="zh-CN"/>
        </w:rPr>
      </w:pPr>
      <w:r>
        <w:rPr>
          <w:rFonts w:hint="eastAsia" w:ascii="仿宋_GB2312" w:hAnsi="仿宋_GB2312" w:eastAsia="仿宋_GB2312" w:cs="仿宋_GB2312"/>
          <w:spacing w:val="11"/>
          <w:sz w:val="32"/>
          <w:szCs w:val="32"/>
          <w:lang w:val="en-US" w:eastAsia="zh-CN"/>
        </w:rPr>
        <w:t>9</w:t>
      </w:r>
      <w:r>
        <w:rPr>
          <w:rFonts w:hint="eastAsia" w:ascii="仿宋_GB2312" w:hAnsi="仿宋_GB2312" w:eastAsia="仿宋_GB2312" w:cs="仿宋_GB2312"/>
          <w:spacing w:val="11"/>
          <w:sz w:val="32"/>
          <w:szCs w:val="32"/>
        </w:rPr>
        <w:t>.组织审查。</w:t>
      </w:r>
      <w:r>
        <w:rPr>
          <w:rFonts w:hint="eastAsia" w:ascii="仿宋_GB2312" w:hAnsi="仿宋_GB2312" w:eastAsia="仿宋_GB2312" w:cs="仿宋_GB2312"/>
          <w:spacing w:val="11"/>
          <w:sz w:val="32"/>
          <w:szCs w:val="32"/>
          <w:lang w:val="en-US" w:eastAsia="zh-CN"/>
        </w:rPr>
        <w:t>城北</w:t>
      </w:r>
      <w:r>
        <w:rPr>
          <w:rFonts w:hint="eastAsia" w:ascii="仿宋_GB2312" w:hAnsi="仿宋_GB2312" w:eastAsia="仿宋_GB2312" w:cs="仿宋_GB2312"/>
          <w:spacing w:val="11"/>
          <w:sz w:val="32"/>
          <w:szCs w:val="32"/>
          <w:lang w:eastAsia="zh-CN"/>
        </w:rPr>
        <w:t>街道办事处</w:t>
      </w:r>
      <w:r>
        <w:rPr>
          <w:rFonts w:hint="eastAsia" w:ascii="仿宋_GB2312" w:hAnsi="仿宋_GB2312" w:eastAsia="仿宋_GB2312" w:cs="仿宋_GB2312"/>
          <w:spacing w:val="11"/>
          <w:sz w:val="32"/>
          <w:szCs w:val="32"/>
        </w:rPr>
        <w:t>向</w:t>
      </w:r>
      <w:r>
        <w:rPr>
          <w:rFonts w:hint="eastAsia" w:ascii="仿宋_GB2312" w:hAnsi="仿宋_GB2312" w:eastAsia="仿宋_GB2312" w:cs="仿宋_GB2312"/>
          <w:spacing w:val="11"/>
          <w:sz w:val="32"/>
          <w:szCs w:val="32"/>
          <w:lang w:eastAsia="zh-CN"/>
        </w:rPr>
        <w:t>廉江市</w:t>
      </w:r>
      <w:r>
        <w:rPr>
          <w:rFonts w:hint="eastAsia" w:ascii="仿宋_GB2312" w:hAnsi="仿宋_GB2312" w:eastAsia="仿宋_GB2312" w:cs="仿宋_GB2312"/>
          <w:spacing w:val="11"/>
          <w:sz w:val="32"/>
          <w:szCs w:val="32"/>
        </w:rPr>
        <w:t>人民政府提出申请；</w:t>
      </w:r>
      <w:r>
        <w:rPr>
          <w:rFonts w:hint="eastAsia" w:ascii="仿宋_GB2312" w:hAnsi="仿宋_GB2312" w:eastAsia="仿宋_GB2312" w:cs="仿宋_GB2312"/>
          <w:spacing w:val="11"/>
          <w:sz w:val="32"/>
          <w:szCs w:val="32"/>
          <w:lang w:eastAsia="zh-CN"/>
        </w:rPr>
        <w:t>廉江市人民政府</w:t>
      </w:r>
      <w:r>
        <w:rPr>
          <w:rFonts w:hint="eastAsia" w:ascii="仿宋_GB2312" w:hAnsi="仿宋_GB2312" w:eastAsia="仿宋_GB2312" w:cs="仿宋_GB2312"/>
          <w:spacing w:val="11"/>
          <w:sz w:val="32"/>
          <w:szCs w:val="32"/>
        </w:rPr>
        <w:t>转本级民政部门依法受理；民政部门确认申报材料齐全后，转送本级党委社会工作部门审核；党委社会工作部门按规定会同有关部门对申报材料进行审核，出具同意或不同意的意见，并将审核意见反馈给民政部门；民政部门将党委社会工作部门的审核意见报本级人民政府</w:t>
      </w:r>
      <w:r>
        <w:rPr>
          <w:rFonts w:hint="eastAsia" w:ascii="仿宋_GB2312" w:hAnsi="仿宋_GB2312" w:eastAsia="仿宋_GB2312" w:cs="仿宋_GB2312"/>
          <w:spacing w:val="11"/>
          <w:sz w:val="32"/>
          <w:szCs w:val="32"/>
          <w:lang w:eastAsia="zh-CN"/>
        </w:rPr>
        <w:t>。</w:t>
      </w:r>
    </w:p>
    <w:p w14:paraId="5F190E7F">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仿宋_GB2312" w:hAnsi="仿宋_GB2312" w:eastAsia="仿宋_GB2312" w:cs="仿宋_GB2312"/>
          <w:spacing w:val="11"/>
          <w:sz w:val="32"/>
          <w:szCs w:val="32"/>
        </w:rPr>
      </w:pPr>
      <w:r>
        <w:rPr>
          <w:rFonts w:hint="eastAsia" w:ascii="仿宋_GB2312" w:hAnsi="仿宋_GB2312" w:eastAsia="仿宋_GB2312" w:cs="仿宋_GB2312"/>
          <w:spacing w:val="11"/>
          <w:sz w:val="32"/>
          <w:szCs w:val="32"/>
        </w:rPr>
        <w:t>1</w:t>
      </w:r>
      <w:r>
        <w:rPr>
          <w:rFonts w:hint="eastAsia" w:ascii="仿宋_GB2312" w:hAnsi="仿宋_GB2312" w:eastAsia="仿宋_GB2312" w:cs="仿宋_GB2312"/>
          <w:spacing w:val="11"/>
          <w:sz w:val="32"/>
          <w:szCs w:val="32"/>
          <w:lang w:val="en-US" w:eastAsia="zh-CN"/>
        </w:rPr>
        <w:t>0</w:t>
      </w:r>
      <w:r>
        <w:rPr>
          <w:rFonts w:hint="eastAsia" w:ascii="仿宋_GB2312" w:hAnsi="仿宋_GB2312" w:eastAsia="仿宋_GB2312" w:cs="仿宋_GB2312"/>
          <w:spacing w:val="11"/>
          <w:sz w:val="32"/>
          <w:szCs w:val="32"/>
        </w:rPr>
        <w:t>.市政府批复。市政府根据</w:t>
      </w:r>
      <w:r>
        <w:rPr>
          <w:rFonts w:hint="eastAsia" w:ascii="仿宋_GB2312" w:hAnsi="仿宋_GB2312" w:eastAsia="仿宋_GB2312" w:cs="仿宋_GB2312"/>
          <w:spacing w:val="11"/>
          <w:sz w:val="32"/>
          <w:szCs w:val="32"/>
          <w:lang w:eastAsia="zh-CN"/>
        </w:rPr>
        <w:t>人民政府常务会议、市委常委会议研究决定，对成立新村居民委员会做出批复，并依法及时向社会公布相关信息</w:t>
      </w:r>
      <w:r>
        <w:rPr>
          <w:rFonts w:hint="eastAsia" w:ascii="仿宋_GB2312" w:hAnsi="仿宋_GB2312" w:eastAsia="仿宋_GB2312" w:cs="仿宋_GB2312"/>
          <w:spacing w:val="11"/>
          <w:sz w:val="32"/>
          <w:szCs w:val="32"/>
        </w:rPr>
        <w:t>。</w:t>
      </w:r>
    </w:p>
    <w:p w14:paraId="6B94D1E1">
      <w:pPr>
        <w:keepNext/>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仿宋_GB2312" w:hAnsi="仿宋_GB2312" w:eastAsia="仿宋_GB2312" w:cs="仿宋_GB2312"/>
          <w:spacing w:val="11"/>
          <w:sz w:val="32"/>
          <w:szCs w:val="32"/>
          <w:lang w:val="en-US" w:eastAsia="zh-CN"/>
        </w:rPr>
      </w:pPr>
      <w:r>
        <w:rPr>
          <w:rFonts w:hint="eastAsia" w:ascii="仿宋_GB2312" w:hAnsi="仿宋_GB2312" w:eastAsia="仿宋_GB2312" w:cs="仿宋_GB2312"/>
          <w:spacing w:val="11"/>
          <w:sz w:val="32"/>
          <w:szCs w:val="32"/>
          <w:lang w:val="en-US" w:eastAsia="zh-CN"/>
        </w:rPr>
        <w:t>11.报请备案。市人民政府批复同意后报上一级人民政府民政部门备案。</w:t>
      </w:r>
    </w:p>
    <w:p w14:paraId="11571CE6">
      <w:pPr>
        <w:keepNext/>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楷体_GB2312" w:hAnsi="楷体_GB2312" w:eastAsia="楷体_GB2312" w:cs="楷体_GB2312"/>
          <w:spacing w:val="11"/>
          <w:sz w:val="32"/>
          <w:szCs w:val="32"/>
          <w:lang w:eastAsia="zh-CN"/>
        </w:rPr>
      </w:pPr>
      <w:r>
        <w:rPr>
          <w:rFonts w:hint="eastAsia" w:ascii="楷体_GB2312" w:hAnsi="楷体_GB2312" w:eastAsia="楷体_GB2312" w:cs="楷体_GB2312"/>
          <w:spacing w:val="11"/>
          <w:sz w:val="32"/>
          <w:szCs w:val="32"/>
        </w:rPr>
        <w:t>（五）组织实施</w:t>
      </w:r>
      <w:r>
        <w:rPr>
          <w:rFonts w:hint="eastAsia" w:ascii="楷体_GB2312" w:hAnsi="楷体_GB2312" w:eastAsia="楷体_GB2312" w:cs="楷体_GB2312"/>
          <w:spacing w:val="11"/>
          <w:sz w:val="32"/>
          <w:szCs w:val="32"/>
          <w:lang w:eastAsia="zh-CN"/>
        </w:rPr>
        <w:t>（</w:t>
      </w:r>
      <w:r>
        <w:rPr>
          <w:rFonts w:hint="eastAsia" w:ascii="楷体_GB2312" w:hAnsi="楷体_GB2312" w:eastAsia="楷体_GB2312" w:cs="楷体_GB2312"/>
          <w:spacing w:val="11"/>
          <w:sz w:val="32"/>
          <w:szCs w:val="32"/>
          <w:lang w:val="en-US" w:eastAsia="zh-CN"/>
        </w:rPr>
        <w:t>2027年2</w:t>
      </w:r>
      <w:bookmarkStart w:id="0" w:name="_GoBack"/>
      <w:bookmarkEnd w:id="0"/>
      <w:r>
        <w:rPr>
          <w:rFonts w:hint="eastAsia" w:ascii="楷体_GB2312" w:hAnsi="楷体_GB2312" w:eastAsia="楷体_GB2312" w:cs="楷体_GB2312"/>
          <w:spacing w:val="11"/>
          <w:sz w:val="32"/>
          <w:szCs w:val="32"/>
          <w:lang w:val="en-US" w:eastAsia="zh-CN"/>
        </w:rPr>
        <w:t>月</w:t>
      </w:r>
      <w:r>
        <w:rPr>
          <w:rFonts w:hint="eastAsia" w:ascii="楷体_GB2312" w:hAnsi="楷体_GB2312" w:eastAsia="楷体_GB2312" w:cs="楷体_GB2312"/>
          <w:spacing w:val="11"/>
          <w:sz w:val="32"/>
          <w:szCs w:val="32"/>
          <w:lang w:eastAsia="zh-CN"/>
        </w:rPr>
        <w:t>）</w:t>
      </w:r>
    </w:p>
    <w:p w14:paraId="6387E1DF">
      <w:pPr>
        <w:keepNext/>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仿宋_GB2312" w:hAnsi="仿宋_GB2312" w:eastAsia="仿宋_GB2312" w:cs="仿宋_GB2312"/>
          <w:spacing w:val="11"/>
          <w:sz w:val="32"/>
          <w:szCs w:val="32"/>
        </w:rPr>
      </w:pPr>
      <w:r>
        <w:rPr>
          <w:rFonts w:hint="eastAsia" w:ascii="仿宋_GB2312" w:hAnsi="仿宋_GB2312" w:eastAsia="仿宋_GB2312" w:cs="仿宋_GB2312"/>
          <w:spacing w:val="11"/>
          <w:sz w:val="32"/>
          <w:szCs w:val="32"/>
        </w:rPr>
        <w:t>1</w:t>
      </w:r>
      <w:r>
        <w:rPr>
          <w:rFonts w:hint="eastAsia" w:ascii="仿宋_GB2312" w:hAnsi="仿宋_GB2312" w:eastAsia="仿宋_GB2312" w:cs="仿宋_GB2312"/>
          <w:spacing w:val="11"/>
          <w:sz w:val="32"/>
          <w:szCs w:val="32"/>
          <w:lang w:val="en-US" w:eastAsia="zh-CN"/>
        </w:rPr>
        <w:t>2</w:t>
      </w:r>
      <w:r>
        <w:rPr>
          <w:rFonts w:hint="eastAsia" w:ascii="仿宋_GB2312" w:hAnsi="仿宋_GB2312" w:eastAsia="仿宋_GB2312" w:cs="仿宋_GB2312"/>
          <w:spacing w:val="11"/>
          <w:sz w:val="32"/>
          <w:szCs w:val="32"/>
        </w:rPr>
        <w:t>.</w:t>
      </w:r>
      <w:r>
        <w:rPr>
          <w:rFonts w:hint="eastAsia" w:ascii="仿宋_GB2312" w:hAnsi="仿宋_GB2312" w:eastAsia="仿宋_GB2312" w:cs="仿宋_GB2312"/>
          <w:spacing w:val="11"/>
          <w:sz w:val="32"/>
          <w:szCs w:val="32"/>
          <w:lang w:eastAsia="zh-CN"/>
        </w:rPr>
        <w:t>设立工作</w:t>
      </w:r>
      <w:r>
        <w:rPr>
          <w:rFonts w:hint="eastAsia" w:ascii="仿宋_GB2312" w:hAnsi="仿宋_GB2312" w:eastAsia="仿宋_GB2312" w:cs="仿宋_GB2312"/>
          <w:spacing w:val="11"/>
          <w:sz w:val="32"/>
          <w:szCs w:val="32"/>
        </w:rPr>
        <w:t>。方案获批后，</w:t>
      </w:r>
      <w:r>
        <w:rPr>
          <w:rFonts w:hint="eastAsia" w:ascii="仿宋_GB2312" w:hAnsi="仿宋_GB2312" w:eastAsia="仿宋_GB2312" w:cs="仿宋_GB2312"/>
          <w:spacing w:val="11"/>
          <w:sz w:val="32"/>
          <w:szCs w:val="32"/>
          <w:lang w:val="en-US" w:eastAsia="zh-CN"/>
        </w:rPr>
        <w:t>城北</w:t>
      </w:r>
      <w:r>
        <w:rPr>
          <w:rFonts w:hint="eastAsia" w:ascii="仿宋_GB2312" w:hAnsi="仿宋_GB2312" w:eastAsia="仿宋_GB2312" w:cs="仿宋_GB2312"/>
          <w:spacing w:val="11"/>
          <w:sz w:val="32"/>
          <w:szCs w:val="32"/>
          <w:lang w:eastAsia="zh-CN"/>
        </w:rPr>
        <w:t>街道办事处</w:t>
      </w:r>
      <w:r>
        <w:rPr>
          <w:rFonts w:hint="eastAsia" w:ascii="仿宋_GB2312" w:hAnsi="仿宋_GB2312" w:eastAsia="仿宋_GB2312" w:cs="仿宋_GB2312"/>
          <w:spacing w:val="11"/>
          <w:sz w:val="32"/>
          <w:szCs w:val="32"/>
        </w:rPr>
        <w:t>要及时召开村党员、干部和</w:t>
      </w:r>
      <w:r>
        <w:rPr>
          <w:rFonts w:hint="eastAsia" w:ascii="仿宋_GB2312" w:hAnsi="仿宋_GB2312" w:eastAsia="仿宋_GB2312" w:cs="仿宋_GB2312"/>
          <w:spacing w:val="11"/>
          <w:sz w:val="32"/>
          <w:szCs w:val="32"/>
          <w:lang w:eastAsia="zh-CN"/>
        </w:rPr>
        <w:t>居民</w:t>
      </w:r>
      <w:r>
        <w:rPr>
          <w:rFonts w:hint="eastAsia" w:ascii="仿宋_GB2312" w:hAnsi="仿宋_GB2312" w:eastAsia="仿宋_GB2312" w:cs="仿宋_GB2312"/>
          <w:spacing w:val="11"/>
          <w:sz w:val="32"/>
          <w:szCs w:val="32"/>
        </w:rPr>
        <w:t>代表会议，公布</w:t>
      </w:r>
      <w:r>
        <w:rPr>
          <w:rFonts w:hint="eastAsia" w:ascii="仿宋_GB2312" w:hAnsi="仿宋_GB2312" w:eastAsia="仿宋_GB2312" w:cs="仿宋_GB2312"/>
          <w:spacing w:val="11"/>
          <w:sz w:val="32"/>
          <w:szCs w:val="32"/>
          <w:lang w:eastAsia="zh-CN"/>
        </w:rPr>
        <w:t>居委会设立</w:t>
      </w:r>
      <w:r>
        <w:rPr>
          <w:rFonts w:hint="eastAsia" w:ascii="仿宋_GB2312" w:hAnsi="仿宋_GB2312" w:eastAsia="仿宋_GB2312" w:cs="仿宋_GB2312"/>
          <w:spacing w:val="11"/>
          <w:sz w:val="32"/>
          <w:szCs w:val="32"/>
        </w:rPr>
        <w:t>的批复，按程序组建</w:t>
      </w:r>
      <w:r>
        <w:rPr>
          <w:rFonts w:hint="eastAsia" w:ascii="仿宋_GB2312" w:hAnsi="仿宋_GB2312" w:eastAsia="仿宋_GB2312" w:cs="仿宋_GB2312"/>
          <w:spacing w:val="11"/>
          <w:sz w:val="32"/>
          <w:szCs w:val="32"/>
          <w:lang w:eastAsia="zh-CN"/>
        </w:rPr>
        <w:t>新</w:t>
      </w:r>
      <w:r>
        <w:rPr>
          <w:rFonts w:hint="eastAsia" w:ascii="仿宋_GB2312" w:hAnsi="仿宋_GB2312" w:eastAsia="仿宋_GB2312" w:cs="仿宋_GB2312"/>
          <w:spacing w:val="11"/>
          <w:sz w:val="32"/>
          <w:szCs w:val="32"/>
        </w:rPr>
        <w:t>基层党组织和</w:t>
      </w:r>
      <w:r>
        <w:rPr>
          <w:rFonts w:hint="eastAsia" w:ascii="仿宋_GB2312" w:hAnsi="仿宋_GB2312" w:eastAsia="仿宋_GB2312" w:cs="仿宋_GB2312"/>
          <w:spacing w:val="11"/>
          <w:sz w:val="32"/>
          <w:szCs w:val="32"/>
          <w:lang w:eastAsia="zh-CN"/>
        </w:rPr>
        <w:t>居委会</w:t>
      </w:r>
      <w:r>
        <w:rPr>
          <w:rFonts w:hint="eastAsia" w:ascii="仿宋_GB2312" w:hAnsi="仿宋_GB2312" w:eastAsia="仿宋_GB2312" w:cs="仿宋_GB2312"/>
          <w:spacing w:val="11"/>
          <w:sz w:val="32"/>
          <w:szCs w:val="32"/>
        </w:rPr>
        <w:t>筹备委员会，及时更换标牌和印章。新</w:t>
      </w:r>
      <w:r>
        <w:rPr>
          <w:rFonts w:hint="eastAsia" w:ascii="仿宋_GB2312" w:hAnsi="仿宋_GB2312" w:eastAsia="仿宋_GB2312" w:cs="仿宋_GB2312"/>
          <w:spacing w:val="11"/>
          <w:sz w:val="32"/>
          <w:szCs w:val="32"/>
          <w:lang w:eastAsia="zh-CN"/>
        </w:rPr>
        <w:t>设居委会</w:t>
      </w:r>
      <w:r>
        <w:rPr>
          <w:rFonts w:hint="eastAsia" w:ascii="仿宋_GB2312" w:hAnsi="仿宋_GB2312" w:eastAsia="仿宋_GB2312" w:cs="仿宋_GB2312"/>
          <w:spacing w:val="11"/>
          <w:sz w:val="32"/>
          <w:szCs w:val="32"/>
        </w:rPr>
        <w:t>的，应在自批复之日起六个月内进行</w:t>
      </w:r>
      <w:r>
        <w:rPr>
          <w:rFonts w:hint="eastAsia" w:ascii="仿宋_GB2312" w:hAnsi="仿宋_GB2312" w:eastAsia="仿宋_GB2312" w:cs="仿宋_GB2312"/>
          <w:spacing w:val="11"/>
          <w:sz w:val="32"/>
          <w:szCs w:val="32"/>
          <w:lang w:eastAsia="zh-CN"/>
        </w:rPr>
        <w:t>居委会</w:t>
      </w:r>
      <w:r>
        <w:rPr>
          <w:rFonts w:hint="eastAsia" w:ascii="仿宋_GB2312" w:hAnsi="仿宋_GB2312" w:eastAsia="仿宋_GB2312" w:cs="仿宋_GB2312"/>
          <w:spacing w:val="11"/>
          <w:sz w:val="32"/>
          <w:szCs w:val="32"/>
        </w:rPr>
        <w:t>选举。根据实际情况，另行确定时间组织开展</w:t>
      </w:r>
      <w:r>
        <w:rPr>
          <w:rFonts w:hint="eastAsia" w:ascii="仿宋_GB2312" w:hAnsi="仿宋_GB2312" w:eastAsia="仿宋_GB2312" w:cs="仿宋_GB2312"/>
          <w:spacing w:val="11"/>
          <w:sz w:val="32"/>
          <w:szCs w:val="32"/>
          <w:lang w:eastAsia="zh-CN"/>
        </w:rPr>
        <w:t>新设立的居委会</w:t>
      </w:r>
      <w:r>
        <w:rPr>
          <w:rFonts w:hint="eastAsia" w:ascii="仿宋_GB2312" w:hAnsi="仿宋_GB2312" w:eastAsia="仿宋_GB2312" w:cs="仿宋_GB2312"/>
          <w:spacing w:val="11"/>
          <w:sz w:val="32"/>
          <w:szCs w:val="32"/>
        </w:rPr>
        <w:t>集中选举。</w:t>
      </w:r>
    </w:p>
    <w:p w14:paraId="2796C3D7">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黑体" w:hAnsi="黑体" w:eastAsia="黑体" w:cs="黑体"/>
          <w:spacing w:val="11"/>
          <w:sz w:val="32"/>
          <w:szCs w:val="32"/>
          <w:lang w:eastAsia="zh-CN"/>
        </w:rPr>
      </w:pPr>
      <w:r>
        <w:rPr>
          <w:rFonts w:hint="eastAsia" w:ascii="黑体" w:hAnsi="黑体" w:eastAsia="黑体" w:cs="黑体"/>
          <w:spacing w:val="11"/>
          <w:sz w:val="32"/>
          <w:szCs w:val="32"/>
          <w:lang w:eastAsia="zh-CN"/>
        </w:rPr>
        <w:t>五、</w:t>
      </w:r>
      <w:r>
        <w:rPr>
          <w:rFonts w:hint="eastAsia" w:ascii="黑体" w:hAnsi="黑体" w:eastAsia="黑体" w:cs="黑体"/>
          <w:spacing w:val="11"/>
          <w:sz w:val="32"/>
          <w:szCs w:val="32"/>
          <w:lang w:val="en-US" w:eastAsia="zh-CN"/>
        </w:rPr>
        <w:t>君璟社区</w:t>
      </w:r>
      <w:r>
        <w:rPr>
          <w:rFonts w:hint="eastAsia" w:ascii="黑体" w:hAnsi="黑体" w:eastAsia="黑体" w:cs="黑体"/>
          <w:spacing w:val="11"/>
          <w:sz w:val="32"/>
          <w:szCs w:val="32"/>
          <w:lang w:eastAsia="zh-CN"/>
        </w:rPr>
        <w:t>居民委员会成立的可行性</w:t>
      </w:r>
    </w:p>
    <w:p w14:paraId="2C3EE9A5">
      <w:pPr>
        <w:keepNext w:val="0"/>
        <w:keepLines w:val="0"/>
        <w:widowControl/>
        <w:suppressLineNumbers w:val="0"/>
        <w:ind w:firstLine="684" w:firstLineChars="200"/>
        <w:jc w:val="left"/>
        <w:rPr>
          <w:rFonts w:hint="eastAsia" w:ascii="仿宋_GB2312" w:hAnsi="仿宋_GB2312" w:eastAsia="仿宋_GB2312" w:cs="仿宋_GB2312"/>
          <w:spacing w:val="11"/>
          <w:sz w:val="32"/>
          <w:szCs w:val="32"/>
          <w:lang w:val="en-US" w:eastAsia="zh-CN"/>
        </w:rPr>
      </w:pPr>
      <w:r>
        <w:rPr>
          <w:rFonts w:hint="eastAsia" w:ascii="仿宋_GB2312" w:hAnsi="仿宋_GB2312" w:eastAsia="仿宋_GB2312" w:cs="仿宋_GB2312"/>
          <w:spacing w:val="11"/>
          <w:sz w:val="32"/>
          <w:szCs w:val="32"/>
          <w:lang w:val="en-US" w:eastAsia="zh-CN"/>
        </w:rPr>
        <w:t>1.居民认可度高。</w:t>
      </w:r>
      <w:r>
        <w:rPr>
          <w:rFonts w:hint="eastAsia" w:ascii="仿宋_GB2312" w:hAnsi="仿宋_GB2312" w:eastAsia="仿宋_GB2312" w:cs="仿宋_GB2312"/>
          <w:spacing w:val="11"/>
          <w:kern w:val="2"/>
          <w:sz w:val="32"/>
          <w:szCs w:val="32"/>
          <w:lang w:val="en-US" w:eastAsia="zh-CN" w:bidi="ar-SA"/>
        </w:rPr>
        <w:t>经前期走访调研、民意征集，辖区绝大多数居民支持成立独立的君璟社区居民委员会。长期的代管服务滞后问题，让居民对就近办事、精准服务、自主治理的需求极为迫切，居民参与社区建设、志愿服务、民主议事的意愿强烈。成立专属社区居委会，集中回应居民诉求、解决民生难题、搭建自治平台，是辖区居民的共同期盼，</w:t>
      </w:r>
      <w:r>
        <w:rPr>
          <w:rFonts w:hint="eastAsia" w:ascii="仿宋_GB2312" w:hAnsi="仿宋_GB2312" w:eastAsia="仿宋_GB2312" w:cs="仿宋_GB2312"/>
          <w:spacing w:val="11"/>
          <w:sz w:val="32"/>
          <w:szCs w:val="32"/>
          <w:lang w:val="en-US" w:eastAsia="zh-CN"/>
        </w:rPr>
        <w:t>非常支持成立新居委会。且经征求意见，新居民委员会命名为“城北街道君璟社区居民委员会”得到广大居民认可。</w:t>
      </w:r>
    </w:p>
    <w:p w14:paraId="005A2AF5">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仿宋_GB2312" w:hAnsi="仿宋_GB2312" w:eastAsia="仿宋_GB2312" w:cs="仿宋_GB2312"/>
          <w:spacing w:val="11"/>
          <w:sz w:val="32"/>
          <w:szCs w:val="32"/>
          <w:lang w:val="en-US" w:eastAsia="zh-CN"/>
        </w:rPr>
      </w:pPr>
      <w:r>
        <w:rPr>
          <w:rFonts w:hint="eastAsia" w:ascii="仿宋_GB2312" w:hAnsi="仿宋_GB2312" w:eastAsia="仿宋_GB2312" w:cs="仿宋_GB2312"/>
          <w:spacing w:val="11"/>
          <w:sz w:val="32"/>
          <w:szCs w:val="32"/>
          <w:lang w:val="en-US" w:eastAsia="zh-CN"/>
        </w:rPr>
        <w:t>2.界</w:t>
      </w:r>
      <w:r>
        <w:rPr>
          <w:rFonts w:hint="eastAsia" w:ascii="仿宋_GB2312" w:hAnsi="黑体" w:eastAsia="仿宋_GB2312"/>
          <w:sz w:val="32"/>
          <w:szCs w:val="32"/>
          <w:lang w:val="en-US" w:eastAsia="zh-CN"/>
        </w:rPr>
        <w:t>至</w:t>
      </w:r>
      <w:r>
        <w:rPr>
          <w:rFonts w:hint="eastAsia" w:ascii="仿宋_GB2312" w:hAnsi="仿宋_GB2312" w:eastAsia="仿宋_GB2312" w:cs="仿宋_GB2312"/>
          <w:spacing w:val="11"/>
          <w:sz w:val="32"/>
          <w:szCs w:val="32"/>
          <w:lang w:val="en-US" w:eastAsia="zh-CN"/>
        </w:rPr>
        <w:t>明晰没争议。新成立的居委会主要在大塘村委会分设，部分地域与吉水镇接壤，经征求以上单位及市自然资源局的意见，没有收到界</w:t>
      </w:r>
      <w:r>
        <w:rPr>
          <w:rFonts w:hint="eastAsia" w:ascii="仿宋_GB2312" w:hAnsi="黑体" w:eastAsia="仿宋_GB2312"/>
          <w:sz w:val="32"/>
          <w:szCs w:val="32"/>
          <w:lang w:val="en-US" w:eastAsia="zh-CN"/>
        </w:rPr>
        <w:t>至</w:t>
      </w:r>
      <w:r>
        <w:rPr>
          <w:rFonts w:hint="eastAsia" w:ascii="仿宋_GB2312" w:hAnsi="仿宋_GB2312" w:eastAsia="仿宋_GB2312" w:cs="仿宋_GB2312"/>
          <w:spacing w:val="11"/>
          <w:sz w:val="32"/>
          <w:szCs w:val="32"/>
          <w:lang w:val="en-US" w:eastAsia="zh-CN"/>
        </w:rPr>
        <w:t>争议的反馈。</w:t>
      </w:r>
    </w:p>
    <w:p w14:paraId="11E4633C">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仿宋_GB2312" w:hAnsi="仿宋_GB2312" w:eastAsia="仿宋_GB2312" w:cs="仿宋_GB2312"/>
          <w:spacing w:val="11"/>
          <w:sz w:val="32"/>
          <w:szCs w:val="32"/>
          <w:lang w:val="en-US" w:eastAsia="zh-CN"/>
        </w:rPr>
      </w:pPr>
      <w:r>
        <w:rPr>
          <w:rFonts w:hint="eastAsia" w:ascii="仿宋_GB2312" w:hAnsi="仿宋_GB2312" w:eastAsia="仿宋_GB2312" w:cs="仿宋_GB2312"/>
          <w:spacing w:val="11"/>
          <w:sz w:val="32"/>
          <w:szCs w:val="32"/>
          <w:lang w:val="en-US" w:eastAsia="zh-CN"/>
        </w:rPr>
        <w:t>3.办公条件完善。有现成没有争议的办公场所，为开展工作提供充分条件。</w:t>
      </w:r>
    </w:p>
    <w:p w14:paraId="71CAE65B">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仿宋_GB2312" w:hAnsi="仿宋_GB2312" w:eastAsia="仿宋_GB2312" w:cs="仿宋_GB2312"/>
          <w:spacing w:val="11"/>
          <w:sz w:val="32"/>
          <w:szCs w:val="32"/>
          <w:lang w:val="en-US" w:eastAsia="zh-CN"/>
        </w:rPr>
      </w:pPr>
      <w:r>
        <w:rPr>
          <w:rFonts w:hint="eastAsia" w:ascii="仿宋_GB2312" w:hAnsi="仿宋_GB2312" w:eastAsia="仿宋_GB2312" w:cs="仿宋_GB2312"/>
          <w:spacing w:val="11"/>
          <w:sz w:val="32"/>
          <w:szCs w:val="32"/>
          <w:lang w:val="en-US" w:eastAsia="zh-CN"/>
        </w:rPr>
        <w:t>6.人员编制即将到位。方案获批后，向市委组织部和社会工作部提交申请，为人员编制到位做好充分准备。</w:t>
      </w:r>
    </w:p>
    <w:p w14:paraId="6D870AF5">
      <w:pPr>
        <w:keepNext w:val="0"/>
        <w:keepLines w:val="0"/>
        <w:pageBreakBefore w:val="0"/>
        <w:widowControl w:val="0"/>
        <w:kinsoku/>
        <w:wordWrap/>
        <w:overflowPunct w:val="0"/>
        <w:topLinePunct w:val="0"/>
        <w:autoSpaceDE/>
        <w:autoSpaceDN/>
        <w:bidi w:val="0"/>
        <w:adjustRightInd/>
        <w:snapToGrid/>
        <w:spacing w:line="590" w:lineRule="exact"/>
        <w:ind w:firstLine="684" w:firstLineChars="200"/>
        <w:textAlignment w:val="auto"/>
        <w:rPr>
          <w:rFonts w:hint="eastAsia" w:ascii="仿宋_GB2312" w:hAnsi="仿宋_GB2312" w:eastAsia="仿宋_GB2312" w:cs="仿宋_GB2312"/>
          <w:spacing w:val="11"/>
          <w:sz w:val="32"/>
          <w:szCs w:val="32"/>
          <w:lang w:val="en-US" w:eastAsia="zh-CN"/>
        </w:rPr>
      </w:pPr>
      <w:r>
        <w:rPr>
          <w:rFonts w:hint="eastAsia" w:ascii="仿宋_GB2312" w:hAnsi="仿宋_GB2312" w:eastAsia="仿宋_GB2312" w:cs="仿宋_GB2312"/>
          <w:spacing w:val="11"/>
          <w:sz w:val="32"/>
          <w:szCs w:val="32"/>
          <w:lang w:val="en-US" w:eastAsia="zh-CN"/>
        </w:rPr>
        <w:t>综上所述，成立城北街道君璟社区居民委员会是可行的。</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9643D94-531D-40BD-9F41-27C01B66C70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F2C526D9-6F6C-496B-9F29-F477D9D5D751}"/>
  </w:font>
  <w:font w:name="仿宋_GB2312">
    <w:panose1 w:val="02010609030101010101"/>
    <w:charset w:val="86"/>
    <w:family w:val="auto"/>
    <w:pitch w:val="default"/>
    <w:sig w:usb0="00000001" w:usb1="080E0000" w:usb2="00000000" w:usb3="00000000" w:csb0="00040000" w:csb1="00000000"/>
    <w:embedRegular r:id="rId3" w:fontKey="{64ECFD16-8580-411C-81E8-124EF168D321}"/>
  </w:font>
  <w:font w:name="Cambria">
    <w:panose1 w:val="02040503050406030204"/>
    <w:charset w:val="00"/>
    <w:family w:val="roman"/>
    <w:pitch w:val="default"/>
    <w:sig w:usb0="E00006FF" w:usb1="420024FF" w:usb2="02000000" w:usb3="00000000" w:csb0="2000019F" w:csb1="00000000"/>
  </w:font>
  <w:font w:name="楷体_GB2312">
    <w:panose1 w:val="02010609030101010101"/>
    <w:charset w:val="86"/>
    <w:family w:val="auto"/>
    <w:pitch w:val="default"/>
    <w:sig w:usb0="00000001" w:usb1="080E0000" w:usb2="00000000" w:usb3="00000000" w:csb0="00040000" w:csb1="00000000"/>
    <w:embedRegular r:id="rId4" w:fontKey="{16AB82A5-05F9-497C-A54A-68D812B83812}"/>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00000001" w:usb1="080E0000" w:usb2="00000000" w:usb3="00000000" w:csb0="00040000" w:csb1="00000000"/>
    <w:embedRegular r:id="rId5" w:fontKey="{804C146F-725A-4B90-B948-85C139CF8CDD}"/>
  </w:font>
  <w:font w:name="方正仿宋_GB2312">
    <w:panose1 w:val="02000000000000000000"/>
    <w:charset w:val="86"/>
    <w:family w:val="auto"/>
    <w:pitch w:val="default"/>
    <w:sig w:usb0="A00002BF" w:usb1="184F6CFA" w:usb2="00000012" w:usb3="00000000" w:csb0="00040001" w:csb1="00000000"/>
    <w:embedRegular r:id="rId6" w:fontKey="{073D9FA8-3B58-47CD-9BC6-7E3B9E39908D}"/>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4D3E1">
    <w:pPr>
      <w:spacing w:line="50" w:lineRule="exact"/>
    </w:pPr>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730134">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8730134">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A249C3"/>
    <w:rsid w:val="02322A9A"/>
    <w:rsid w:val="0273635F"/>
    <w:rsid w:val="0348229B"/>
    <w:rsid w:val="04BD453F"/>
    <w:rsid w:val="05CC7B5B"/>
    <w:rsid w:val="06003BD8"/>
    <w:rsid w:val="06C07B86"/>
    <w:rsid w:val="06C70A28"/>
    <w:rsid w:val="06E93094"/>
    <w:rsid w:val="06EE5866"/>
    <w:rsid w:val="0A5F5B47"/>
    <w:rsid w:val="0A9B5AFE"/>
    <w:rsid w:val="0AFF0D1A"/>
    <w:rsid w:val="0B1A682B"/>
    <w:rsid w:val="0D3372EF"/>
    <w:rsid w:val="0E752FF2"/>
    <w:rsid w:val="0EC824E7"/>
    <w:rsid w:val="0EF34AB0"/>
    <w:rsid w:val="0F9078E0"/>
    <w:rsid w:val="0FA357DA"/>
    <w:rsid w:val="101747CE"/>
    <w:rsid w:val="1021564D"/>
    <w:rsid w:val="15D144EA"/>
    <w:rsid w:val="16287FE3"/>
    <w:rsid w:val="16F45621"/>
    <w:rsid w:val="1A9C2ED1"/>
    <w:rsid w:val="1AD61006"/>
    <w:rsid w:val="1B19589E"/>
    <w:rsid w:val="1B6050F1"/>
    <w:rsid w:val="1C0F2CE1"/>
    <w:rsid w:val="1C3B279F"/>
    <w:rsid w:val="1C4306F9"/>
    <w:rsid w:val="1D76522A"/>
    <w:rsid w:val="1E8A6AB3"/>
    <w:rsid w:val="1F9951FF"/>
    <w:rsid w:val="1F9E2816"/>
    <w:rsid w:val="1FD32238"/>
    <w:rsid w:val="2000702C"/>
    <w:rsid w:val="2043516B"/>
    <w:rsid w:val="20C55B80"/>
    <w:rsid w:val="21C127EB"/>
    <w:rsid w:val="21D8226B"/>
    <w:rsid w:val="229E353C"/>
    <w:rsid w:val="22D6753F"/>
    <w:rsid w:val="23EA6F56"/>
    <w:rsid w:val="241E2177"/>
    <w:rsid w:val="24315BC1"/>
    <w:rsid w:val="244A500D"/>
    <w:rsid w:val="25A4453B"/>
    <w:rsid w:val="262805AD"/>
    <w:rsid w:val="271B0BF0"/>
    <w:rsid w:val="27FF5E1C"/>
    <w:rsid w:val="28211867"/>
    <w:rsid w:val="286C4E7A"/>
    <w:rsid w:val="289E3886"/>
    <w:rsid w:val="289E7853"/>
    <w:rsid w:val="2ADF43CA"/>
    <w:rsid w:val="2B24554C"/>
    <w:rsid w:val="2C092CED"/>
    <w:rsid w:val="2C7072E8"/>
    <w:rsid w:val="2D502C75"/>
    <w:rsid w:val="2E060A6A"/>
    <w:rsid w:val="2F2B5748"/>
    <w:rsid w:val="307D6477"/>
    <w:rsid w:val="31D60AC4"/>
    <w:rsid w:val="349C3549"/>
    <w:rsid w:val="35F9034E"/>
    <w:rsid w:val="39972053"/>
    <w:rsid w:val="39A614CC"/>
    <w:rsid w:val="39D8471E"/>
    <w:rsid w:val="3A305520"/>
    <w:rsid w:val="3A7970AB"/>
    <w:rsid w:val="3AA40B66"/>
    <w:rsid w:val="3B8618E7"/>
    <w:rsid w:val="3D4D5488"/>
    <w:rsid w:val="3D7D7AB7"/>
    <w:rsid w:val="3D820C77"/>
    <w:rsid w:val="3D9A3EB6"/>
    <w:rsid w:val="3FAA090B"/>
    <w:rsid w:val="3FEE09C7"/>
    <w:rsid w:val="402C3CE1"/>
    <w:rsid w:val="40980764"/>
    <w:rsid w:val="40AE2C71"/>
    <w:rsid w:val="41B830B4"/>
    <w:rsid w:val="41E55132"/>
    <w:rsid w:val="4222758F"/>
    <w:rsid w:val="43364990"/>
    <w:rsid w:val="46FD7572"/>
    <w:rsid w:val="471E0F25"/>
    <w:rsid w:val="479E2B03"/>
    <w:rsid w:val="47A1104B"/>
    <w:rsid w:val="4B4C61C0"/>
    <w:rsid w:val="4C222991"/>
    <w:rsid w:val="4C43011D"/>
    <w:rsid w:val="4F4439CD"/>
    <w:rsid w:val="4FCB3D0E"/>
    <w:rsid w:val="50DB6B76"/>
    <w:rsid w:val="51085492"/>
    <w:rsid w:val="535D68CA"/>
    <w:rsid w:val="53733096"/>
    <w:rsid w:val="5509794D"/>
    <w:rsid w:val="55F04E72"/>
    <w:rsid w:val="59487A64"/>
    <w:rsid w:val="59631819"/>
    <w:rsid w:val="599B3347"/>
    <w:rsid w:val="5B26477F"/>
    <w:rsid w:val="5B601027"/>
    <w:rsid w:val="5C1C5233"/>
    <w:rsid w:val="5FBD2AD3"/>
    <w:rsid w:val="600325B4"/>
    <w:rsid w:val="60807D32"/>
    <w:rsid w:val="61B424F0"/>
    <w:rsid w:val="646F68B5"/>
    <w:rsid w:val="64D15498"/>
    <w:rsid w:val="64FB29CD"/>
    <w:rsid w:val="672C6BD4"/>
    <w:rsid w:val="67B92924"/>
    <w:rsid w:val="67FC3CC5"/>
    <w:rsid w:val="686B7904"/>
    <w:rsid w:val="68821CC5"/>
    <w:rsid w:val="68C13E40"/>
    <w:rsid w:val="69A30B67"/>
    <w:rsid w:val="6AF73FCE"/>
    <w:rsid w:val="6AFB296E"/>
    <w:rsid w:val="6C16082C"/>
    <w:rsid w:val="6D527D69"/>
    <w:rsid w:val="6DFB3020"/>
    <w:rsid w:val="703A5210"/>
    <w:rsid w:val="70D81DD1"/>
    <w:rsid w:val="71CC1E85"/>
    <w:rsid w:val="726A0317"/>
    <w:rsid w:val="74E2062C"/>
    <w:rsid w:val="74F061BD"/>
    <w:rsid w:val="79D91F74"/>
    <w:rsid w:val="7B460903"/>
    <w:rsid w:val="7CCA791B"/>
    <w:rsid w:val="7D04252B"/>
    <w:rsid w:val="7FB4040F"/>
    <w:rsid w:val="7FE67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1057</Words>
  <Characters>1085</Characters>
  <Lines>0</Lines>
  <Paragraphs>0</Paragraphs>
  <TotalTime>32</TotalTime>
  <ScaleCrop>false</ScaleCrop>
  <LinksUpToDate>false</LinksUpToDate>
  <CharactersWithSpaces>1091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2026-02-05T08:59:00Z</dcterms:created>
  <dc:creator>Administrator</dc:creator>
  <cp:lastModifiedBy>旺仔的妹妹</cp:lastModifiedBy>
  <cp:lastPrinted>2026-09-16T08:23:00Z</cp:lastPrinted>
  <dcterms:modified xsi:type="dcterms:W3CDTF">2026-10-14T02:52:25Z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eyJoZGlkIjoiZTIxNmVhNDAzYWQyYjJiOTA2ZDFjYjI3YTRmZTc0OWYiLCJ1c2VySWQiOiIxNzA3OTQyNDY5In0=</vt:lpwstr>
  </property>
  <property fmtid="{D5CDD505-2E9C-101B-9397-08002B2CF9AE}" pid="4" name="ICV">
    <vt:lpwstr>972E7D27027F41D695F5CB0AF0C9F297_13</vt:lpwstr>
  </property>
</Properties>
</file>