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40BFB">
      <w:pPr>
        <w:jc w:val="right"/>
      </w:pPr>
    </w:p>
    <w:p w14:paraId="2787C56E">
      <w:pPr>
        <w:jc w:val="right"/>
      </w:pPr>
      <w:r>
        <w:rPr>
          <w:rFonts w:hint="eastAsia" w:ascii="仿宋_GB2312" w:hAnsi="仿宋_GB2312" w:cs="仿宋_GB2312"/>
          <w:szCs w:val="32"/>
        </w:rPr>
        <w:t>湛江建用字（08）〔202</w:t>
      </w:r>
      <w:r>
        <w:rPr>
          <w:rFonts w:hint="eastAsia" w:ascii="仿宋_GB2312" w:hAnsi="仿宋_GB2312" w:cs="仿宋_GB2312"/>
          <w:szCs w:val="32"/>
          <w:lang w:val="en-US" w:eastAsia="zh-CN"/>
        </w:rPr>
        <w:t>6</w:t>
      </w:r>
      <w:r>
        <w:rPr>
          <w:rFonts w:hint="eastAsia" w:ascii="仿宋_GB2312" w:hAnsi="仿宋_GB2312" w:cs="仿宋_GB2312"/>
          <w:szCs w:val="32"/>
        </w:rPr>
        <w:t>〕</w:t>
      </w:r>
      <w:r>
        <w:rPr>
          <w:rFonts w:hint="eastAsia" w:ascii="仿宋_GB2312" w:hAnsi="仿宋_GB2312" w:cs="仿宋_GB2312"/>
          <w:szCs w:val="32"/>
          <w:lang w:val="en-US" w:eastAsia="zh-CN"/>
        </w:rPr>
        <w:t>9</w:t>
      </w:r>
      <w:r>
        <w:rPr>
          <w:rFonts w:hint="eastAsia" w:ascii="仿宋_GB2312" w:hAnsi="仿宋_GB2312" w:cs="仿宋_GB2312"/>
          <w:szCs w:val="32"/>
        </w:rPr>
        <w:t>号</w:t>
      </w:r>
    </w:p>
    <w:p w14:paraId="7CA293DF">
      <w:pPr>
        <w:jc w:val="right"/>
      </w:pPr>
    </w:p>
    <w:p w14:paraId="36F0901F">
      <w:pPr>
        <w:spacing w:line="0" w:lineRule="atLeast"/>
        <w:jc w:val="center"/>
        <w:rPr>
          <w:rFonts w:eastAsia="方正小标宋简体"/>
          <w:bCs/>
          <w:color w:val="000000"/>
          <w:sz w:val="44"/>
          <w:szCs w:val="44"/>
        </w:rPr>
      </w:pPr>
      <w:r>
        <w:rPr>
          <w:rFonts w:hint="eastAsia" w:eastAsia="方正小标宋简体"/>
          <w:bCs/>
          <w:color w:val="000000"/>
          <w:sz w:val="44"/>
          <w:szCs w:val="44"/>
        </w:rPr>
        <w:t>湛江市人民政府关于廉江市良垌镇2025年度第十二批次建设用地的批复</w:t>
      </w:r>
    </w:p>
    <w:p w14:paraId="66727A80">
      <w:pPr>
        <w:rPr>
          <w:color w:val="000000"/>
          <w:szCs w:val="32"/>
        </w:rPr>
      </w:pPr>
    </w:p>
    <w:p w14:paraId="10CC43FC">
      <w:pPr>
        <w:rPr>
          <w:rFonts w:hint="eastAsia" w:cs="仿宋_GB2312"/>
          <w:color w:val="000000"/>
          <w:szCs w:val="32"/>
        </w:rPr>
      </w:pPr>
      <w:r>
        <w:rPr>
          <w:rFonts w:hint="eastAsia" w:cs="仿宋_GB2312"/>
          <w:color w:val="000000"/>
          <w:szCs w:val="32"/>
          <w:lang w:val="en-US" w:eastAsia="zh-CN"/>
        </w:rPr>
        <w:t xml:space="preserve">廉江市人民政府： </w:t>
      </w:r>
    </w:p>
    <w:p w14:paraId="2AF09EBB">
      <w:pPr>
        <w:ind w:firstLine="628" w:firstLineChars="200"/>
        <w:rPr>
          <w:color w:val="000000"/>
          <w:szCs w:val="44"/>
        </w:rPr>
      </w:pPr>
      <w:r>
        <w:rPr>
          <w:rFonts w:hint="eastAsia" w:ascii="仿宋_GB2312" w:hAnsi="仿宋_GB2312" w:cs="仿宋_GB2312"/>
          <w:szCs w:val="32"/>
          <w:lang w:val="en-US" w:eastAsia="zh-CN"/>
        </w:rPr>
        <w:t xml:space="preserve">送来《关于审批廉江市良垌镇2025年度第十二批次建设用地的请示》（廉自然资〔2025〕236号）收悉，经研究，现批复如下： </w:t>
      </w:r>
    </w:p>
    <w:p w14:paraId="51810629">
      <w:pPr>
        <w:numPr>
          <w:ilvl w:val="0"/>
          <w:numId w:val="1"/>
        </w:numPr>
        <w:ind w:firstLine="628" w:firstLineChars="200"/>
        <w:rPr>
          <w:rFonts w:hint="eastAsia" w:ascii="仿宋_GB2312" w:hAnsi="仿宋_GB2312" w:cs="仿宋_GB2312"/>
          <w:szCs w:val="32"/>
        </w:rPr>
      </w:pPr>
      <w:r>
        <w:rPr>
          <w:rFonts w:hint="eastAsia" w:ascii="仿宋_GB2312" w:hAnsi="仿宋_GB2312" w:cs="仿宋_GB2312"/>
          <w:szCs w:val="32"/>
        </w:rPr>
        <w:t>同意廉江市良垌镇2025年度第十二批次建设用地，即同意你市将良垌镇赤岭村赤岭经济合作社，崇山村崇山经济合作社，良垌村龙肚窝经济合作社，南坡村大光坡经济合作社，南桥村白石垌经济合作社，飘竹村飘竹经济合作社，琴山村琴珠垌经济合作社，三角塘村横槎经济合作社，上角垌村大坡福经济合作社，松石村下垌经济合作社，象路村枕山经济合作社，苑瑶村陈下塘、河潭经济合作社，中岭村坡禾地经济合作社，中塘村洪田仔经济合作社属下的集体农用地0.1979公顷(耕地0.0074公顷〈不涉及水田〉、园地0.0766公顷〈不涉及可调整地类〉、林地0.</w:t>
      </w:r>
      <w:r>
        <w:rPr>
          <w:rFonts w:hint="eastAsia" w:ascii="仿宋_GB2312" w:hAnsi="仿宋_GB2312" w:cs="仿宋_GB2312"/>
          <w:szCs w:val="32"/>
          <w:lang w:val="en-US" w:eastAsia="zh-CN"/>
        </w:rPr>
        <w:t>1013</w:t>
      </w:r>
      <w:r>
        <w:rPr>
          <w:rFonts w:hint="eastAsia" w:ascii="仿宋_GB2312" w:hAnsi="仿宋_GB2312" w:cs="仿宋_GB2312"/>
          <w:szCs w:val="32"/>
        </w:rPr>
        <w:t>公顷〈不涉及可调整地类〉、草地0.00</w:t>
      </w:r>
      <w:r>
        <w:rPr>
          <w:rFonts w:hint="eastAsia" w:ascii="仿宋_GB2312" w:hAnsi="仿宋_GB2312" w:cs="仿宋_GB2312"/>
          <w:szCs w:val="32"/>
          <w:lang w:val="en-US" w:eastAsia="zh-CN"/>
        </w:rPr>
        <w:t>30</w:t>
      </w:r>
      <w:r>
        <w:rPr>
          <w:rFonts w:hint="eastAsia" w:ascii="仿宋_GB2312" w:hAnsi="仿宋_GB2312" w:cs="仿宋_GB2312"/>
          <w:szCs w:val="32"/>
        </w:rPr>
        <w:t>公顷、其他农用地0.0096公顷)转为建设用地，上述共计0.1979公顷集体土地不征收，保留集体土地性质，经完善相关手续后依照</w:t>
      </w:r>
      <w:r>
        <w:rPr>
          <w:rFonts w:hint="eastAsia" w:ascii="仿宋_GB2312" w:hAnsi="仿宋_GB2312" w:cs="仿宋_GB2312"/>
          <w:szCs w:val="32"/>
          <w:lang w:val="en-US" w:eastAsia="zh-CN"/>
        </w:rPr>
        <w:t>国土空间</w:t>
      </w:r>
      <w:r>
        <w:rPr>
          <w:rFonts w:hint="eastAsia" w:ascii="仿宋_GB2312" w:hAnsi="仿宋_GB2312" w:cs="仿宋_GB2312"/>
          <w:szCs w:val="32"/>
        </w:rPr>
        <w:t>规划安排作为</w:t>
      </w:r>
      <w:r>
        <w:rPr>
          <w:rFonts w:hint="eastAsia" w:ascii="仿宋_GB2312" w:hAnsi="仿宋_GB2312" w:cs="仿宋_GB2312"/>
          <w:szCs w:val="32"/>
          <w:lang w:val="en-US" w:eastAsia="zh-CN"/>
        </w:rPr>
        <w:t>供应使用</w:t>
      </w:r>
      <w:r>
        <w:rPr>
          <w:rFonts w:hint="eastAsia" w:ascii="仿宋_GB2312" w:hAnsi="仿宋_GB2312" w:cs="仿宋_GB2312"/>
          <w:szCs w:val="32"/>
        </w:rPr>
        <w:t>。</w:t>
      </w:r>
    </w:p>
    <w:p w14:paraId="7AF9C1BE">
      <w:pPr>
        <w:widowControl/>
        <w:spacing w:line="640" w:lineRule="exact"/>
        <w:ind w:firstLine="628" w:firstLineChars="200"/>
        <w:rPr>
          <w:rFonts w:hint="eastAsia" w:ascii="仿宋_GB2312" w:hAnsi="仿宋_GB2312" w:cs="仿宋_GB2312"/>
          <w:color w:val="000000"/>
          <w:kern w:val="0"/>
          <w:szCs w:val="32"/>
          <w:lang w:bidi="ar"/>
        </w:rPr>
      </w:pPr>
      <w:r>
        <w:rPr>
          <w:rFonts w:hint="eastAsia" w:ascii="仿宋_GB2312" w:hAnsi="仿宋_GB2312" w:cs="仿宋_GB2312"/>
          <w:color w:val="000000"/>
          <w:kern w:val="0"/>
          <w:szCs w:val="32"/>
          <w:lang w:bidi="ar"/>
        </w:rPr>
        <w:t>二、请你市人民政府负责落实补充耕地。督促补充耕地责任单位认真按照补充耕地方案，补充数量相等、质量相当的耕地，落实建设占用耕地耕作层土壤剥离利用。</w:t>
      </w:r>
    </w:p>
    <w:p w14:paraId="60D14E46">
      <w:pPr>
        <w:widowControl/>
        <w:spacing w:line="640" w:lineRule="exact"/>
        <w:ind w:firstLine="628" w:firstLineChars="200"/>
        <w:rPr>
          <w:rFonts w:hint="eastAsia" w:ascii="仿宋_GB2312" w:hAnsi="仿宋_GB2312" w:cs="仿宋_GB2312"/>
          <w:szCs w:val="32"/>
        </w:rPr>
      </w:pPr>
      <w:r>
        <w:rPr>
          <w:rFonts w:hint="eastAsia" w:ascii="仿宋_GB2312" w:hAnsi="仿宋_GB2312" w:cs="仿宋_GB2312"/>
          <w:color w:val="000000"/>
          <w:kern w:val="0"/>
          <w:szCs w:val="32"/>
          <w:lang w:bidi="ar"/>
        </w:rPr>
        <w:t>三、严格按照国家有关规定征收新增建设用地土地有偿使用费及相关税费。</w:t>
      </w:r>
    </w:p>
    <w:p w14:paraId="6A674A70">
      <w:pPr>
        <w:widowControl/>
        <w:spacing w:line="640" w:lineRule="exact"/>
        <w:ind w:firstLine="628" w:firstLineChars="200"/>
        <w:rPr>
          <w:rFonts w:hint="eastAsia" w:ascii="仿宋_GB2312" w:hAnsi="仿宋_GB2312" w:cs="仿宋_GB2312"/>
          <w:szCs w:val="32"/>
        </w:rPr>
      </w:pPr>
      <w:r>
        <w:rPr>
          <w:rFonts w:hint="eastAsia" w:ascii="仿宋_GB2312" w:hAnsi="仿宋_GB2312" w:cs="仿宋_GB2312"/>
          <w:szCs w:val="32"/>
        </w:rPr>
        <w:t>四、你市自然资源管理部门应依照有关规定发布公告，保障相关土地权利人的知情权。</w:t>
      </w:r>
    </w:p>
    <w:p w14:paraId="0A95043B">
      <w:pPr>
        <w:widowControl/>
        <w:spacing w:line="640" w:lineRule="exact"/>
        <w:ind w:firstLine="628" w:firstLineChars="200"/>
        <w:rPr>
          <w:rFonts w:hint="eastAsia" w:ascii="仿宋_GB2312" w:hAnsi="仿宋_GB2312" w:cs="仿宋_GB2312"/>
          <w:szCs w:val="32"/>
        </w:rPr>
      </w:pPr>
      <w:r>
        <w:rPr>
          <w:rFonts w:hint="eastAsia" w:ascii="仿宋_GB2312" w:hAnsi="仿宋_GB2312" w:cs="仿宋_GB2312"/>
          <w:szCs w:val="32"/>
        </w:rPr>
        <w:t>五、具体项目供地情况需按规定报备。</w:t>
      </w:r>
    </w:p>
    <w:p w14:paraId="00EEEE7C">
      <w:pPr>
        <w:ind w:firstLine="628" w:firstLineChars="200"/>
        <w:rPr>
          <w:color w:val="000000"/>
          <w:szCs w:val="44"/>
        </w:rPr>
      </w:pPr>
    </w:p>
    <w:p w14:paraId="7FA34C46">
      <w:pPr>
        <w:ind w:firstLine="560"/>
        <w:rPr>
          <w:rFonts w:hint="eastAsia" w:ascii="仿宋" w:hAnsi="仿宋" w:eastAsia="仿宋" w:cs="仿宋"/>
          <w:sz w:val="28"/>
          <w:szCs w:val="28"/>
        </w:rPr>
      </w:pPr>
    </w:p>
    <w:p w14:paraId="02A19E7C">
      <w:pPr>
        <w:ind w:firstLine="200"/>
        <w:rPr>
          <w:szCs w:val="32"/>
        </w:rPr>
      </w:pPr>
    </w:p>
    <w:p w14:paraId="39D531B2">
      <w:pPr>
        <w:tabs>
          <w:tab w:val="left" w:pos="7536"/>
        </w:tabs>
        <w:ind w:right="1362" w:rightChars="434"/>
        <w:jc w:val="both"/>
        <w:rPr>
          <w:rFonts w:hint="eastAsia"/>
        </w:rPr>
      </w:pPr>
    </w:p>
    <w:p w14:paraId="093D33EE">
      <w:pPr>
        <w:tabs>
          <w:tab w:val="left" w:pos="7536"/>
        </w:tabs>
        <w:ind w:right="1362" w:rightChars="434" w:firstLine="616" w:firstLineChars="196"/>
        <w:jc w:val="center"/>
        <w:rPr>
          <w:rFonts w:ascii="仿宋_GB2312" w:hAnsi="仿宋_GB2312" w:cs="仿宋_GB2312"/>
          <w:szCs w:val="32"/>
        </w:rPr>
      </w:pPr>
      <w:r>
        <w:rPr>
          <w:rFonts w:hint="eastAsia" w:ascii="仿宋_GB2312" w:hAnsi="仿宋_GB2312" w:cs="仿宋_GB2312"/>
          <w:szCs w:val="32"/>
          <w:lang w:val="en-US" w:eastAsia="zh-CN"/>
        </w:rPr>
        <w:t xml:space="preserve">                             湛江市人民政府</w:t>
      </w:r>
    </w:p>
    <w:p w14:paraId="0C7BA5B2">
      <w:pPr>
        <w:tabs>
          <w:tab w:val="left" w:pos="7536"/>
        </w:tabs>
        <w:ind w:right="1362" w:rightChars="434" w:firstLine="616" w:firstLineChars="196"/>
        <w:jc w:val="right"/>
        <w:rPr>
          <w:bCs/>
          <w:szCs w:val="32"/>
        </w:rPr>
      </w:pPr>
      <w:r>
        <w:rPr>
          <w:rFonts w:hint="eastAsia" w:ascii="仿宋_GB2312" w:hAnsi="仿宋_GB2312" w:cs="仿宋_GB2312"/>
          <w:szCs w:val="32"/>
          <w:lang w:val="en-US" w:eastAsia="zh-CN"/>
        </w:rPr>
        <w:t xml:space="preserve">     2026年4月21</w:t>
      </w:r>
      <w:bookmarkStart w:id="0" w:name="_GoBack"/>
      <w:bookmarkEnd w:id="0"/>
      <w:r>
        <w:rPr>
          <w:rFonts w:hint="eastAsia" w:ascii="仿宋_GB2312" w:hAnsi="仿宋_GB2312" w:cs="仿宋_GB2312"/>
          <w:szCs w:val="32"/>
          <w:lang w:val="en-US" w:eastAsia="zh-CN"/>
        </w:rPr>
        <w:t>日</w:t>
      </w:r>
    </w:p>
    <w:p w14:paraId="30F411BB">
      <w:pPr>
        <w:tabs>
          <w:tab w:val="left" w:pos="7536"/>
        </w:tabs>
        <w:ind w:right="1362" w:rightChars="434" w:firstLine="616" w:firstLineChars="196"/>
        <w:jc w:val="right"/>
        <w:rPr>
          <w:rFonts w:hint="eastAsia"/>
          <w:szCs w:val="32"/>
        </w:rPr>
      </w:pPr>
    </w:p>
    <w:p w14:paraId="60D79B1A">
      <w:pPr>
        <w:rPr>
          <w:rFonts w:hint="eastAsia" w:ascii="黑体" w:eastAsia="黑体"/>
        </w:rPr>
      </w:pPr>
    </w:p>
    <w:p w14:paraId="37CBAE4D">
      <w:pPr>
        <w:rPr>
          <w:rFonts w:hint="eastAsia" w:ascii="黑体" w:eastAsia="黑体"/>
        </w:rPr>
      </w:pPr>
    </w:p>
    <w:p w14:paraId="61F0281F">
      <w:pPr>
        <w:rPr>
          <w:rFonts w:hint="eastAsia"/>
        </w:rPr>
      </w:pPr>
      <w:r>
        <w:rPr>
          <w:rFonts w:hint="eastAsia" w:ascii="黑体" w:eastAsia="黑体"/>
        </w:rPr>
        <w:t>公开方式：主动公开</w:t>
      </w:r>
    </w:p>
    <w:p w14:paraId="4A50D320">
      <w:pPr>
        <w:rPr>
          <w:rFonts w:hint="eastAsia"/>
        </w:rPr>
      </w:pPr>
    </w:p>
    <w:p w14:paraId="645C1B63">
      <w:pPr>
        <w:ind w:left="822" w:hanging="822" w:hangingChars="300"/>
        <w:rPr>
          <w:rFonts w:hint="eastAsia"/>
          <w:color w:val="000000"/>
          <w:sz w:val="28"/>
          <w:szCs w:val="28"/>
        </w:rPr>
      </w:pPr>
      <w:r>
        <w:rPr>
          <w:rFonts w:hint="eastAsia"/>
          <w:bCs/>
          <w:sz w:val="28"/>
          <w:szCs w:val="28"/>
        </w:rPr>
        <w:t>抄送：国家自然资源督察广州局、省自然资源厅，湛江市政府办、湛江市自然资源局、湛江市财政局、湛江市税务局，廉江市自然资源局。</w:t>
      </w:r>
    </w:p>
    <w:sectPr>
      <w:headerReference r:id="rId3" w:type="default"/>
      <w:footerReference r:id="rId4" w:type="default"/>
      <w:footerReference r:id="rId5" w:type="even"/>
      <w:pgSz w:w="11906" w:h="16838"/>
      <w:pgMar w:top="1797" w:right="1503" w:bottom="1600" w:left="1503" w:header="720" w:footer="720" w:gutter="0"/>
      <w:cols w:space="720" w:num="1"/>
      <w:titlePg/>
      <w:docGrid w:type="linesAndChars" w:linePitch="607" w:charSpace="-12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EBF45">
    <w:pPr>
      <w:pStyle w:val="4"/>
      <w:framePr w:wrap="around" w:vAnchor="text" w:hAnchor="margin" w:xAlign="outside" w:y="1"/>
      <w:rPr>
        <w:rStyle w:val="8"/>
        <w:rFonts w:hint="eastAsia"/>
        <w:sz w:val="28"/>
        <w:szCs w:val="28"/>
      </w:rPr>
    </w:pPr>
    <w:r>
      <w:rPr>
        <w:rStyle w:val="8"/>
        <w:rFonts w:hint="eastAsia"/>
        <w:sz w:val="28"/>
        <w:szCs w:val="28"/>
      </w:rPr>
      <w:t>—</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2</w:t>
    </w:r>
    <w:r>
      <w:rPr>
        <w:rStyle w:val="8"/>
        <w:sz w:val="28"/>
        <w:szCs w:val="28"/>
      </w:rPr>
      <w:fldChar w:fldCharType="end"/>
    </w:r>
    <w:r>
      <w:rPr>
        <w:rStyle w:val="8"/>
        <w:rFonts w:hint="eastAsia"/>
        <w:sz w:val="28"/>
        <w:szCs w:val="28"/>
      </w:rPr>
      <w:t>—</w:t>
    </w:r>
  </w:p>
  <w:p w14:paraId="250F55CE">
    <w:pPr>
      <w:pStyle w:val="4"/>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4A8E6">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14:paraId="7E7E09BB">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4D44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B4136"/>
    <w:multiLevelType w:val="singleLevel"/>
    <w:tmpl w:val="614B41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hyphenationZone w:val="360"/>
  <w:drawingGridHorizontalSpacing w:val="157"/>
  <w:drawingGridVerticalSpacing w:val="607"/>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1"/>
  </w:compat>
  <w:rsids>
    <w:rsidRoot w:val="00172A27"/>
    <w:rsid w:val="000055EE"/>
    <w:rsid w:val="00005DA7"/>
    <w:rsid w:val="0001164E"/>
    <w:rsid w:val="0001206A"/>
    <w:rsid w:val="00017F12"/>
    <w:rsid w:val="00020202"/>
    <w:rsid w:val="000318FF"/>
    <w:rsid w:val="0003741D"/>
    <w:rsid w:val="000405A1"/>
    <w:rsid w:val="00044B41"/>
    <w:rsid w:val="0004633D"/>
    <w:rsid w:val="00046E59"/>
    <w:rsid w:val="00047A52"/>
    <w:rsid w:val="000522C5"/>
    <w:rsid w:val="00053605"/>
    <w:rsid w:val="000539F2"/>
    <w:rsid w:val="00065336"/>
    <w:rsid w:val="00067CE3"/>
    <w:rsid w:val="00075555"/>
    <w:rsid w:val="00080AAE"/>
    <w:rsid w:val="000A0034"/>
    <w:rsid w:val="000B0000"/>
    <w:rsid w:val="000C0CF0"/>
    <w:rsid w:val="000C5240"/>
    <w:rsid w:val="000C594A"/>
    <w:rsid w:val="000D099D"/>
    <w:rsid w:val="000D7743"/>
    <w:rsid w:val="000E23D5"/>
    <w:rsid w:val="000E6F83"/>
    <w:rsid w:val="000F3886"/>
    <w:rsid w:val="000F589A"/>
    <w:rsid w:val="000F61BD"/>
    <w:rsid w:val="00105FC4"/>
    <w:rsid w:val="0011200F"/>
    <w:rsid w:val="00117E99"/>
    <w:rsid w:val="0013712D"/>
    <w:rsid w:val="00140FCC"/>
    <w:rsid w:val="0015067E"/>
    <w:rsid w:val="00153EF6"/>
    <w:rsid w:val="0016034B"/>
    <w:rsid w:val="0016086D"/>
    <w:rsid w:val="00161235"/>
    <w:rsid w:val="00161683"/>
    <w:rsid w:val="00166FB1"/>
    <w:rsid w:val="001704DB"/>
    <w:rsid w:val="0017085F"/>
    <w:rsid w:val="00182DF4"/>
    <w:rsid w:val="001866AF"/>
    <w:rsid w:val="00193EE5"/>
    <w:rsid w:val="00195F03"/>
    <w:rsid w:val="00196615"/>
    <w:rsid w:val="001A5442"/>
    <w:rsid w:val="001B3B74"/>
    <w:rsid w:val="001B5D4E"/>
    <w:rsid w:val="001C0DCB"/>
    <w:rsid w:val="001C2D75"/>
    <w:rsid w:val="001C4012"/>
    <w:rsid w:val="001C472C"/>
    <w:rsid w:val="001C4C0F"/>
    <w:rsid w:val="001C538D"/>
    <w:rsid w:val="001D2599"/>
    <w:rsid w:val="001D3667"/>
    <w:rsid w:val="001D78E7"/>
    <w:rsid w:val="001E37CF"/>
    <w:rsid w:val="0021062F"/>
    <w:rsid w:val="002112CB"/>
    <w:rsid w:val="0021213F"/>
    <w:rsid w:val="00214166"/>
    <w:rsid w:val="0021769A"/>
    <w:rsid w:val="00221F3E"/>
    <w:rsid w:val="002223DD"/>
    <w:rsid w:val="00247AB2"/>
    <w:rsid w:val="0025054E"/>
    <w:rsid w:val="00251021"/>
    <w:rsid w:val="0025341D"/>
    <w:rsid w:val="00271F8A"/>
    <w:rsid w:val="0027509A"/>
    <w:rsid w:val="0027540B"/>
    <w:rsid w:val="002758F1"/>
    <w:rsid w:val="002833EE"/>
    <w:rsid w:val="002873AF"/>
    <w:rsid w:val="002A629B"/>
    <w:rsid w:val="002B3B43"/>
    <w:rsid w:val="002B3FF3"/>
    <w:rsid w:val="002B5BD0"/>
    <w:rsid w:val="002B67B7"/>
    <w:rsid w:val="002C059B"/>
    <w:rsid w:val="002C25D9"/>
    <w:rsid w:val="002C3E78"/>
    <w:rsid w:val="002D0697"/>
    <w:rsid w:val="002D533E"/>
    <w:rsid w:val="002D56D2"/>
    <w:rsid w:val="002E16B7"/>
    <w:rsid w:val="002E2DCD"/>
    <w:rsid w:val="002F4626"/>
    <w:rsid w:val="00301ADE"/>
    <w:rsid w:val="00304451"/>
    <w:rsid w:val="0030617A"/>
    <w:rsid w:val="0031358B"/>
    <w:rsid w:val="00320694"/>
    <w:rsid w:val="00323E7D"/>
    <w:rsid w:val="00325579"/>
    <w:rsid w:val="00325757"/>
    <w:rsid w:val="00326C5C"/>
    <w:rsid w:val="003372F9"/>
    <w:rsid w:val="003414B7"/>
    <w:rsid w:val="00342F6E"/>
    <w:rsid w:val="003464BB"/>
    <w:rsid w:val="00351A71"/>
    <w:rsid w:val="00353DC1"/>
    <w:rsid w:val="00354476"/>
    <w:rsid w:val="003637BE"/>
    <w:rsid w:val="0036551B"/>
    <w:rsid w:val="003664F5"/>
    <w:rsid w:val="003708FB"/>
    <w:rsid w:val="00372EA3"/>
    <w:rsid w:val="00377849"/>
    <w:rsid w:val="00377B9E"/>
    <w:rsid w:val="003805A1"/>
    <w:rsid w:val="003811EB"/>
    <w:rsid w:val="00382994"/>
    <w:rsid w:val="003A03AE"/>
    <w:rsid w:val="003A2432"/>
    <w:rsid w:val="003A7B75"/>
    <w:rsid w:val="003B1C5B"/>
    <w:rsid w:val="003C0ADB"/>
    <w:rsid w:val="003C55F7"/>
    <w:rsid w:val="003D7273"/>
    <w:rsid w:val="003D72BF"/>
    <w:rsid w:val="003E25F4"/>
    <w:rsid w:val="003E2FB3"/>
    <w:rsid w:val="003E5F71"/>
    <w:rsid w:val="003F506C"/>
    <w:rsid w:val="003F67FD"/>
    <w:rsid w:val="003F6868"/>
    <w:rsid w:val="003F6FDF"/>
    <w:rsid w:val="003F7507"/>
    <w:rsid w:val="00400412"/>
    <w:rsid w:val="00400F99"/>
    <w:rsid w:val="00405454"/>
    <w:rsid w:val="00406710"/>
    <w:rsid w:val="004154F6"/>
    <w:rsid w:val="00415B0F"/>
    <w:rsid w:val="0042127A"/>
    <w:rsid w:val="00422501"/>
    <w:rsid w:val="00424530"/>
    <w:rsid w:val="00426B3C"/>
    <w:rsid w:val="00430D97"/>
    <w:rsid w:val="00437611"/>
    <w:rsid w:val="004443FF"/>
    <w:rsid w:val="00444FDA"/>
    <w:rsid w:val="004479D7"/>
    <w:rsid w:val="004514AF"/>
    <w:rsid w:val="00460C8D"/>
    <w:rsid w:val="00466493"/>
    <w:rsid w:val="00482A50"/>
    <w:rsid w:val="004837C7"/>
    <w:rsid w:val="00490B64"/>
    <w:rsid w:val="00490D10"/>
    <w:rsid w:val="00496910"/>
    <w:rsid w:val="00497540"/>
    <w:rsid w:val="004A64C8"/>
    <w:rsid w:val="004B1713"/>
    <w:rsid w:val="004B6347"/>
    <w:rsid w:val="004B671F"/>
    <w:rsid w:val="004D230B"/>
    <w:rsid w:val="004D3942"/>
    <w:rsid w:val="004D6082"/>
    <w:rsid w:val="004E2FD6"/>
    <w:rsid w:val="004E344B"/>
    <w:rsid w:val="004E3CD8"/>
    <w:rsid w:val="004E3D23"/>
    <w:rsid w:val="004E597C"/>
    <w:rsid w:val="004F2304"/>
    <w:rsid w:val="00502407"/>
    <w:rsid w:val="005045D0"/>
    <w:rsid w:val="00505473"/>
    <w:rsid w:val="00511861"/>
    <w:rsid w:val="00512A17"/>
    <w:rsid w:val="00516E33"/>
    <w:rsid w:val="0051738C"/>
    <w:rsid w:val="0053152B"/>
    <w:rsid w:val="00533513"/>
    <w:rsid w:val="00537411"/>
    <w:rsid w:val="005501FB"/>
    <w:rsid w:val="00556172"/>
    <w:rsid w:val="00560BE0"/>
    <w:rsid w:val="00566DE5"/>
    <w:rsid w:val="00570B5C"/>
    <w:rsid w:val="00585B09"/>
    <w:rsid w:val="005A35D3"/>
    <w:rsid w:val="005A61BA"/>
    <w:rsid w:val="005B3719"/>
    <w:rsid w:val="005B3EF7"/>
    <w:rsid w:val="005B756E"/>
    <w:rsid w:val="005C26D3"/>
    <w:rsid w:val="005D14DC"/>
    <w:rsid w:val="005E0738"/>
    <w:rsid w:val="005E0EBC"/>
    <w:rsid w:val="005E215F"/>
    <w:rsid w:val="005E4BCB"/>
    <w:rsid w:val="005F187C"/>
    <w:rsid w:val="005F4731"/>
    <w:rsid w:val="00601CC0"/>
    <w:rsid w:val="006039FE"/>
    <w:rsid w:val="00606731"/>
    <w:rsid w:val="0060777E"/>
    <w:rsid w:val="0061062C"/>
    <w:rsid w:val="00611FA1"/>
    <w:rsid w:val="00615838"/>
    <w:rsid w:val="00615E23"/>
    <w:rsid w:val="006170EE"/>
    <w:rsid w:val="00617CD8"/>
    <w:rsid w:val="0063308D"/>
    <w:rsid w:val="00641309"/>
    <w:rsid w:val="006560B0"/>
    <w:rsid w:val="00656BE8"/>
    <w:rsid w:val="00663750"/>
    <w:rsid w:val="00674BC4"/>
    <w:rsid w:val="006A0916"/>
    <w:rsid w:val="006A45AB"/>
    <w:rsid w:val="006A7EEF"/>
    <w:rsid w:val="006B1371"/>
    <w:rsid w:val="006B4547"/>
    <w:rsid w:val="006B5BB8"/>
    <w:rsid w:val="006B6A55"/>
    <w:rsid w:val="006C264D"/>
    <w:rsid w:val="006C329F"/>
    <w:rsid w:val="006E119F"/>
    <w:rsid w:val="006F454B"/>
    <w:rsid w:val="007109B6"/>
    <w:rsid w:val="0071253D"/>
    <w:rsid w:val="007128E4"/>
    <w:rsid w:val="0071400B"/>
    <w:rsid w:val="007216EE"/>
    <w:rsid w:val="00732E41"/>
    <w:rsid w:val="00732FE4"/>
    <w:rsid w:val="00733515"/>
    <w:rsid w:val="00734A02"/>
    <w:rsid w:val="00737491"/>
    <w:rsid w:val="00747DFC"/>
    <w:rsid w:val="00747FD0"/>
    <w:rsid w:val="00750084"/>
    <w:rsid w:val="007534F1"/>
    <w:rsid w:val="00757034"/>
    <w:rsid w:val="00776633"/>
    <w:rsid w:val="00780FF3"/>
    <w:rsid w:val="00783F9D"/>
    <w:rsid w:val="00786815"/>
    <w:rsid w:val="00786F7B"/>
    <w:rsid w:val="00787048"/>
    <w:rsid w:val="00794715"/>
    <w:rsid w:val="00794BE8"/>
    <w:rsid w:val="007967B0"/>
    <w:rsid w:val="007A3958"/>
    <w:rsid w:val="007A7FFA"/>
    <w:rsid w:val="007B2284"/>
    <w:rsid w:val="007B4738"/>
    <w:rsid w:val="007C2E10"/>
    <w:rsid w:val="007C78DC"/>
    <w:rsid w:val="007D1BEF"/>
    <w:rsid w:val="007D4D08"/>
    <w:rsid w:val="007E07A2"/>
    <w:rsid w:val="007E0CF0"/>
    <w:rsid w:val="007E1763"/>
    <w:rsid w:val="007F4A8A"/>
    <w:rsid w:val="007F5733"/>
    <w:rsid w:val="007F669B"/>
    <w:rsid w:val="007F783A"/>
    <w:rsid w:val="00813C13"/>
    <w:rsid w:val="00815024"/>
    <w:rsid w:val="00815CA3"/>
    <w:rsid w:val="008160E4"/>
    <w:rsid w:val="00816794"/>
    <w:rsid w:val="00821921"/>
    <w:rsid w:val="00826AB9"/>
    <w:rsid w:val="00831EFC"/>
    <w:rsid w:val="008501BA"/>
    <w:rsid w:val="00854382"/>
    <w:rsid w:val="0086242B"/>
    <w:rsid w:val="00863E0A"/>
    <w:rsid w:val="0086748C"/>
    <w:rsid w:val="00885D12"/>
    <w:rsid w:val="00885E58"/>
    <w:rsid w:val="008862E2"/>
    <w:rsid w:val="0088714C"/>
    <w:rsid w:val="008A440E"/>
    <w:rsid w:val="008C0AA5"/>
    <w:rsid w:val="008C5DCE"/>
    <w:rsid w:val="008C66A5"/>
    <w:rsid w:val="008C7636"/>
    <w:rsid w:val="008D265F"/>
    <w:rsid w:val="008D34CA"/>
    <w:rsid w:val="008E0EDD"/>
    <w:rsid w:val="008E581F"/>
    <w:rsid w:val="008E5AF7"/>
    <w:rsid w:val="008F68B1"/>
    <w:rsid w:val="009000C2"/>
    <w:rsid w:val="009015BB"/>
    <w:rsid w:val="00907B36"/>
    <w:rsid w:val="00907E95"/>
    <w:rsid w:val="00910C2D"/>
    <w:rsid w:val="00912D58"/>
    <w:rsid w:val="00913C0A"/>
    <w:rsid w:val="00914CDC"/>
    <w:rsid w:val="00914FE3"/>
    <w:rsid w:val="009205BB"/>
    <w:rsid w:val="0092414A"/>
    <w:rsid w:val="00925A5F"/>
    <w:rsid w:val="009266F2"/>
    <w:rsid w:val="00926F2B"/>
    <w:rsid w:val="0093006F"/>
    <w:rsid w:val="00932338"/>
    <w:rsid w:val="009349F6"/>
    <w:rsid w:val="00936B04"/>
    <w:rsid w:val="00943890"/>
    <w:rsid w:val="00952A42"/>
    <w:rsid w:val="0095528F"/>
    <w:rsid w:val="00962360"/>
    <w:rsid w:val="0097173F"/>
    <w:rsid w:val="00973054"/>
    <w:rsid w:val="009835B0"/>
    <w:rsid w:val="0099033A"/>
    <w:rsid w:val="009952F2"/>
    <w:rsid w:val="00997684"/>
    <w:rsid w:val="009A69C7"/>
    <w:rsid w:val="009B4345"/>
    <w:rsid w:val="009C2585"/>
    <w:rsid w:val="009C3E9D"/>
    <w:rsid w:val="009C411A"/>
    <w:rsid w:val="009C52DE"/>
    <w:rsid w:val="009C60EE"/>
    <w:rsid w:val="009D02CB"/>
    <w:rsid w:val="009D3D1A"/>
    <w:rsid w:val="009D77A8"/>
    <w:rsid w:val="009E138C"/>
    <w:rsid w:val="009E370E"/>
    <w:rsid w:val="009F056D"/>
    <w:rsid w:val="009F1021"/>
    <w:rsid w:val="009F54DC"/>
    <w:rsid w:val="00A03AAB"/>
    <w:rsid w:val="00A0447E"/>
    <w:rsid w:val="00A10CB0"/>
    <w:rsid w:val="00A12943"/>
    <w:rsid w:val="00A17548"/>
    <w:rsid w:val="00A20292"/>
    <w:rsid w:val="00A2631F"/>
    <w:rsid w:val="00A33F09"/>
    <w:rsid w:val="00A34F71"/>
    <w:rsid w:val="00A36014"/>
    <w:rsid w:val="00A438E3"/>
    <w:rsid w:val="00A46C40"/>
    <w:rsid w:val="00A538D9"/>
    <w:rsid w:val="00A551D9"/>
    <w:rsid w:val="00A61261"/>
    <w:rsid w:val="00A61638"/>
    <w:rsid w:val="00A720C0"/>
    <w:rsid w:val="00A75D1F"/>
    <w:rsid w:val="00A82FDF"/>
    <w:rsid w:val="00A845BA"/>
    <w:rsid w:val="00A86D79"/>
    <w:rsid w:val="00A87098"/>
    <w:rsid w:val="00A912BC"/>
    <w:rsid w:val="00A954A5"/>
    <w:rsid w:val="00AA3954"/>
    <w:rsid w:val="00AA5DC2"/>
    <w:rsid w:val="00AB7C58"/>
    <w:rsid w:val="00AD189A"/>
    <w:rsid w:val="00AD237D"/>
    <w:rsid w:val="00AD42BE"/>
    <w:rsid w:val="00AE14B8"/>
    <w:rsid w:val="00AE5CC6"/>
    <w:rsid w:val="00AF572F"/>
    <w:rsid w:val="00B00B93"/>
    <w:rsid w:val="00B00EEF"/>
    <w:rsid w:val="00B14E15"/>
    <w:rsid w:val="00B177B1"/>
    <w:rsid w:val="00B20134"/>
    <w:rsid w:val="00B2284F"/>
    <w:rsid w:val="00B32627"/>
    <w:rsid w:val="00B41455"/>
    <w:rsid w:val="00B50CB2"/>
    <w:rsid w:val="00B600AF"/>
    <w:rsid w:val="00B66769"/>
    <w:rsid w:val="00B71533"/>
    <w:rsid w:val="00B718FC"/>
    <w:rsid w:val="00B85BB1"/>
    <w:rsid w:val="00B87FB6"/>
    <w:rsid w:val="00B93DCF"/>
    <w:rsid w:val="00B9739E"/>
    <w:rsid w:val="00BA0E86"/>
    <w:rsid w:val="00BA0E94"/>
    <w:rsid w:val="00BB4D74"/>
    <w:rsid w:val="00BC18D2"/>
    <w:rsid w:val="00BC294D"/>
    <w:rsid w:val="00BC36E4"/>
    <w:rsid w:val="00BC5C19"/>
    <w:rsid w:val="00BC70B6"/>
    <w:rsid w:val="00BD4964"/>
    <w:rsid w:val="00BD4CF9"/>
    <w:rsid w:val="00BE1896"/>
    <w:rsid w:val="00BE1B8E"/>
    <w:rsid w:val="00BE438F"/>
    <w:rsid w:val="00BE43E1"/>
    <w:rsid w:val="00BF1198"/>
    <w:rsid w:val="00BF2359"/>
    <w:rsid w:val="00BF34AC"/>
    <w:rsid w:val="00BF50F3"/>
    <w:rsid w:val="00BF5CE1"/>
    <w:rsid w:val="00BF76D6"/>
    <w:rsid w:val="00C04891"/>
    <w:rsid w:val="00C07641"/>
    <w:rsid w:val="00C23699"/>
    <w:rsid w:val="00C25F65"/>
    <w:rsid w:val="00C3010F"/>
    <w:rsid w:val="00C318B5"/>
    <w:rsid w:val="00C32850"/>
    <w:rsid w:val="00C33CD8"/>
    <w:rsid w:val="00C34C40"/>
    <w:rsid w:val="00C40031"/>
    <w:rsid w:val="00C40A8C"/>
    <w:rsid w:val="00C464D6"/>
    <w:rsid w:val="00C47BC1"/>
    <w:rsid w:val="00C47CE8"/>
    <w:rsid w:val="00C54CBA"/>
    <w:rsid w:val="00C572D8"/>
    <w:rsid w:val="00C60FC2"/>
    <w:rsid w:val="00C618BC"/>
    <w:rsid w:val="00C61FFC"/>
    <w:rsid w:val="00C81701"/>
    <w:rsid w:val="00C825AA"/>
    <w:rsid w:val="00C9540E"/>
    <w:rsid w:val="00C95FFA"/>
    <w:rsid w:val="00CA0BCB"/>
    <w:rsid w:val="00CB091A"/>
    <w:rsid w:val="00CB49A6"/>
    <w:rsid w:val="00CC2009"/>
    <w:rsid w:val="00CC347A"/>
    <w:rsid w:val="00CD035C"/>
    <w:rsid w:val="00CD1B75"/>
    <w:rsid w:val="00CD339A"/>
    <w:rsid w:val="00CD3632"/>
    <w:rsid w:val="00CD3F1D"/>
    <w:rsid w:val="00CD6A9F"/>
    <w:rsid w:val="00CE45B5"/>
    <w:rsid w:val="00CF1B53"/>
    <w:rsid w:val="00CF3337"/>
    <w:rsid w:val="00CF5C54"/>
    <w:rsid w:val="00D00A0B"/>
    <w:rsid w:val="00D02EAB"/>
    <w:rsid w:val="00D150FF"/>
    <w:rsid w:val="00D20987"/>
    <w:rsid w:val="00D34CFD"/>
    <w:rsid w:val="00D43BC6"/>
    <w:rsid w:val="00D50272"/>
    <w:rsid w:val="00D5387F"/>
    <w:rsid w:val="00D538E6"/>
    <w:rsid w:val="00D54F65"/>
    <w:rsid w:val="00D55A75"/>
    <w:rsid w:val="00D61448"/>
    <w:rsid w:val="00D627EC"/>
    <w:rsid w:val="00D746DA"/>
    <w:rsid w:val="00D753C8"/>
    <w:rsid w:val="00D80607"/>
    <w:rsid w:val="00D81E02"/>
    <w:rsid w:val="00D82233"/>
    <w:rsid w:val="00D90BEE"/>
    <w:rsid w:val="00D95EBD"/>
    <w:rsid w:val="00DA4B8C"/>
    <w:rsid w:val="00DA7897"/>
    <w:rsid w:val="00DB0EC4"/>
    <w:rsid w:val="00DB7744"/>
    <w:rsid w:val="00DB7C00"/>
    <w:rsid w:val="00DC52D3"/>
    <w:rsid w:val="00DD2680"/>
    <w:rsid w:val="00DE1F8C"/>
    <w:rsid w:val="00DE5760"/>
    <w:rsid w:val="00DF058F"/>
    <w:rsid w:val="00DF3676"/>
    <w:rsid w:val="00DF6E87"/>
    <w:rsid w:val="00E029CD"/>
    <w:rsid w:val="00E061DB"/>
    <w:rsid w:val="00E06575"/>
    <w:rsid w:val="00E151D0"/>
    <w:rsid w:val="00E1659C"/>
    <w:rsid w:val="00E17D0A"/>
    <w:rsid w:val="00E20ECB"/>
    <w:rsid w:val="00E25688"/>
    <w:rsid w:val="00E277D8"/>
    <w:rsid w:val="00E3237E"/>
    <w:rsid w:val="00E3789B"/>
    <w:rsid w:val="00E529D4"/>
    <w:rsid w:val="00E56D7C"/>
    <w:rsid w:val="00E57BB0"/>
    <w:rsid w:val="00E608F2"/>
    <w:rsid w:val="00E66EEB"/>
    <w:rsid w:val="00E67D33"/>
    <w:rsid w:val="00E80914"/>
    <w:rsid w:val="00E80D51"/>
    <w:rsid w:val="00E80FDA"/>
    <w:rsid w:val="00E81F12"/>
    <w:rsid w:val="00E85416"/>
    <w:rsid w:val="00E86309"/>
    <w:rsid w:val="00E86ACE"/>
    <w:rsid w:val="00E87342"/>
    <w:rsid w:val="00E901EA"/>
    <w:rsid w:val="00EA3301"/>
    <w:rsid w:val="00EA7E4E"/>
    <w:rsid w:val="00ED0FEC"/>
    <w:rsid w:val="00ED1673"/>
    <w:rsid w:val="00ED19B8"/>
    <w:rsid w:val="00ED3BD8"/>
    <w:rsid w:val="00EE48EE"/>
    <w:rsid w:val="00F019E3"/>
    <w:rsid w:val="00F04A52"/>
    <w:rsid w:val="00F05ED2"/>
    <w:rsid w:val="00F0713B"/>
    <w:rsid w:val="00F10D71"/>
    <w:rsid w:val="00F11987"/>
    <w:rsid w:val="00F11F4C"/>
    <w:rsid w:val="00F130C3"/>
    <w:rsid w:val="00F243A8"/>
    <w:rsid w:val="00F27660"/>
    <w:rsid w:val="00F31396"/>
    <w:rsid w:val="00F608E7"/>
    <w:rsid w:val="00F61287"/>
    <w:rsid w:val="00F6268D"/>
    <w:rsid w:val="00F6371E"/>
    <w:rsid w:val="00F71650"/>
    <w:rsid w:val="00F718F1"/>
    <w:rsid w:val="00F762F6"/>
    <w:rsid w:val="00F76E9B"/>
    <w:rsid w:val="00F80AF8"/>
    <w:rsid w:val="00F817FD"/>
    <w:rsid w:val="00F85E3B"/>
    <w:rsid w:val="00F86FD1"/>
    <w:rsid w:val="00F87C72"/>
    <w:rsid w:val="00F95E6C"/>
    <w:rsid w:val="00F9729F"/>
    <w:rsid w:val="00FA2A27"/>
    <w:rsid w:val="00FB292D"/>
    <w:rsid w:val="00FB2EEB"/>
    <w:rsid w:val="00FB575F"/>
    <w:rsid w:val="00FB6FBD"/>
    <w:rsid w:val="00FC0D4A"/>
    <w:rsid w:val="00FC4A2E"/>
    <w:rsid w:val="00FC4A3E"/>
    <w:rsid w:val="00FD0F16"/>
    <w:rsid w:val="00FD33DD"/>
    <w:rsid w:val="00FD4AEF"/>
    <w:rsid w:val="00FE3BC1"/>
    <w:rsid w:val="00FE5937"/>
    <w:rsid w:val="00FF4072"/>
    <w:rsid w:val="00FF7810"/>
    <w:rsid w:val="012836BE"/>
    <w:rsid w:val="029167E5"/>
    <w:rsid w:val="04AE18D1"/>
    <w:rsid w:val="04F05A45"/>
    <w:rsid w:val="068770DE"/>
    <w:rsid w:val="074F64DC"/>
    <w:rsid w:val="09095327"/>
    <w:rsid w:val="094D6FAC"/>
    <w:rsid w:val="099173BB"/>
    <w:rsid w:val="0D847672"/>
    <w:rsid w:val="0E234A5B"/>
    <w:rsid w:val="0E2D3056"/>
    <w:rsid w:val="0ED56A9F"/>
    <w:rsid w:val="10B169D0"/>
    <w:rsid w:val="1296122C"/>
    <w:rsid w:val="1298504D"/>
    <w:rsid w:val="186704E8"/>
    <w:rsid w:val="18A1732B"/>
    <w:rsid w:val="19234113"/>
    <w:rsid w:val="1A3C1A61"/>
    <w:rsid w:val="1B3C493A"/>
    <w:rsid w:val="1BEA2D5B"/>
    <w:rsid w:val="1CAA05D7"/>
    <w:rsid w:val="1E4F395F"/>
    <w:rsid w:val="1E5F5CBE"/>
    <w:rsid w:val="1EAB4797"/>
    <w:rsid w:val="22535164"/>
    <w:rsid w:val="22E2428E"/>
    <w:rsid w:val="238819E4"/>
    <w:rsid w:val="26AF355A"/>
    <w:rsid w:val="271D5EDF"/>
    <w:rsid w:val="28D025A6"/>
    <w:rsid w:val="2C002162"/>
    <w:rsid w:val="2D151C3D"/>
    <w:rsid w:val="2D8B7569"/>
    <w:rsid w:val="314D1EFA"/>
    <w:rsid w:val="38057AB7"/>
    <w:rsid w:val="3EDB4A95"/>
    <w:rsid w:val="3FB4123F"/>
    <w:rsid w:val="44197BF0"/>
    <w:rsid w:val="4729336F"/>
    <w:rsid w:val="48D60DEA"/>
    <w:rsid w:val="495A5150"/>
    <w:rsid w:val="4B7C00B3"/>
    <w:rsid w:val="4CF3569F"/>
    <w:rsid w:val="4D152E6B"/>
    <w:rsid w:val="4D36113A"/>
    <w:rsid w:val="504E61D9"/>
    <w:rsid w:val="53B5300F"/>
    <w:rsid w:val="585834BA"/>
    <w:rsid w:val="585B059D"/>
    <w:rsid w:val="5A272E2C"/>
    <w:rsid w:val="5A4A0C19"/>
    <w:rsid w:val="5A5E5F1A"/>
    <w:rsid w:val="5B01542B"/>
    <w:rsid w:val="5C512B34"/>
    <w:rsid w:val="5EA6178B"/>
    <w:rsid w:val="5FE61094"/>
    <w:rsid w:val="608368E3"/>
    <w:rsid w:val="617F70AA"/>
    <w:rsid w:val="61AC03B5"/>
    <w:rsid w:val="6711051F"/>
    <w:rsid w:val="68693CF8"/>
    <w:rsid w:val="69D837FB"/>
    <w:rsid w:val="6B907458"/>
    <w:rsid w:val="6CBB31A7"/>
    <w:rsid w:val="6D681481"/>
    <w:rsid w:val="6F25227A"/>
    <w:rsid w:val="703B3354"/>
    <w:rsid w:val="72086C48"/>
    <w:rsid w:val="721E6F37"/>
    <w:rsid w:val="754E7CDD"/>
    <w:rsid w:val="77DE23F1"/>
    <w:rsid w:val="78BB0EB8"/>
    <w:rsid w:val="7A53496F"/>
    <w:rsid w:val="7B0B0517"/>
    <w:rsid w:val="7E60095A"/>
    <w:rsid w:val="7ECD4CCB"/>
  </w:rsids>
  <m:mathPr>
    <m:mathFont m:val="Cambria Math"/>
    <m:brkBin m:val="before"/>
    <m:brkBinSub m:val="--"/>
    <m:smallFrac m:val="0"/>
    <m:dispDef m:val="0"/>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iPriority="0" w:name="Title"/>
    <w:lsdException w:uiPriority="0" w:name="Closing"/>
    <w:lsdException w:uiPriority="0" w:name="Signature"/>
    <w:lsdException w:qFormat="1" w:unhideWhenUsed="0" w:uiPriority="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iPriority="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iPriority="0" w:name="Strong"/>
    <w:lsdException w:qFormat="1" w:uiPriority="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nhideWhenUsed="0" w:uiPriority="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autoRedefine/>
    <w:qFormat/>
    <w:uiPriority w:val="9"/>
    <w:pPr>
      <w:keepNext/>
      <w:keepLines/>
      <w:ind w:firstLine="0" w:firstLineChars="0"/>
      <w:jc w:val="left"/>
      <w:outlineLvl w:val="0"/>
    </w:pPr>
    <w:rPr>
      <w:bCs/>
      <w:kern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autoRedefine/>
    <w:qFormat/>
    <w:uiPriority w:val="0"/>
  </w:style>
  <w:style w:type="character" w:styleId="9">
    <w:name w:val="Hyperlink"/>
    <w:autoRedefine/>
    <w:qFormat/>
    <w:uiPriority w:val="0"/>
    <w:rPr>
      <w:color w:val="0000FF"/>
      <w:u w:val="single"/>
    </w:rPr>
  </w:style>
  <w:style w:type="paragraph" w:customStyle="1" w:styleId="10">
    <w:name w:val="校对"/>
    <w:basedOn w:val="1"/>
    <w:autoRedefine/>
    <w:qFormat/>
    <w:uiPriority w:val="0"/>
    <w:pPr>
      <w:widowControl/>
      <w:spacing w:line="560" w:lineRule="exact"/>
      <w:ind w:left="100" w:leftChars="100"/>
      <w:contextualSpacing/>
      <w:jc w:val="left"/>
    </w:pPr>
    <w:rPr>
      <w:rFonts w:ascii="仿宋" w:hAnsi="仿宋"/>
      <w:sz w:val="28"/>
    </w:rPr>
  </w:style>
  <w:style w:type="paragraph" w:customStyle="1" w:styleId="11">
    <w:name w:val="奇数页码"/>
    <w:basedOn w:val="4"/>
    <w:autoRedefine/>
    <w:qFormat/>
    <w:uiPriority w:val="0"/>
    <w:pPr>
      <w:ind w:right="100" w:rightChars="100" w:firstLine="0" w:firstLineChars="0"/>
      <w:jc w:val="right"/>
    </w:pPr>
    <w:rPr>
      <w:rFonts w:ascii="宋体" w:hAnsi="宋体" w:eastAsia="宋体"/>
      <w:sz w:val="28"/>
      <w:szCs w:val="28"/>
    </w:rPr>
  </w:style>
  <w:style w:type="paragraph" w:customStyle="1" w:styleId="12">
    <w:name w:val="偶数页码"/>
    <w:basedOn w:val="4"/>
    <w:autoRedefine/>
    <w:qFormat/>
    <w:uiPriority w:val="0"/>
    <w:pPr>
      <w:ind w:left="100" w:leftChars="100" w:firstLine="0" w:firstLineChars="0"/>
    </w:pPr>
    <w:rPr>
      <w:rFonts w:ascii="宋体" w:hAnsi="宋体" w:eastAsia="宋体"/>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2</Pages>
  <Words>669</Words>
  <Characters>726</Characters>
  <Lines>4</Lines>
  <Paragraphs>1</Paragraphs>
  <TotalTime>5</TotalTime>
  <ScaleCrop>false</ScaleCrop>
  <LinksUpToDate>false</LinksUpToDate>
  <CharactersWithSpaces>764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2021-09-30T01:22:00Z</dcterms:created>
  <dc:creator>陈芳华</dc:creator>
  <cp:lastModifiedBy>梁哈哈</cp:lastModifiedBy>
  <cp:lastPrinted>2020-11-24T07:58:00Z</cp:lastPrinted>
  <dcterms:modified xsi:type="dcterms:W3CDTF">2026-05-18T02:20:58Z</dcterms:modified>
  <dc:title>湛国土资（信访）〔2014〕2号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5B0BBD9D1E3746A68F9D1C0E45AF9111</vt:lpwstr>
  </property>
  <property fmtid="{D5CDD505-2E9C-101B-9397-08002B2CF9AE}" pid="4" name="KSOTemplateDocerSaveRecord">
    <vt:lpwstr>eyJoZGlkIjoiNzM1NDdiNGRiOGU1ZDRjMTkzNThkNzI3ZmExYzJiNDIiLCJ1c2VySWQiOiIxMDEyNjA3Mzk3In0=</vt:lpwstr>
  </property>
  <property fmtid="{D5CDD505-2E9C-101B-9397-08002B2CF9AE}" pid="5" name="Generator">
    <vt:lpwstr>NPOI</vt:lpwstr>
  </property>
  <property fmtid="{D5CDD505-2E9C-101B-9397-08002B2CF9AE}" pid="6" name="Generator Version">
    <vt:lpwstr>2.3.0</vt:lpwstr>
  </property>
</Properties>
</file>