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val="0"/>
          <w:bCs/>
        </w:rPr>
      </w:pPr>
      <w:r>
        <w:rPr>
          <w:rFonts w:hint="eastAsia" w:ascii="方正小标宋简体" w:eastAsia="方正小标宋简体"/>
          <w:b w:val="0"/>
          <w:bCs/>
          <w:sz w:val="44"/>
        </w:rPr>
        <w:t>医疗美容诊所</w:t>
      </w:r>
      <w:r>
        <w:rPr>
          <w:rFonts w:hint="eastAsia" w:ascii="方正小标宋简体" w:eastAsia="方正小标宋简体"/>
          <w:b w:val="0"/>
          <w:bCs/>
        </w:rPr>
        <w:br w:type="textWrapping"/>
      </w:r>
    </w:p>
    <w:p>
      <w:pPr>
        <w:ind w:firstLine="632" w:firstLineChars="200"/>
        <w:rPr>
          <w:b w:val="0"/>
          <w:bCs/>
        </w:rPr>
      </w:pPr>
      <w:r>
        <w:rPr>
          <w:rFonts w:hint="eastAsia"/>
          <w:b w:val="0"/>
          <w:bCs/>
        </w:rPr>
        <w:t>一、床位</w:t>
      </w:r>
    </w:p>
    <w:p>
      <w:pPr>
        <w:ind w:firstLine="632" w:firstLineChars="200"/>
        <w:rPr>
          <w:b w:val="0"/>
          <w:bCs/>
        </w:rPr>
      </w:pPr>
      <w:r>
        <w:rPr>
          <w:rFonts w:hint="eastAsia"/>
          <w:b w:val="0"/>
          <w:bCs/>
        </w:rPr>
        <w:t>至少设有美容治疗床2张，或手术床1张及观察床1张，或牙科综合治疗椅1张。</w:t>
      </w:r>
    </w:p>
    <w:p>
      <w:pPr>
        <w:ind w:firstLine="632" w:firstLineChars="200"/>
        <w:rPr>
          <w:b w:val="0"/>
          <w:bCs/>
        </w:rPr>
      </w:pPr>
      <w:r>
        <w:rPr>
          <w:rFonts w:hint="eastAsia"/>
          <w:b w:val="0"/>
          <w:bCs/>
        </w:rPr>
        <w:t>二、科室设置</w:t>
      </w:r>
    </w:p>
    <w:p>
      <w:pPr>
        <w:ind w:firstLine="632" w:firstLineChars="200"/>
        <w:rPr>
          <w:b w:val="0"/>
          <w:bCs/>
        </w:rPr>
      </w:pPr>
      <w:r>
        <w:rPr>
          <w:rFonts w:hint="eastAsia"/>
          <w:b w:val="0"/>
          <w:bCs/>
        </w:rPr>
        <w:t>（一）临床科室：美容外科、美容皮肤科、美容牙科、美容中医科4科目中不超过2个科目。</w:t>
      </w:r>
    </w:p>
    <w:p>
      <w:pPr>
        <w:ind w:firstLine="632" w:firstLineChars="200"/>
        <w:rPr>
          <w:rFonts w:hint="eastAsia" w:eastAsia="仿宋_GB2312"/>
          <w:b w:val="0"/>
          <w:bCs/>
          <w:lang w:eastAsia="zh-CN"/>
        </w:rPr>
      </w:pPr>
      <w:r>
        <w:rPr>
          <w:rFonts w:hint="eastAsia"/>
          <w:b w:val="0"/>
          <w:bCs/>
        </w:rPr>
        <w:t>（二）医技科室：根据开设的科目，设置相应的医技科室。</w:t>
      </w:r>
    </w:p>
    <w:p>
      <w:pPr>
        <w:ind w:firstLine="632" w:firstLineChars="200"/>
        <w:rPr>
          <w:rFonts w:hint="eastAsia" w:eastAsia="仿宋_GB2312"/>
          <w:b w:val="0"/>
          <w:bCs/>
          <w:lang w:eastAsia="zh-CN"/>
        </w:rPr>
      </w:pPr>
      <w:r>
        <w:rPr>
          <w:rFonts w:hint="eastAsia"/>
          <w:b w:val="0"/>
          <w:bCs/>
        </w:rPr>
        <w:t>美容外科：至少设有手术室、治疗室、观察室。</w:t>
      </w:r>
    </w:p>
    <w:p>
      <w:pPr>
        <w:ind w:firstLine="632" w:firstLineChars="200"/>
        <w:rPr>
          <w:rFonts w:hint="eastAsia" w:eastAsia="仿宋_GB2312"/>
          <w:b w:val="0"/>
          <w:bCs/>
          <w:lang w:eastAsia="zh-CN"/>
        </w:rPr>
      </w:pPr>
      <w:r>
        <w:rPr>
          <w:rFonts w:hint="eastAsia"/>
          <w:b w:val="0"/>
          <w:bCs/>
        </w:rPr>
        <w:t>美容牙科：至少设有诊疗室。</w:t>
      </w:r>
    </w:p>
    <w:p>
      <w:pPr>
        <w:ind w:firstLine="632" w:firstLineChars="200"/>
        <w:rPr>
          <w:b w:val="0"/>
          <w:bCs/>
        </w:rPr>
      </w:pPr>
      <w:r>
        <w:rPr>
          <w:rFonts w:hint="eastAsia"/>
          <w:b w:val="0"/>
          <w:bCs/>
        </w:rPr>
        <w:t>美容皮肤科：至少设有美容治疗室。</w:t>
      </w:r>
    </w:p>
    <w:p>
      <w:pPr>
        <w:ind w:firstLine="632" w:firstLineChars="200"/>
        <w:rPr>
          <w:b w:val="0"/>
          <w:bCs/>
        </w:rPr>
      </w:pPr>
      <w:r>
        <w:rPr>
          <w:rFonts w:hint="eastAsia"/>
          <w:b w:val="0"/>
          <w:bCs/>
        </w:rPr>
        <w:t>美容中医科：至少设有中医美容治疗室。</w:t>
      </w:r>
    </w:p>
    <w:p>
      <w:pPr>
        <w:ind w:firstLine="632" w:firstLineChars="200"/>
        <w:rPr>
          <w:rFonts w:hint="eastAsia" w:eastAsia="仿宋_GB2312"/>
          <w:b w:val="0"/>
          <w:bCs/>
          <w:lang w:eastAsia="zh-CN"/>
        </w:rPr>
      </w:pPr>
      <w:r>
        <w:rPr>
          <w:rFonts w:hint="eastAsia"/>
          <w:b w:val="0"/>
          <w:bCs/>
        </w:rPr>
        <w:t>三、人员</w:t>
      </w:r>
    </w:p>
    <w:p>
      <w:pPr>
        <w:ind w:firstLine="632" w:firstLineChars="200"/>
        <w:rPr>
          <w:b w:val="0"/>
          <w:bCs/>
        </w:rPr>
      </w:pPr>
      <w:r>
        <w:rPr>
          <w:rFonts w:hint="eastAsia"/>
          <w:b w:val="0"/>
          <w:bCs/>
        </w:rPr>
        <w:t>每一科目至少有1名具有相关专业主治医师资格以上的主诊医师和1名护士。</w:t>
      </w:r>
    </w:p>
    <w:p>
      <w:pPr>
        <w:ind w:firstLine="632" w:firstLineChars="200"/>
        <w:rPr>
          <w:b w:val="0"/>
          <w:bCs/>
        </w:rPr>
      </w:pPr>
      <w:r>
        <w:rPr>
          <w:rFonts w:hint="eastAsia"/>
          <w:b w:val="0"/>
          <w:bCs/>
        </w:rPr>
        <w:t>四、医疗用房</w:t>
      </w:r>
    </w:p>
    <w:p>
      <w:pPr>
        <w:ind w:firstLine="632" w:firstLineChars="200"/>
        <w:rPr>
          <w:b w:val="0"/>
          <w:bCs/>
        </w:rPr>
      </w:pPr>
      <w:r>
        <w:rPr>
          <w:rFonts w:hint="eastAsia"/>
          <w:b w:val="0"/>
          <w:bCs/>
        </w:rPr>
        <w:t>（一）建筑面积不少于60平方米。</w:t>
      </w:r>
    </w:p>
    <w:p>
      <w:pPr>
        <w:ind w:firstLine="632" w:firstLineChars="200"/>
        <w:rPr>
          <w:b w:val="0"/>
          <w:bCs/>
        </w:rPr>
      </w:pPr>
      <w:r>
        <w:rPr>
          <w:rFonts w:hint="eastAsia"/>
          <w:b w:val="0"/>
          <w:bCs/>
        </w:rPr>
        <w:t>（二）每室必须独立。</w:t>
      </w:r>
    </w:p>
    <w:p>
      <w:pPr>
        <w:ind w:firstLine="632" w:firstLineChars="200"/>
        <w:rPr>
          <w:b w:val="0"/>
          <w:bCs/>
        </w:rPr>
      </w:pPr>
      <w:r>
        <w:rPr>
          <w:rFonts w:hint="eastAsia"/>
          <w:b w:val="0"/>
          <w:bCs/>
        </w:rPr>
        <w:t>（三）手术室净使用面积不得少于15平方米，或每美容治疗床、牙科综合治疗椅净使用面积不少于6平方米。</w:t>
      </w:r>
    </w:p>
    <w:p>
      <w:pPr>
        <w:ind w:firstLine="632" w:firstLineChars="200"/>
        <w:rPr>
          <w:b w:val="0"/>
          <w:bCs/>
        </w:rPr>
      </w:pPr>
      <w:r>
        <w:rPr>
          <w:rFonts w:hint="eastAsia"/>
          <w:b w:val="0"/>
          <w:bCs/>
        </w:rPr>
        <w:t>五、设备</w:t>
      </w:r>
    </w:p>
    <w:p>
      <w:pPr>
        <w:ind w:firstLine="632" w:firstLineChars="200"/>
        <w:rPr>
          <w:b w:val="0"/>
          <w:bCs/>
        </w:rPr>
      </w:pPr>
      <w:r>
        <w:rPr>
          <w:rFonts w:hint="eastAsia"/>
          <w:b w:val="0"/>
          <w:bCs/>
        </w:rPr>
        <w:t>（一）基本设备</w:t>
      </w:r>
    </w:p>
    <w:p>
      <w:pPr>
        <w:ind w:firstLine="632" w:firstLineChars="200"/>
        <w:rPr>
          <w:b w:val="0"/>
          <w:bCs/>
        </w:rPr>
      </w:pPr>
      <w:r>
        <w:rPr>
          <w:rFonts w:hint="eastAsia"/>
          <w:b w:val="0"/>
          <w:bCs/>
        </w:rPr>
        <w:t>美容外科：手术床及相应成套美容外科器械消毒柜吸引器无影灯紫外线消毒灯电凝器高压蒸气灭菌设备。</w:t>
      </w:r>
    </w:p>
    <w:p>
      <w:pPr>
        <w:ind w:firstLine="632" w:firstLineChars="200"/>
        <w:rPr>
          <w:b w:val="0"/>
          <w:bCs/>
        </w:rPr>
      </w:pPr>
      <w:r>
        <w:rPr>
          <w:rFonts w:hint="eastAsia"/>
          <w:b w:val="0"/>
          <w:bCs/>
        </w:rPr>
        <w:t>美容皮肤科：皮肤磨削机离子喷雾器多功能美容仪激光机或电子治疗机超声波治疗仪消毒柜文眉机高压蒸气灭菌设备。</w:t>
      </w:r>
    </w:p>
    <w:p>
      <w:pPr>
        <w:ind w:firstLine="632" w:firstLineChars="200"/>
        <w:rPr>
          <w:b w:val="0"/>
          <w:bCs/>
        </w:rPr>
      </w:pPr>
      <w:r>
        <w:rPr>
          <w:rFonts w:hint="eastAsia"/>
          <w:b w:val="0"/>
          <w:bCs/>
        </w:rPr>
        <w:t>美容牙科：消毒柜牙科必备的消毒设备高压蒸气灭菌设备。</w:t>
      </w:r>
    </w:p>
    <w:p>
      <w:pPr>
        <w:ind w:firstLine="632" w:firstLineChars="200"/>
        <w:rPr>
          <w:b w:val="0"/>
          <w:bCs/>
        </w:rPr>
      </w:pPr>
      <w:r>
        <w:rPr>
          <w:rFonts w:hint="eastAsia"/>
          <w:b w:val="0"/>
          <w:bCs/>
        </w:rPr>
        <w:t>（二）具有与开展的诊疗科目相应的其它设备，具有上网功能的计算机。</w:t>
      </w:r>
    </w:p>
    <w:p>
      <w:pPr>
        <w:ind w:firstLine="632" w:firstLineChars="200"/>
        <w:rPr>
          <w:b w:val="0"/>
          <w:bCs/>
        </w:rPr>
      </w:pPr>
      <w:r>
        <w:rPr>
          <w:rFonts w:hint="eastAsia"/>
          <w:b w:val="0"/>
          <w:bCs/>
        </w:rPr>
        <w:t>六、制定各项规章制度，人员岗位责任制;有国家制定或认可的医疗美容技术操作规范、感染管理规范、消毒技术规范，并成册可用。</w:t>
      </w:r>
    </w:p>
    <w:p>
      <w:pPr>
        <w:ind w:firstLine="632" w:firstLineChars="200"/>
        <w:rPr>
          <w:b w:val="0"/>
          <w:bCs/>
        </w:rPr>
      </w:pPr>
      <w:r>
        <w:rPr>
          <w:rFonts w:hint="eastAsia"/>
          <w:b w:val="0"/>
          <w:bCs/>
        </w:rPr>
        <w:t>七、注册资金到位，并保证诊所的运营。</w:t>
      </w:r>
      <w:bookmarkStart w:id="0" w:name="_GoBack"/>
      <w:bookmarkEnd w:id="0"/>
    </w:p>
    <w:sectPr>
      <w:pgSz w:w="11905" w:h="16838"/>
      <w:pgMar w:top="2098" w:right="1474" w:bottom="1985" w:left="1588" w:header="851" w:footer="1417" w:gutter="0"/>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1MDQ0YTAzMDRkNDBhNzJkOGViOTRlZDI3N2EwOTgifQ=="/>
  </w:docVars>
  <w:rsids>
    <w:rsidRoot w:val="00966AF9"/>
    <w:rsid w:val="001070EE"/>
    <w:rsid w:val="001C1CA6"/>
    <w:rsid w:val="0022420C"/>
    <w:rsid w:val="00306871"/>
    <w:rsid w:val="0044604F"/>
    <w:rsid w:val="00623FFF"/>
    <w:rsid w:val="006B12E2"/>
    <w:rsid w:val="007A22FF"/>
    <w:rsid w:val="00966AF9"/>
    <w:rsid w:val="00A96EA0"/>
    <w:rsid w:val="00B7734B"/>
    <w:rsid w:val="00C73B24"/>
    <w:rsid w:val="00EA36D0"/>
    <w:rsid w:val="01B21C00"/>
    <w:rsid w:val="026742EA"/>
    <w:rsid w:val="042E4E0B"/>
    <w:rsid w:val="0C224692"/>
    <w:rsid w:val="104A48EF"/>
    <w:rsid w:val="14DF7496"/>
    <w:rsid w:val="15290C61"/>
    <w:rsid w:val="216B68DC"/>
    <w:rsid w:val="24BF6EEF"/>
    <w:rsid w:val="26091476"/>
    <w:rsid w:val="2BF13B11"/>
    <w:rsid w:val="2C7E2202"/>
    <w:rsid w:val="33F613EC"/>
    <w:rsid w:val="34425824"/>
    <w:rsid w:val="35337F5C"/>
    <w:rsid w:val="3B7F6A93"/>
    <w:rsid w:val="3D07762E"/>
    <w:rsid w:val="3F0C4B80"/>
    <w:rsid w:val="402C6F1A"/>
    <w:rsid w:val="414A2EFF"/>
    <w:rsid w:val="4270603F"/>
    <w:rsid w:val="44682EB1"/>
    <w:rsid w:val="48FB3B58"/>
    <w:rsid w:val="4AF05C13"/>
    <w:rsid w:val="55E97496"/>
    <w:rsid w:val="64FF0BCD"/>
    <w:rsid w:val="67927740"/>
    <w:rsid w:val="6A9A78AB"/>
    <w:rsid w:val="6AF02996"/>
    <w:rsid w:val="6CCA0609"/>
    <w:rsid w:val="6D110FB6"/>
    <w:rsid w:val="723D072A"/>
    <w:rsid w:val="7D1D5DAC"/>
    <w:rsid w:val="7D810B10"/>
    <w:rsid w:val="7EE10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jc w:val="center"/>
      <w:outlineLvl w:val="0"/>
    </w:pPr>
    <w:rPr>
      <w:rFonts w:eastAsia="宋体"/>
      <w:b/>
      <w:kern w:val="44"/>
      <w:sz w:val="4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8"/>
    <w:qFormat/>
    <w:uiPriority w:val="0"/>
    <w:pPr>
      <w:spacing w:line="240" w:lineRule="auto"/>
    </w:pPr>
    <w:rPr>
      <w:sz w:val="18"/>
      <w:szCs w:val="18"/>
    </w:rPr>
  </w:style>
  <w:style w:type="character" w:styleId="6">
    <w:name w:val="Hyperlink"/>
    <w:basedOn w:val="5"/>
    <w:qFormat/>
    <w:uiPriority w:val="0"/>
    <w:rPr>
      <w:color w:val="0000FF"/>
      <w:u w:val="single"/>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仿宋_GB2312" w:hAnsi="仿宋_GB2312"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2663</Words>
  <Characters>2706</Characters>
  <Lines>22</Lines>
  <Paragraphs>6</Paragraphs>
  <TotalTime>57</TotalTime>
  <ScaleCrop>false</ScaleCrop>
  <LinksUpToDate>false</LinksUpToDate>
  <CharactersWithSpaces>2706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sun</dc:creator>
  <cp:lastModifiedBy>孙土林</cp:lastModifiedBy>
  <cp:lastPrinted>2021-06-25T09:59:00Z</cp:lastPrinted>
  <dcterms:modified xsi:type="dcterms:W3CDTF">2023-03-14T07:28:48Z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1A6D732F15334F82BF759ABDF05725E7</vt:lpwstr>
  </property>
</Properties>
</file>