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E026C2">
      <w:pPr>
        <w:widowControl/>
        <w:spacing w:line="525" w:lineRule="atLeast"/>
        <w:ind w:left="360"/>
        <w:jc w:val="center"/>
        <w:rPr>
          <w:rFonts w:ascii="宋体" w:cs="Times New Roman"/>
          <w:color w:val="666666"/>
          <w:kern w:val="0"/>
        </w:rPr>
      </w:pPr>
      <w:r>
        <w:rPr>
          <w:rFonts w:hint="eastAsia" w:ascii="方正小标宋简体" w:hAnsi="宋体" w:eastAsia="方正小标宋简体" w:cs="方正小标宋简体"/>
          <w:kern w:val="0"/>
          <w:sz w:val="44"/>
          <w:szCs w:val="44"/>
        </w:rPr>
        <w:t>公益性岗位补贴操作办法</w:t>
      </w:r>
    </w:p>
    <w:p w14:paraId="2C7DF56D">
      <w:pPr>
        <w:spacing w:line="600" w:lineRule="exact"/>
        <w:ind w:firstLine="643" w:firstLineChars="200"/>
        <w:rPr>
          <w:rFonts w:ascii="仿宋" w:hAnsi="仿宋" w:eastAsia="仿宋" w:cs="Times New Roman"/>
          <w:b/>
          <w:bCs/>
          <w:sz w:val="32"/>
          <w:szCs w:val="32"/>
        </w:rPr>
      </w:pPr>
      <w:r>
        <w:rPr>
          <w:rFonts w:hint="eastAsia" w:ascii="仿宋" w:hAnsi="仿宋" w:eastAsia="仿宋" w:cs="楷体_GB2312"/>
          <w:b/>
          <w:bCs/>
          <w:sz w:val="32"/>
          <w:szCs w:val="32"/>
        </w:rPr>
        <w:t>一、补贴对象</w:t>
      </w:r>
    </w:p>
    <w:p w14:paraId="68540C10">
      <w:pPr>
        <w:spacing w:line="600" w:lineRule="exact"/>
        <w:ind w:firstLine="640" w:firstLineChars="20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符合补贴条件的用人单位。</w:t>
      </w:r>
    </w:p>
    <w:p w14:paraId="686452C8">
      <w:pPr>
        <w:spacing w:line="600" w:lineRule="exact"/>
        <w:ind w:firstLine="643" w:firstLineChars="200"/>
        <w:rPr>
          <w:rFonts w:ascii="仿宋" w:hAnsi="仿宋" w:eastAsia="仿宋" w:cs="Times New Roman"/>
          <w:b/>
          <w:bCs/>
          <w:sz w:val="32"/>
          <w:szCs w:val="32"/>
        </w:rPr>
      </w:pPr>
      <w:r>
        <w:rPr>
          <w:rFonts w:hint="eastAsia" w:ascii="仿宋" w:hAnsi="仿宋" w:eastAsia="仿宋" w:cs="楷体_GB2312"/>
          <w:b/>
          <w:bCs/>
          <w:sz w:val="32"/>
          <w:szCs w:val="32"/>
        </w:rPr>
        <w:t>二、补贴条件</w:t>
      </w:r>
    </w:p>
    <w:p w14:paraId="4431402E">
      <w:pPr>
        <w:spacing w:line="540" w:lineRule="exact"/>
        <w:ind w:firstLine="640" w:firstLineChars="20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1.用人单位开发经人力资源社会保障部门认定的公益性岗位。</w:t>
      </w:r>
    </w:p>
    <w:p w14:paraId="6FBED73E">
      <w:pPr>
        <w:spacing w:line="540" w:lineRule="exact"/>
        <w:ind w:firstLine="640" w:firstLineChars="20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2.相关岗位招用就业困难人员或本省脱贫人口，与其签订一年以上劳动合同。</w:t>
      </w:r>
    </w:p>
    <w:p w14:paraId="025946A2">
      <w:pPr>
        <w:spacing w:line="540" w:lineRule="exact"/>
        <w:ind w:firstLine="640" w:firstLineChars="200"/>
        <w:rPr>
          <w:rFonts w:ascii="仿宋" w:hAnsi="仿宋" w:eastAsia="仿宋" w:cs="Times New Roman"/>
          <w:b/>
          <w:bCs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3.相关人</w:t>
      </w:r>
      <w:r>
        <w:rPr>
          <w:rFonts w:ascii="仿宋" w:hAnsi="仿宋" w:eastAsia="仿宋" w:cs="Times New Roman"/>
          <w:sz w:val="32"/>
          <w:szCs w:val="32"/>
        </w:rPr>
        <w:t>员按规定缴纳社会保险费。</w:t>
      </w:r>
    </w:p>
    <w:p w14:paraId="1E7E2CBC">
      <w:pPr>
        <w:spacing w:line="600" w:lineRule="exact"/>
        <w:ind w:firstLine="643" w:firstLineChars="200"/>
        <w:rPr>
          <w:rFonts w:ascii="仿宋" w:hAnsi="仿宋" w:eastAsia="仿宋" w:cs="Times New Roman"/>
          <w:b/>
          <w:bCs/>
          <w:sz w:val="32"/>
          <w:szCs w:val="32"/>
        </w:rPr>
      </w:pPr>
      <w:r>
        <w:rPr>
          <w:rFonts w:hint="eastAsia" w:ascii="仿宋" w:hAnsi="仿宋" w:eastAsia="仿宋" w:cs="楷体_GB2312"/>
          <w:b/>
          <w:bCs/>
          <w:sz w:val="32"/>
          <w:szCs w:val="32"/>
        </w:rPr>
        <w:t>三、补贴标准</w:t>
      </w:r>
    </w:p>
    <w:p w14:paraId="7A736698">
      <w:pPr>
        <w:spacing w:line="600" w:lineRule="exact"/>
        <w:ind w:firstLine="640" w:firstLineChars="20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每人每月按我市当年最低工资标准给予补贴。如遇最低工资标准调整，按新标准执行。</w:t>
      </w:r>
    </w:p>
    <w:p w14:paraId="0AEEAF36">
      <w:pPr>
        <w:spacing w:line="600" w:lineRule="exact"/>
        <w:ind w:firstLine="643" w:firstLineChars="200"/>
        <w:rPr>
          <w:rFonts w:ascii="仿宋" w:hAnsi="仿宋" w:eastAsia="仿宋" w:cs="Times New Roman"/>
          <w:b/>
          <w:bCs/>
          <w:sz w:val="32"/>
          <w:szCs w:val="32"/>
        </w:rPr>
      </w:pPr>
      <w:r>
        <w:rPr>
          <w:rFonts w:hint="eastAsia" w:ascii="仿宋" w:hAnsi="仿宋" w:eastAsia="仿宋" w:cs="楷体_GB2312"/>
          <w:b/>
          <w:bCs/>
          <w:sz w:val="32"/>
          <w:szCs w:val="32"/>
        </w:rPr>
        <w:t>四、补贴期限</w:t>
      </w:r>
    </w:p>
    <w:p w14:paraId="01E53300">
      <w:pPr>
        <w:spacing w:line="600" w:lineRule="exact"/>
        <w:ind w:firstLine="640" w:firstLineChars="20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除距法定退休年龄不足5年的人员可延长至退休外（以初次核定其享受公益性岗位补贴年龄为准），其余人员最长不超过3年。</w:t>
      </w:r>
    </w:p>
    <w:p w14:paraId="0C3FD805">
      <w:pPr>
        <w:spacing w:line="600" w:lineRule="exact"/>
        <w:ind w:firstLine="643" w:firstLineChars="200"/>
        <w:rPr>
          <w:rFonts w:ascii="仿宋" w:hAnsi="仿宋" w:eastAsia="仿宋" w:cs="楷体_GB2312"/>
          <w:b/>
          <w:bCs/>
          <w:sz w:val="32"/>
          <w:szCs w:val="32"/>
        </w:rPr>
      </w:pPr>
      <w:r>
        <w:rPr>
          <w:rFonts w:hint="eastAsia" w:ascii="仿宋" w:hAnsi="仿宋" w:eastAsia="仿宋" w:cs="楷体_GB2312"/>
          <w:b/>
          <w:bCs/>
          <w:sz w:val="32"/>
          <w:szCs w:val="32"/>
        </w:rPr>
        <w:t>五、申请渠道</w:t>
      </w:r>
    </w:p>
    <w:p w14:paraId="324C2415">
      <w:pPr>
        <w:spacing w:line="600" w:lineRule="exact"/>
        <w:ind w:firstLine="640" w:firstLineChars="20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按照“谁开发谁受理”原则，由用人单位向所属市或县（市、区）公共就业服务机构提出申请。</w:t>
      </w:r>
    </w:p>
    <w:p w14:paraId="66679361">
      <w:pPr>
        <w:spacing w:line="600" w:lineRule="exact"/>
        <w:ind w:firstLine="643" w:firstLineChars="200"/>
        <w:rPr>
          <w:rFonts w:ascii="仿宋" w:hAnsi="仿宋" w:eastAsia="仿宋" w:cs="Times New Roman"/>
          <w:b/>
          <w:bCs/>
          <w:sz w:val="32"/>
          <w:szCs w:val="32"/>
        </w:rPr>
      </w:pPr>
      <w:r>
        <w:rPr>
          <w:rFonts w:hint="eastAsia" w:ascii="仿宋" w:hAnsi="仿宋" w:eastAsia="仿宋" w:cs="楷体_GB2312"/>
          <w:b/>
          <w:bCs/>
          <w:sz w:val="32"/>
          <w:szCs w:val="32"/>
        </w:rPr>
        <w:t>六、应提交资料（一式一份）</w:t>
      </w:r>
    </w:p>
    <w:p w14:paraId="51606778">
      <w:pPr>
        <w:spacing w:line="540" w:lineRule="exact"/>
        <w:ind w:firstLine="640" w:firstLineChars="200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（</w:t>
      </w:r>
      <w:r>
        <w:rPr>
          <w:rFonts w:hint="eastAsia" w:ascii="仿宋" w:hAnsi="仿宋" w:eastAsia="仿宋" w:cs="Times New Roman"/>
          <w:sz w:val="32"/>
          <w:szCs w:val="32"/>
        </w:rPr>
        <w:t>一）符合条件人员</w:t>
      </w:r>
      <w:r>
        <w:rPr>
          <w:rFonts w:ascii="仿宋" w:hAnsi="仿宋" w:eastAsia="仿宋" w:cs="Times New Roman"/>
          <w:sz w:val="32"/>
          <w:szCs w:val="32"/>
        </w:rPr>
        <w:t>基本身份类证明，包括身份证、《就业创业证》、社会保障卡、港澳台居民居住证、港澳居民来往内地通行证、台湾居民来往大陆通行证等证件，由补贴对象选择其一提供；</w:t>
      </w:r>
    </w:p>
    <w:p w14:paraId="577508EE">
      <w:pPr>
        <w:spacing w:line="600" w:lineRule="exact"/>
        <w:ind w:firstLine="640" w:firstLineChars="20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（二）劳动合同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（首次申请提供）</w:t>
      </w:r>
      <w:r>
        <w:rPr>
          <w:rFonts w:hint="eastAsia" w:ascii="仿宋" w:hAnsi="仿宋" w:eastAsia="仿宋" w:cs="仿宋_GB2312"/>
          <w:sz w:val="32"/>
          <w:szCs w:val="32"/>
        </w:rPr>
        <w:t>；</w:t>
      </w:r>
    </w:p>
    <w:p w14:paraId="388280DD">
      <w:pPr>
        <w:spacing w:line="600" w:lineRule="exact"/>
        <w:ind w:firstLine="640" w:firstLineChars="20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（三）单位发放工资明细账（单）；</w:t>
      </w:r>
    </w:p>
    <w:p w14:paraId="77073E33">
      <w:pPr>
        <w:spacing w:line="600" w:lineRule="exact"/>
        <w:ind w:firstLine="640" w:firstLineChars="20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（四）单位银行账户。</w:t>
      </w:r>
    </w:p>
    <w:p w14:paraId="3B83170A">
      <w:pPr>
        <w:spacing w:line="600" w:lineRule="exact"/>
        <w:ind w:firstLine="643" w:firstLineChars="200"/>
        <w:rPr>
          <w:rFonts w:ascii="仿宋" w:hAnsi="仿宋" w:eastAsia="仿宋" w:cs="楷体_GB2312"/>
          <w:b/>
          <w:bCs/>
          <w:sz w:val="32"/>
          <w:szCs w:val="32"/>
        </w:rPr>
      </w:pPr>
      <w:r>
        <w:rPr>
          <w:rFonts w:hint="eastAsia" w:ascii="仿宋" w:hAnsi="仿宋" w:eastAsia="仿宋" w:cs="楷体_GB2312"/>
          <w:b/>
          <w:bCs/>
          <w:sz w:val="32"/>
          <w:szCs w:val="32"/>
        </w:rPr>
        <w:t>七、应核验信息</w:t>
      </w:r>
    </w:p>
    <w:p w14:paraId="684744D4">
      <w:pPr>
        <w:spacing w:line="540" w:lineRule="exact"/>
        <w:ind w:firstLine="640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社保缴费记录；就业困难人员身份信息</w:t>
      </w:r>
      <w:r>
        <w:rPr>
          <w:rFonts w:hint="eastAsia" w:ascii="仿宋" w:hAnsi="仿宋" w:eastAsia="仿宋" w:cs="Times New Roman"/>
          <w:sz w:val="32"/>
          <w:szCs w:val="32"/>
        </w:rPr>
        <w:t>或脱</w:t>
      </w:r>
      <w:r>
        <w:rPr>
          <w:rFonts w:ascii="仿宋" w:hAnsi="仿宋" w:eastAsia="仿宋" w:cs="Times New Roman"/>
          <w:sz w:val="32"/>
          <w:szCs w:val="32"/>
        </w:rPr>
        <w:t>贫人口信息（以</w:t>
      </w:r>
      <w:r>
        <w:rPr>
          <w:rFonts w:hint="eastAsia" w:ascii="仿宋" w:hAnsi="仿宋" w:eastAsia="仿宋" w:cs="Times New Roman"/>
          <w:sz w:val="32"/>
          <w:szCs w:val="32"/>
        </w:rPr>
        <w:t>脱</w:t>
      </w:r>
      <w:r>
        <w:rPr>
          <w:rFonts w:ascii="仿宋" w:hAnsi="仿宋" w:eastAsia="仿宋" w:cs="Times New Roman"/>
          <w:sz w:val="32"/>
          <w:szCs w:val="32"/>
        </w:rPr>
        <w:t>贫人口身份享受时核验）；用人单位是否已按规定报送岗位招用人员情况。</w:t>
      </w:r>
    </w:p>
    <w:p w14:paraId="23118A23">
      <w:pPr>
        <w:spacing w:line="600" w:lineRule="exact"/>
        <w:ind w:firstLine="643" w:firstLineChars="200"/>
        <w:rPr>
          <w:rFonts w:ascii="仿宋" w:hAnsi="仿宋" w:eastAsia="仿宋" w:cs="仿宋_GB2312"/>
          <w:b/>
          <w:sz w:val="32"/>
          <w:szCs w:val="32"/>
        </w:rPr>
      </w:pPr>
      <w:r>
        <w:rPr>
          <w:rFonts w:hint="eastAsia" w:ascii="仿宋" w:hAnsi="仿宋" w:eastAsia="仿宋" w:cs="仿宋_GB2312"/>
          <w:b/>
          <w:sz w:val="32"/>
          <w:szCs w:val="32"/>
        </w:rPr>
        <w:t>八、办理流程</w:t>
      </w:r>
    </w:p>
    <w:p w14:paraId="4595CF47">
      <w:pPr>
        <w:spacing w:line="600" w:lineRule="exact"/>
        <w:ind w:firstLine="640" w:firstLineChars="20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  <w:lang w:eastAsia="zh-CN"/>
        </w:rPr>
        <w:t>招用人员原则上需稳定就业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3个月以上，补贴对象</w:t>
      </w:r>
      <w:r>
        <w:rPr>
          <w:rFonts w:hint="eastAsia" w:ascii="仿宋" w:hAnsi="仿宋" w:eastAsia="仿宋" w:cs="仿宋_GB2312"/>
          <w:sz w:val="32"/>
          <w:szCs w:val="32"/>
        </w:rPr>
        <w:t>按季度（或半年）向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登记注册所在地</w:t>
      </w:r>
      <w:r>
        <w:rPr>
          <w:rFonts w:hint="eastAsia" w:ascii="仿宋" w:hAnsi="仿宋" w:eastAsia="仿宋" w:cs="仿宋_GB2312"/>
          <w:sz w:val="32"/>
          <w:szCs w:val="32"/>
        </w:rPr>
        <w:t>公共就业服务机构申请对上季度（或半年）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的补贴。</w:t>
      </w:r>
      <w:bookmarkStart w:id="0" w:name="_GoBack"/>
      <w:bookmarkEnd w:id="0"/>
      <w:r>
        <w:rPr>
          <w:rFonts w:hint="eastAsia" w:ascii="仿宋" w:hAnsi="仿宋" w:eastAsia="仿宋" w:cs="仿宋_GB2312"/>
          <w:sz w:val="32"/>
          <w:szCs w:val="32"/>
        </w:rPr>
        <w:t>首次补贴申请应于签订劳动合同之日起</w:t>
      </w:r>
      <w:r>
        <w:rPr>
          <w:rFonts w:ascii="仿宋" w:hAnsi="仿宋" w:eastAsia="仿宋" w:cs="仿宋_GB2312"/>
          <w:sz w:val="32"/>
          <w:szCs w:val="32"/>
        </w:rPr>
        <w:t>1</w:t>
      </w:r>
      <w:r>
        <w:rPr>
          <w:rFonts w:hint="eastAsia" w:ascii="仿宋" w:hAnsi="仿宋" w:eastAsia="仿宋" w:cs="仿宋_GB2312"/>
          <w:sz w:val="32"/>
          <w:szCs w:val="32"/>
        </w:rPr>
        <w:t>年内提出。</w:t>
      </w:r>
    </w:p>
    <w:p w14:paraId="7A7630CB">
      <w:pPr>
        <w:spacing w:line="600" w:lineRule="exact"/>
        <w:ind w:firstLine="640" w:firstLineChars="20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流程如下：</w:t>
      </w:r>
    </w:p>
    <w:p w14:paraId="3B2D9E00">
      <w:pPr>
        <w:spacing w:line="600" w:lineRule="exact"/>
        <w:ind w:firstLine="640" w:firstLineChars="200"/>
        <w:rPr>
          <w:rFonts w:hint="eastAsia" w:ascii="仿宋" w:hAnsi="仿宋" w:eastAsia="仿宋" w:cs="仿宋_GB2312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sz w:val="32"/>
          <w:szCs w:val="32"/>
        </w:rPr>
        <w:t>补贴对象原则上线上申报补贴：登录“广东公共就业服务云平台”（https://ggfw.hrss.gd.gov.cn/OUJY/），如实、完整填写补贴申报信息并上传相关申报资料，注意补贴申请受理地点选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廉江。</w:t>
      </w:r>
    </w:p>
    <w:p w14:paraId="66C9F374">
      <w:pPr>
        <w:spacing w:line="600" w:lineRule="exact"/>
        <w:ind w:firstLine="640" w:firstLineChars="200"/>
        <w:rPr>
          <w:rFonts w:ascii="仿宋" w:hAnsi="仿宋" w:eastAsia="仿宋" w:cs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zE3ZTBkNDBjYzJlZDBhNmNkNDE5NmRiNzMxNmI2YzgifQ=="/>
  </w:docVars>
  <w:rsids>
    <w:rsidRoot w:val="00DD5756"/>
    <w:rsid w:val="003C6242"/>
    <w:rsid w:val="003E74C9"/>
    <w:rsid w:val="0075380C"/>
    <w:rsid w:val="00DD5756"/>
    <w:rsid w:val="00DE34A2"/>
    <w:rsid w:val="03433852"/>
    <w:rsid w:val="485556B0"/>
    <w:rsid w:val="52957DD7"/>
    <w:rsid w:val="63162A12"/>
    <w:rsid w:val="706F0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qFormat="1"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semiHidden/>
    <w:unhideWhenUsed/>
    <w:qFormat/>
    <w:uiPriority w:val="39"/>
    <w:pPr>
      <w:ind w:left="420" w:leftChars="200"/>
    </w:pPr>
  </w:style>
  <w:style w:type="paragraph" w:styleId="3">
    <w:name w:val="Body Text"/>
    <w:basedOn w:val="1"/>
    <w:link w:val="10"/>
    <w:qFormat/>
    <w:uiPriority w:val="0"/>
    <w:rPr>
      <w:szCs w:val="24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正文文本 Char"/>
    <w:basedOn w:val="7"/>
    <w:link w:val="3"/>
    <w:qFormat/>
    <w:uiPriority w:val="0"/>
    <w:rPr>
      <w:rFonts w:ascii="Calibri" w:hAnsi="Calibri" w:eastAsia="宋体" w:cs="Calibri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651</Words>
  <Characters>686</Characters>
  <Lines>4</Lines>
  <Paragraphs>1</Paragraphs>
  <TotalTime>21</TotalTime>
  <ScaleCrop>false</ScaleCrop>
  <LinksUpToDate>false</LinksUpToDate>
  <CharactersWithSpaces>686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2021-06-21T00:51:00Z</dcterms:created>
  <dc:creator>PC</dc:creator>
  <cp:lastModifiedBy>溶液</cp:lastModifiedBy>
  <dcterms:modified xsi:type="dcterms:W3CDTF">2025-04-29T02:53:24Z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7B4B4C23410C43C6AABCD42B051A1E35_12</vt:lpwstr>
  </property>
  <property fmtid="{D5CDD505-2E9C-101B-9397-08002B2CF9AE}" pid="4" name="KSOTemplateDocerSaveRecord">
    <vt:lpwstr>eyJoZGlkIjoiNzE3ZTBkNDBjYzJlZDBhNmNkNDE5NmRiNzMxNmI2YzgiLCJ1c2VySWQiOiIzMjYzNjMxOTIifQ==</vt:lpwstr>
  </property>
</Properties>
</file>