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5EC80A">
      <w:pPr>
        <w:spacing w:line="580" w:lineRule="exact"/>
        <w:jc w:val="center"/>
        <w:rPr>
          <w:rFonts w:ascii="方正小标宋简体" w:eastAsia="方正小标宋简体" w:cs="方正小标宋简体"/>
          <w:sz w:val="44"/>
          <w:szCs w:val="44"/>
        </w:rPr>
      </w:pPr>
      <w:r>
        <w:rPr>
          <w:rFonts w:hint="eastAsia" w:ascii="方正小标宋简体" w:eastAsia="方正小标宋简体" w:cs="方正小标宋简体"/>
          <w:sz w:val="44"/>
          <w:szCs w:val="44"/>
        </w:rPr>
        <w:t>就业见习补贴操作办法</w:t>
      </w:r>
    </w:p>
    <w:p w14:paraId="1C8FAB8E">
      <w:pPr>
        <w:spacing w:line="580" w:lineRule="exact"/>
        <w:jc w:val="center"/>
        <w:rPr>
          <w:rFonts w:ascii="方正小标宋简体" w:eastAsia="方正小标宋简体" w:cs="方正小标宋简体"/>
          <w:sz w:val="44"/>
          <w:szCs w:val="44"/>
        </w:rPr>
      </w:pPr>
      <w:bookmarkStart w:id="0" w:name="_GoBack"/>
      <w:bookmarkEnd w:id="0"/>
    </w:p>
    <w:p w14:paraId="16B10EF4">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一、补贴对象</w:t>
      </w:r>
    </w:p>
    <w:p w14:paraId="7BAFCF31">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符合补贴条件的用人单位（劳务派遣单位除外）。</w:t>
      </w:r>
    </w:p>
    <w:p w14:paraId="45266249">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二、补贴条件</w:t>
      </w:r>
    </w:p>
    <w:p w14:paraId="466E4191">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1.用人单位组织毕业2年内高校毕业生或16-24岁失业青年参加就业见习。2.用人单位每月按不低于当地最低工资80%的标准对见习人员支付工作补贴。</w:t>
      </w:r>
    </w:p>
    <w:p w14:paraId="3958B954">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三、补贴标准</w:t>
      </w:r>
    </w:p>
    <w:p w14:paraId="046E095A">
      <w:pPr>
        <w:spacing w:line="600" w:lineRule="exact"/>
        <w:ind w:firstLine="640" w:firstLineChars="200"/>
        <w:rPr>
          <w:rFonts w:hint="eastAsia" w:ascii="仿宋" w:hAnsi="仿宋" w:eastAsia="仿宋" w:cs="仿宋_GB2312"/>
          <w:sz w:val="32"/>
          <w:szCs w:val="32"/>
        </w:rPr>
      </w:pPr>
      <w:r>
        <w:rPr>
          <w:rFonts w:hint="eastAsia" w:ascii="仿宋" w:hAnsi="仿宋" w:eastAsia="仿宋" w:cs="仿宋_GB2312"/>
          <w:sz w:val="32"/>
          <w:szCs w:val="32"/>
        </w:rPr>
        <w:t>用人单位每月支付见习人员工作补贴高于我市最低工资标准的，每月按我市最低工资标准给予补贴；用人单位每月支付见习人员工作补贴不高于我市最低工资标准且不低于我市最低工资标准80%的，按每月实际支付见习人员工作补贴金额给予补贴。</w:t>
      </w:r>
    </w:p>
    <w:p w14:paraId="403D9F85">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四、补贴期限</w:t>
      </w:r>
    </w:p>
    <w:p w14:paraId="6C2D1CC7">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补贴期限3—12个月。2023年12月31日前，见习期未满即与见习人员签订劳动合同的单位，可申请剩余期限的见习补贴，剩余期限见习补贴截止期限为2023年12月31日。</w:t>
      </w:r>
    </w:p>
    <w:p w14:paraId="1C992881">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rPr>
        <w:t>五、应提交资料（一式一份）</w:t>
      </w:r>
    </w:p>
    <w:p w14:paraId="1D7FA7FF">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（一）见习协议书；</w:t>
      </w:r>
    </w:p>
    <w:p w14:paraId="7324EE8B">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（二）见习人员基本身份类证明或毕业证书（以毕业2年内高校毕业生身份享受时提供）；</w:t>
      </w:r>
    </w:p>
    <w:p w14:paraId="50240063">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（三）见习单位向见习人员发放见习补贴明细账（单）;</w:t>
      </w:r>
    </w:p>
    <w:p w14:paraId="3FBB7CEF">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（四）单位银行账户；</w:t>
      </w:r>
    </w:p>
    <w:p w14:paraId="5EB94239">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（五）用人单位营业执照或其他法定注册证明；</w:t>
      </w:r>
    </w:p>
    <w:p w14:paraId="019C3B32">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（六）见习人员人身意外伤害保险发票</w:t>
      </w:r>
      <w:r>
        <w:rPr>
          <w:rFonts w:hint="eastAsia" w:ascii="仿宋" w:hAnsi="仿宋" w:eastAsia="仿宋" w:cs="仿宋_GB2312"/>
          <w:sz w:val="32"/>
          <w:szCs w:val="32"/>
          <w:lang w:val="en-US" w:eastAsia="zh-CN"/>
        </w:rPr>
        <w:t>（参加工伤保</w:t>
      </w:r>
    </w:p>
    <w:p w14:paraId="120E9E85">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险的可不提供）</w:t>
      </w:r>
      <w:r>
        <w:rPr>
          <w:rFonts w:hint="eastAsia" w:ascii="仿宋" w:hAnsi="仿宋" w:eastAsia="仿宋" w:cs="仿宋_GB2312"/>
          <w:sz w:val="32"/>
          <w:szCs w:val="32"/>
          <w:lang w:eastAsia="zh-CN"/>
        </w:rPr>
        <w:t>；</w:t>
      </w:r>
    </w:p>
    <w:p w14:paraId="4524B33F">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（七）</w:t>
      </w:r>
      <w:r>
        <w:rPr>
          <w:rFonts w:hint="eastAsia" w:ascii="仿宋" w:hAnsi="仿宋" w:eastAsia="仿宋" w:cs="仿宋_GB2312"/>
          <w:sz w:val="32"/>
          <w:szCs w:val="32"/>
          <w:lang w:val="en-US" w:eastAsia="zh-CN"/>
        </w:rPr>
        <w:t>劳动合同（申请剩余期限见习补贴的用人单位应提供）。</w:t>
      </w:r>
    </w:p>
    <w:p w14:paraId="4AA14F46">
      <w:pPr>
        <w:spacing w:line="600" w:lineRule="exact"/>
        <w:ind w:firstLine="643" w:firstLineChars="200"/>
        <w:rPr>
          <w:rFonts w:hint="eastAsia" w:ascii="仿宋" w:hAnsi="仿宋" w:eastAsia="仿宋" w:cs="仿宋_GB2312"/>
          <w:b/>
          <w:sz w:val="32"/>
          <w:szCs w:val="32"/>
        </w:rPr>
      </w:pPr>
      <w:r>
        <w:rPr>
          <w:rFonts w:hint="eastAsia" w:ascii="仿宋" w:hAnsi="仿宋" w:eastAsia="仿宋" w:cs="仿宋_GB2312"/>
          <w:b/>
          <w:sz w:val="32"/>
          <w:szCs w:val="32"/>
          <w:lang w:eastAsia="zh-CN"/>
        </w:rPr>
        <w:t>六</w:t>
      </w:r>
      <w:r>
        <w:rPr>
          <w:rFonts w:hint="eastAsia" w:ascii="仿宋" w:hAnsi="仿宋" w:eastAsia="仿宋" w:cs="仿宋_GB2312"/>
          <w:b/>
          <w:sz w:val="32"/>
          <w:szCs w:val="32"/>
        </w:rPr>
        <w:t>、应核验信息</w:t>
      </w:r>
    </w:p>
    <w:p w14:paraId="4A9559A2">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1.</w:t>
      </w:r>
      <w:r>
        <w:rPr>
          <w:rFonts w:hint="eastAsia" w:ascii="仿宋" w:hAnsi="仿宋" w:eastAsia="仿宋" w:cs="仿宋_GB2312"/>
          <w:sz w:val="32"/>
          <w:szCs w:val="32"/>
          <w:lang w:val="en-US" w:eastAsia="zh-CN"/>
        </w:rPr>
        <w:t>见习人员基本身份类材料信息；</w:t>
      </w:r>
    </w:p>
    <w:p w14:paraId="00A691A1">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2.见习单位登记信息；</w:t>
      </w:r>
    </w:p>
    <w:p w14:paraId="6656E2B1">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3.</w:t>
      </w:r>
      <w:r>
        <w:rPr>
          <w:rFonts w:hint="eastAsia" w:ascii="仿宋" w:hAnsi="仿宋" w:eastAsia="仿宋" w:cs="仿宋_GB2312"/>
          <w:sz w:val="32"/>
          <w:szCs w:val="32"/>
          <w:lang w:val="en-US" w:eastAsia="zh-CN"/>
        </w:rPr>
        <w:t>当期接收见习人员的人数不得超过本单位在职职工总人数的30%；</w:t>
      </w:r>
    </w:p>
    <w:p w14:paraId="7BD8407A">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4.见习活动开展前用人单位须在县（市、区）或以上公共就业人才服务机构网站统一发布就业见习岗位信息；</w:t>
      </w:r>
    </w:p>
    <w:p w14:paraId="2A171A81">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5.见习人员见习期内没有用工备案、没有缴纳社会保险（工伤保险除外）。</w:t>
      </w:r>
    </w:p>
    <w:p w14:paraId="64011B5E">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6.见习期间由用人单位为见习人员办理人身意外伤害保险或参加工伤保险。</w:t>
      </w:r>
    </w:p>
    <w:p w14:paraId="08451DC6">
      <w:pPr>
        <w:spacing w:line="600" w:lineRule="exact"/>
        <w:ind w:firstLine="643" w:firstLineChars="200"/>
        <w:rPr>
          <w:rFonts w:hint="eastAsia" w:ascii="仿宋" w:hAnsi="仿宋" w:eastAsia="仿宋" w:cs="仿宋_GB2312"/>
          <w:b/>
          <w:sz w:val="32"/>
          <w:szCs w:val="32"/>
          <w:lang w:eastAsia="zh-CN"/>
        </w:rPr>
      </w:pPr>
      <w:r>
        <w:rPr>
          <w:rFonts w:hint="eastAsia" w:ascii="仿宋" w:hAnsi="仿宋" w:eastAsia="仿宋" w:cs="仿宋_GB2312"/>
          <w:b/>
          <w:sz w:val="32"/>
          <w:szCs w:val="32"/>
          <w:lang w:eastAsia="zh-CN"/>
        </w:rPr>
        <w:t>七、办理流程</w:t>
      </w:r>
    </w:p>
    <w:p w14:paraId="67693555">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val="en-US" w:eastAsia="zh-CN"/>
        </w:rPr>
        <w:t>补贴对象应于有关人员见习结束之日（实际见习时间不少于3个月）起1年内.向补贴对象登记注册所在地公共就业服务机构提出补贴申请。剩余期限见习补贴申请时间应于2023年12月31日前提出申请。</w:t>
      </w:r>
      <w:r>
        <w:rPr>
          <w:rFonts w:hint="eastAsia" w:ascii="仿宋" w:hAnsi="仿宋" w:eastAsia="仿宋" w:cs="仿宋_GB2312"/>
          <w:sz w:val="32"/>
          <w:szCs w:val="32"/>
          <w:lang w:eastAsia="zh-CN"/>
        </w:rPr>
        <w:t>流程如下：</w:t>
      </w:r>
    </w:p>
    <w:p w14:paraId="4155E121">
      <w:pPr>
        <w:spacing w:line="60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lang w:eastAsia="zh-CN"/>
        </w:rPr>
        <w:t>补贴对象原则上线上申报补贴：登录“广东公共就业服务云平台”（https://ggfw.hrss.gd.gov.cn/OUJY/），如实、完整填写补贴申报信息并上传相关申报资料，注意补贴申请受理地点选</w:t>
      </w:r>
      <w:r>
        <w:rPr>
          <w:rFonts w:hint="eastAsia" w:ascii="仿宋" w:hAnsi="仿宋" w:eastAsia="仿宋" w:cs="仿宋_GB2312"/>
          <w:sz w:val="32"/>
          <w:szCs w:val="32"/>
          <w:lang w:eastAsia="zh-CN"/>
        </w:rPr>
        <w:t>廉江。</w:t>
      </w:r>
    </w:p>
    <w:p w14:paraId="79AD8A63">
      <w:pPr>
        <w:spacing w:line="600" w:lineRule="exact"/>
        <w:ind w:firstLine="640" w:firstLineChars="200"/>
        <w:rPr>
          <w:rFonts w:hint="eastAsia" w:ascii="仿宋" w:hAnsi="仿宋" w:eastAsia="仿宋"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E3ZTBkNDBjYzJlZDBhNmNkNDE5NmRiNzMxNmI2YzgifQ=="/>
  </w:docVars>
  <w:rsids>
    <w:rsidRoot w:val="00741179"/>
    <w:rsid w:val="006F39C0"/>
    <w:rsid w:val="00741179"/>
    <w:rsid w:val="09C609A3"/>
    <w:rsid w:val="11413555"/>
    <w:rsid w:val="30881D1B"/>
    <w:rsid w:val="39141AD3"/>
    <w:rsid w:val="39D62A42"/>
    <w:rsid w:val="440855EE"/>
    <w:rsid w:val="5406382E"/>
    <w:rsid w:val="65E67910"/>
    <w:rsid w:val="6D3B3E60"/>
    <w:rsid w:val="6FF45107"/>
    <w:rsid w:val="75341F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ind w:left="200" w:leftChars="200"/>
    </w:pPr>
  </w:style>
  <w:style w:type="paragraph" w:styleId="3">
    <w:name w:val="Body Text"/>
    <w:basedOn w:val="1"/>
    <w:link w:val="11"/>
    <w:qFormat/>
    <w:uiPriority w:val="0"/>
    <w:rPr>
      <w:szCs w:val="24"/>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customStyle="1" w:styleId="9">
    <w:name w:val="页眉 Char"/>
    <w:basedOn w:val="8"/>
    <w:link w:val="5"/>
    <w:semiHidden/>
    <w:qFormat/>
    <w:uiPriority w:val="99"/>
    <w:rPr>
      <w:sz w:val="18"/>
      <w:szCs w:val="18"/>
    </w:rPr>
  </w:style>
  <w:style w:type="character" w:customStyle="1" w:styleId="10">
    <w:name w:val="页脚 Char"/>
    <w:basedOn w:val="8"/>
    <w:link w:val="4"/>
    <w:semiHidden/>
    <w:qFormat/>
    <w:uiPriority w:val="99"/>
    <w:rPr>
      <w:sz w:val="18"/>
      <w:szCs w:val="18"/>
    </w:rPr>
  </w:style>
  <w:style w:type="character" w:customStyle="1" w:styleId="11">
    <w:name w:val="正文文本 Char"/>
    <w:basedOn w:val="8"/>
    <w:link w:val="3"/>
    <w:qFormat/>
    <w:uiPriority w:val="0"/>
    <w:rPr>
      <w:rFonts w:ascii="Calibri" w:hAnsi="Calibri" w:eastAsia="宋体" w:cs="Calibri"/>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821</Words>
  <Characters>887</Characters>
  <Lines>7</Lines>
  <Paragraphs>2</Paragraphs>
  <TotalTime>179</TotalTime>
  <ScaleCrop>false</ScaleCrop>
  <LinksUpToDate>false</LinksUpToDate>
  <CharactersWithSpaces>887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2021-06-21T01:43:00Z</dcterms:created>
  <dc:creator>PC</dc:creator>
  <cp:lastModifiedBy>溶液</cp:lastModifiedBy>
  <dcterms:modified xsi:type="dcterms:W3CDTF">2025-04-30T08:12:23Z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BE8742CCFFE34531A3700A67B63CC8EF</vt:lpwstr>
  </property>
  <property fmtid="{D5CDD505-2E9C-101B-9397-08002B2CF9AE}" pid="4" name="KSOTemplateDocerSaveRecord">
    <vt:lpwstr>eyJoZGlkIjoiNzE3ZTBkNDBjYzJlZDBhNmNkNDE5NmRiNzMxNmI2YzgiLCJ1c2VySWQiOiIzMjYzNjMxOTIifQ==</vt:lpwstr>
  </property>
</Properties>
</file>