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51BAD5">
      <w:pPr>
        <w:rPr>
          <w:rFonts w:ascii="Times New Roman" w:hAnsi="Times New Roman" w:eastAsia="宋体" w:cs="Times New Roman"/>
          <w:b/>
          <w:bCs/>
          <w:color w:val="auto"/>
          <w:sz w:val="24"/>
          <w:lang w:val="zh-CN"/>
        </w:rPr>
      </w:pPr>
      <w:bookmarkStart w:id="0" w:name="_Hlk93325703"/>
      <w:r>
        <w:rPr>
          <w:rFonts w:ascii="Times New Roman" w:hAnsi="Times New Roman" w:eastAsia="宋体" w:cs="Times New Roman"/>
          <w:b/>
          <w:bCs/>
          <w:color w:val="auto"/>
          <w:sz w:val="24"/>
          <w:lang w:val="zh-CN"/>
        </w:rPr>
        <w:drawing>
          <wp:anchor distT="0" distB="0" distL="114300" distR="114300" simplePos="0" relativeHeight="251659264" behindDoc="1" locked="0" layoutInCell="1" allowOverlap="0">
            <wp:simplePos x="0" y="0"/>
            <wp:positionH relativeFrom="column">
              <wp:posOffset>0</wp:posOffset>
            </wp:positionH>
            <wp:positionV relativeFrom="paragraph">
              <wp:posOffset>9525</wp:posOffset>
            </wp:positionV>
            <wp:extent cx="600075" cy="717550"/>
            <wp:effectExtent l="0" t="0" r="0" b="0"/>
            <wp:wrapTight wrapText="bothSides">
              <wp:wrapPolygon>
                <wp:start x="0" y="0"/>
                <wp:lineTo x="0" y="21218"/>
                <wp:lineTo x="21257" y="21218"/>
                <wp:lineTo x="21257" y="0"/>
                <wp:lineTo x="0" y="0"/>
              </wp:wrapPolygon>
            </wp:wrapTight>
            <wp:docPr id="203954771" name="图片 203954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54771" name="图片 203954771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717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79398C">
      <w:pPr>
        <w:spacing w:line="360" w:lineRule="auto"/>
        <w:rPr>
          <w:rFonts w:ascii="Times New Roman" w:hAnsi="Times New Roman" w:eastAsia="宋体" w:cs="Times New Roman"/>
          <w:b/>
          <w:bCs/>
          <w:color w:val="auto"/>
          <w:sz w:val="24"/>
          <w:szCs w:val="24"/>
          <w:lang w:val="zh-CN"/>
        </w:rPr>
      </w:pPr>
      <w:r>
        <w:rPr>
          <w:rFonts w:ascii="Times New Roman" w:hAnsi="Times New Roman" w:eastAsia="宋体" w:cs="Times New Roman"/>
          <w:b/>
          <w:bCs/>
          <w:color w:val="auto"/>
          <w:sz w:val="24"/>
          <w:szCs w:val="24"/>
          <w:lang w:val="zh-CN"/>
        </w:rPr>
        <w:t>设计资质：水利行业丙级</w:t>
      </w:r>
    </w:p>
    <w:p w14:paraId="70A1843A">
      <w:pPr>
        <w:spacing w:line="360" w:lineRule="auto"/>
        <w:rPr>
          <w:rFonts w:ascii="Times New Roman" w:hAnsi="Times New Roman" w:eastAsia="宋体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eastAsia="宋体" w:cs="Times New Roman"/>
          <w:b/>
          <w:bCs/>
          <w:color w:val="auto"/>
          <w:sz w:val="24"/>
          <w:szCs w:val="24"/>
          <w:lang w:val="zh-CN"/>
        </w:rPr>
        <w:t>设计证号：A</w:t>
      </w:r>
      <w:r>
        <w:rPr>
          <w:rFonts w:ascii="Times New Roman" w:hAnsi="Times New Roman" w:eastAsia="宋体" w:cs="Times New Roman"/>
          <w:b/>
          <w:bCs/>
          <w:color w:val="auto"/>
          <w:sz w:val="24"/>
          <w:szCs w:val="24"/>
        </w:rPr>
        <w:t>4440014064</w:t>
      </w:r>
    </w:p>
    <w:bookmarkEnd w:id="0"/>
    <w:p w14:paraId="7F5A9323">
      <w:pPr>
        <w:spacing w:line="360" w:lineRule="auto"/>
        <w:ind w:firstLine="167" w:firstLineChars="38"/>
        <w:jc w:val="center"/>
        <w:rPr>
          <w:rFonts w:ascii="Times New Roman" w:hAnsi="Times New Roman" w:cs="Times New Roman"/>
          <w:b/>
          <w:bCs/>
          <w:color w:val="auto"/>
          <w:sz w:val="44"/>
          <w:szCs w:val="44"/>
        </w:rPr>
      </w:pPr>
    </w:p>
    <w:p w14:paraId="1A43F604">
      <w:pPr>
        <w:snapToGrid/>
        <w:spacing w:before="120" w:line="360" w:lineRule="auto"/>
        <w:jc w:val="center"/>
        <w:rPr>
          <w:rFonts w:ascii="Times New Roman" w:hAnsi="Times New Roman" w:eastAsia="华文中宋" w:cs="Times New Roman"/>
          <w:color w:val="auto"/>
          <w:spacing w:val="85"/>
          <w:sz w:val="52"/>
          <w:szCs w:val="52"/>
        </w:rPr>
      </w:pPr>
      <w:r>
        <w:rPr>
          <w:rFonts w:ascii="Times New Roman" w:hAnsi="Times New Roman" w:eastAsia="华文中宋" w:cs="Times New Roman"/>
          <w:color w:val="auto"/>
          <w:spacing w:val="-46"/>
          <w:w w:val="88"/>
          <w:sz w:val="52"/>
          <w:szCs w:val="52"/>
          <w14:textOutline w14:w="8509" w14:cap="sq" w14:cmpd="sng" w14:algn="ctr">
            <w14:solidFill>
              <w14:srgbClr w14:val="000000"/>
            </w14:solidFill>
            <w14:prstDash w14:val="solid"/>
            <w14:bevel/>
          </w14:textOutline>
        </w:rPr>
        <w:t>廉江市龙营围水闸管理与保护范围</w:t>
      </w:r>
    </w:p>
    <w:p w14:paraId="3F2A53EB">
      <w:pPr>
        <w:snapToGrid/>
        <w:spacing w:before="120" w:line="360" w:lineRule="auto"/>
        <w:jc w:val="center"/>
        <w:rPr>
          <w:rFonts w:ascii="Times New Roman" w:hAnsi="Times New Roman" w:eastAsia="华文中宋" w:cs="Times New Roman"/>
          <w:color w:val="auto"/>
          <w:sz w:val="52"/>
          <w:szCs w:val="52"/>
        </w:rPr>
      </w:pPr>
      <w:r>
        <w:rPr>
          <w:rFonts w:ascii="Times New Roman" w:hAnsi="Times New Roman" w:eastAsia="华文中宋" w:cs="Times New Roman"/>
          <w:color w:val="auto"/>
          <w:spacing w:val="38"/>
          <w:sz w:val="52"/>
          <w:szCs w:val="52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划</w:t>
      </w:r>
      <w:r>
        <w:rPr>
          <w:rFonts w:ascii="Times New Roman" w:hAnsi="Times New Roman" w:eastAsia="华文中宋" w:cs="Times New Roman"/>
          <w:color w:val="auto"/>
          <w:spacing w:val="35"/>
          <w:sz w:val="52"/>
          <w:szCs w:val="52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定技术报告</w:t>
      </w:r>
    </w:p>
    <w:p w14:paraId="0A7C471A">
      <w:pPr>
        <w:spacing w:line="360" w:lineRule="auto"/>
        <w:ind w:firstLine="640"/>
        <w:jc w:val="center"/>
        <w:rPr>
          <w:rFonts w:ascii="Times New Roman" w:hAnsi="Times New Roman" w:cs="Times New Roman"/>
          <w:color w:val="auto"/>
          <w:sz w:val="32"/>
        </w:rPr>
      </w:pPr>
    </w:p>
    <w:p w14:paraId="5CC060D9">
      <w:pPr>
        <w:spacing w:line="360" w:lineRule="auto"/>
        <w:ind w:firstLine="640"/>
        <w:jc w:val="center"/>
        <w:rPr>
          <w:rFonts w:ascii="Times New Roman" w:hAnsi="Times New Roman" w:cs="Times New Roman"/>
          <w:color w:val="auto"/>
          <w:sz w:val="32"/>
        </w:rPr>
      </w:pPr>
    </w:p>
    <w:p w14:paraId="5B504BB5">
      <w:pPr>
        <w:spacing w:line="360" w:lineRule="auto"/>
        <w:ind w:firstLine="640"/>
        <w:jc w:val="center"/>
        <w:rPr>
          <w:rFonts w:ascii="Times New Roman" w:hAnsi="Times New Roman" w:cs="Times New Roman"/>
          <w:color w:val="auto"/>
          <w:sz w:val="32"/>
        </w:rPr>
      </w:pPr>
    </w:p>
    <w:p w14:paraId="327547A8">
      <w:pPr>
        <w:spacing w:line="360" w:lineRule="auto"/>
        <w:ind w:firstLine="640"/>
        <w:jc w:val="center"/>
        <w:rPr>
          <w:rFonts w:ascii="Times New Roman" w:hAnsi="Times New Roman" w:cs="Times New Roman"/>
          <w:color w:val="auto"/>
          <w:sz w:val="32"/>
        </w:rPr>
      </w:pPr>
    </w:p>
    <w:p w14:paraId="584AB6E5">
      <w:pPr>
        <w:spacing w:line="360" w:lineRule="auto"/>
        <w:ind w:firstLine="640"/>
        <w:jc w:val="center"/>
        <w:rPr>
          <w:rFonts w:ascii="Times New Roman" w:hAnsi="Times New Roman" w:cs="Times New Roman"/>
          <w:color w:val="auto"/>
          <w:sz w:val="32"/>
        </w:rPr>
      </w:pPr>
    </w:p>
    <w:p w14:paraId="4557583E">
      <w:pPr>
        <w:spacing w:line="360" w:lineRule="auto"/>
        <w:ind w:firstLine="640"/>
        <w:jc w:val="center"/>
        <w:rPr>
          <w:rFonts w:ascii="Times New Roman" w:hAnsi="Times New Roman" w:cs="Times New Roman"/>
          <w:color w:val="auto"/>
          <w:sz w:val="32"/>
        </w:rPr>
      </w:pPr>
    </w:p>
    <w:p w14:paraId="42E10F53">
      <w:pPr>
        <w:spacing w:line="360" w:lineRule="auto"/>
        <w:ind w:firstLine="640"/>
        <w:jc w:val="center"/>
        <w:rPr>
          <w:rFonts w:ascii="Times New Roman" w:hAnsi="Times New Roman" w:cs="Times New Roman"/>
          <w:color w:val="auto"/>
          <w:sz w:val="32"/>
        </w:rPr>
      </w:pPr>
    </w:p>
    <w:p w14:paraId="4F15C3F6">
      <w:pPr>
        <w:spacing w:line="360" w:lineRule="auto"/>
        <w:ind w:firstLine="640"/>
        <w:jc w:val="center"/>
        <w:rPr>
          <w:rFonts w:ascii="Times New Roman" w:hAnsi="Times New Roman" w:cs="Times New Roman"/>
          <w:color w:val="auto"/>
          <w:sz w:val="32"/>
        </w:rPr>
      </w:pPr>
    </w:p>
    <w:p w14:paraId="110B81EC">
      <w:pPr>
        <w:spacing w:line="360" w:lineRule="auto"/>
        <w:ind w:firstLine="640"/>
        <w:jc w:val="center"/>
        <w:rPr>
          <w:rFonts w:ascii="Times New Roman" w:hAnsi="Times New Roman" w:cs="Times New Roman"/>
          <w:color w:val="auto"/>
          <w:sz w:val="32"/>
        </w:rPr>
      </w:pPr>
    </w:p>
    <w:p w14:paraId="0183EE24">
      <w:pPr>
        <w:spacing w:line="360" w:lineRule="auto"/>
        <w:ind w:firstLine="640"/>
        <w:jc w:val="center"/>
        <w:rPr>
          <w:rFonts w:ascii="Times New Roman" w:hAnsi="Times New Roman" w:cs="Times New Roman"/>
          <w:color w:val="auto"/>
          <w:sz w:val="32"/>
        </w:rPr>
      </w:pPr>
    </w:p>
    <w:p w14:paraId="3F454491">
      <w:pPr>
        <w:spacing w:line="360" w:lineRule="auto"/>
        <w:ind w:firstLine="640"/>
        <w:jc w:val="center"/>
        <w:rPr>
          <w:rFonts w:ascii="Times New Roman" w:hAnsi="Times New Roman" w:cs="Times New Roman"/>
          <w:color w:val="auto"/>
          <w:sz w:val="32"/>
        </w:rPr>
      </w:pPr>
    </w:p>
    <w:p w14:paraId="690A9583">
      <w:pPr>
        <w:spacing w:line="360" w:lineRule="auto"/>
        <w:ind w:firstLine="640"/>
        <w:jc w:val="center"/>
        <w:rPr>
          <w:rFonts w:ascii="Times New Roman" w:hAnsi="Times New Roman" w:cs="Times New Roman"/>
          <w:color w:val="auto"/>
          <w:sz w:val="32"/>
        </w:rPr>
      </w:pPr>
    </w:p>
    <w:p w14:paraId="3D537F6B">
      <w:pPr>
        <w:spacing w:line="360" w:lineRule="auto"/>
        <w:ind w:firstLine="640"/>
        <w:jc w:val="center"/>
        <w:rPr>
          <w:rFonts w:ascii="Times New Roman" w:hAnsi="Times New Roman" w:cs="Times New Roman"/>
          <w:color w:val="auto"/>
          <w:sz w:val="32"/>
        </w:rPr>
      </w:pPr>
    </w:p>
    <w:p w14:paraId="474C0962">
      <w:pPr>
        <w:spacing w:line="360" w:lineRule="auto"/>
        <w:jc w:val="center"/>
        <w:rPr>
          <w:rFonts w:ascii="Times New Roman" w:hAnsi="Times New Roman" w:eastAsia="华文中宋" w:cs="Times New Roman"/>
          <w:b/>
          <w:color w:val="auto"/>
          <w:sz w:val="36"/>
          <w:szCs w:val="36"/>
        </w:rPr>
      </w:pPr>
      <w:r>
        <w:rPr>
          <w:rFonts w:ascii="Times New Roman" w:hAnsi="Times New Roman" w:eastAsia="华文中宋" w:cs="Times New Roman"/>
          <w:b/>
          <w:color w:val="auto"/>
          <w:sz w:val="36"/>
          <w:szCs w:val="36"/>
        </w:rPr>
        <w:t>广东建成勘测设计有限公司</w:t>
      </w:r>
    </w:p>
    <w:p w14:paraId="4B10CDEA">
      <w:pPr>
        <w:spacing w:line="360" w:lineRule="auto"/>
        <w:jc w:val="center"/>
        <w:rPr>
          <w:rFonts w:ascii="Times New Roman" w:hAnsi="Times New Roman" w:eastAsia="华文中宋" w:cs="Times New Roman"/>
          <w:b/>
          <w:color w:val="auto"/>
          <w:sz w:val="36"/>
          <w:szCs w:val="36"/>
        </w:rPr>
      </w:pPr>
      <w:bookmarkStart w:id="1" w:name="_Hlk93161517"/>
      <w:r>
        <w:rPr>
          <w:rFonts w:ascii="Times New Roman" w:hAnsi="Times New Roman" w:eastAsia="华文中宋" w:cs="Times New Roman"/>
          <w:b/>
          <w:color w:val="auto"/>
          <w:sz w:val="36"/>
          <w:szCs w:val="36"/>
        </w:rPr>
        <w:t>二〇二三年十月</w:t>
      </w:r>
    </w:p>
    <w:p w14:paraId="046DA600">
      <w:pPr>
        <w:spacing w:line="360" w:lineRule="auto"/>
        <w:jc w:val="center"/>
        <w:rPr>
          <w:rFonts w:ascii="Times New Roman" w:hAnsi="Times New Roman" w:cs="Times New Roman"/>
          <w:b/>
          <w:color w:val="auto"/>
          <w:sz w:val="36"/>
          <w:szCs w:val="36"/>
        </w:rPr>
      </w:pPr>
    </w:p>
    <w:p w14:paraId="470FB467">
      <w:pPr>
        <w:spacing w:before="40" w:after="40" w:line="324" w:lineRule="auto"/>
        <w:jc w:val="center"/>
        <w:rPr>
          <w:rFonts w:ascii="Times New Roman" w:hAnsi="Times New Roman" w:cs="Times New Roman"/>
          <w:b/>
          <w:bCs/>
          <w:color w:val="auto"/>
          <w:sz w:val="44"/>
          <w:szCs w:val="44"/>
        </w:rPr>
      </w:pPr>
    </w:p>
    <w:p w14:paraId="40889EB9">
      <w:pPr>
        <w:spacing w:before="40" w:after="40" w:line="324" w:lineRule="auto"/>
        <w:jc w:val="center"/>
        <w:rPr>
          <w:rFonts w:ascii="Times New Roman" w:hAnsi="Times New Roman" w:cs="Times New Roman"/>
          <w:b/>
          <w:bCs/>
          <w:color w:val="auto"/>
          <w:sz w:val="44"/>
          <w:szCs w:val="44"/>
        </w:rPr>
      </w:pPr>
    </w:p>
    <w:p w14:paraId="0FE80A81">
      <w:pPr>
        <w:snapToGrid/>
        <w:spacing w:before="120" w:line="360" w:lineRule="auto"/>
        <w:jc w:val="center"/>
        <w:rPr>
          <w:rFonts w:ascii="Times New Roman" w:hAnsi="Times New Roman" w:eastAsia="华文中宋" w:cs="Times New Roman"/>
          <w:color w:val="auto"/>
          <w:spacing w:val="85"/>
          <w:sz w:val="52"/>
          <w:szCs w:val="52"/>
        </w:rPr>
      </w:pPr>
      <w:r>
        <w:rPr>
          <w:rFonts w:ascii="Times New Roman" w:hAnsi="Times New Roman" w:eastAsia="华文中宋" w:cs="Times New Roman"/>
          <w:color w:val="auto"/>
          <w:spacing w:val="-46"/>
          <w:w w:val="88"/>
          <w:sz w:val="52"/>
          <w:szCs w:val="52"/>
          <w14:textOutline w14:w="8509" w14:cap="sq" w14:cmpd="sng" w14:algn="ctr">
            <w14:solidFill>
              <w14:srgbClr w14:val="000000"/>
            </w14:solidFill>
            <w14:prstDash w14:val="solid"/>
            <w14:bevel/>
          </w14:textOutline>
        </w:rPr>
        <w:t>廉江市龙营围水闸管理与保护范围</w:t>
      </w:r>
    </w:p>
    <w:p w14:paraId="53E7B20E">
      <w:pPr>
        <w:snapToGrid/>
        <w:spacing w:before="120" w:line="360" w:lineRule="auto"/>
        <w:jc w:val="center"/>
        <w:rPr>
          <w:rFonts w:ascii="Times New Roman" w:hAnsi="Times New Roman" w:eastAsia="华文中宋" w:cs="Times New Roman"/>
          <w:color w:val="auto"/>
          <w:sz w:val="52"/>
          <w:szCs w:val="52"/>
        </w:rPr>
      </w:pPr>
      <w:r>
        <w:rPr>
          <w:rFonts w:ascii="Times New Roman" w:hAnsi="Times New Roman" w:eastAsia="华文中宋" w:cs="Times New Roman"/>
          <w:color w:val="auto"/>
          <w:spacing w:val="38"/>
          <w:sz w:val="52"/>
          <w:szCs w:val="52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划</w:t>
      </w:r>
      <w:r>
        <w:rPr>
          <w:rFonts w:ascii="Times New Roman" w:hAnsi="Times New Roman" w:eastAsia="华文中宋" w:cs="Times New Roman"/>
          <w:color w:val="auto"/>
          <w:spacing w:val="35"/>
          <w:sz w:val="52"/>
          <w:szCs w:val="52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定技术报告</w:t>
      </w:r>
    </w:p>
    <w:p w14:paraId="45C5668D">
      <w:pPr>
        <w:spacing w:before="40" w:after="40" w:line="324" w:lineRule="auto"/>
        <w:ind w:firstLine="640"/>
        <w:jc w:val="center"/>
        <w:rPr>
          <w:rFonts w:ascii="Times New Roman" w:hAnsi="Times New Roman" w:cs="Times New Roman"/>
          <w:color w:val="auto"/>
          <w:sz w:val="32"/>
          <w:szCs w:val="32"/>
        </w:rPr>
      </w:pPr>
    </w:p>
    <w:p w14:paraId="40FC19FF">
      <w:pPr>
        <w:ind w:firstLine="560"/>
        <w:jc w:val="center"/>
        <w:rPr>
          <w:rFonts w:ascii="Times New Roman" w:hAnsi="Times New Roman" w:cs="Times New Roman"/>
          <w:color w:val="auto"/>
          <w:szCs w:val="28"/>
        </w:rPr>
      </w:pPr>
    </w:p>
    <w:p w14:paraId="227E1F42">
      <w:pPr>
        <w:spacing w:line="480" w:lineRule="auto"/>
        <w:ind w:left="1680" w:leftChars="800"/>
        <w:rPr>
          <w:rFonts w:ascii="Times New Roman" w:hAnsi="Times New Roman" w:eastAsia="宋体" w:cs="Times New Roman"/>
          <w:color w:val="auto"/>
          <w:sz w:val="32"/>
          <w:szCs w:val="40"/>
        </w:rPr>
      </w:pPr>
      <w:bookmarkStart w:id="2" w:name="_Hlk117016836"/>
      <w:r>
        <w:rPr>
          <w:rFonts w:ascii="Times New Roman" w:hAnsi="Times New Roman" w:eastAsia="宋体" w:cs="Times New Roman"/>
          <w:color w:val="auto"/>
          <w:sz w:val="32"/>
          <w:szCs w:val="40"/>
        </w:rPr>
        <w:t xml:space="preserve">项目负责人：周昌斌   </w:t>
      </w:r>
    </w:p>
    <w:p w14:paraId="5B81F5BA">
      <w:pPr>
        <w:spacing w:line="480" w:lineRule="auto"/>
        <w:ind w:left="1680" w:leftChars="800"/>
        <w:rPr>
          <w:rFonts w:ascii="Times New Roman" w:hAnsi="Times New Roman" w:eastAsia="宋体" w:cs="Times New Roman"/>
          <w:color w:val="auto"/>
          <w:sz w:val="32"/>
          <w:szCs w:val="40"/>
        </w:rPr>
      </w:pPr>
      <w:r>
        <w:rPr>
          <w:rFonts w:ascii="Times New Roman" w:hAnsi="Times New Roman" w:eastAsia="宋体" w:cs="Times New Roman"/>
          <w:color w:val="auto"/>
          <w:sz w:val="32"/>
          <w:szCs w:val="40"/>
        </w:rPr>
        <w:t xml:space="preserve">项目技术负责：邵建 </w:t>
      </w:r>
    </w:p>
    <w:p w14:paraId="23BCB6BD">
      <w:pPr>
        <w:spacing w:line="480" w:lineRule="auto"/>
        <w:ind w:left="1680" w:leftChars="800"/>
        <w:rPr>
          <w:rFonts w:ascii="Times New Roman" w:hAnsi="Times New Roman" w:eastAsia="宋体" w:cs="Times New Roman"/>
          <w:color w:val="auto"/>
          <w:sz w:val="32"/>
          <w:szCs w:val="40"/>
        </w:rPr>
      </w:pPr>
      <w:r>
        <w:rPr>
          <w:rFonts w:ascii="Times New Roman" w:hAnsi="Times New Roman" w:eastAsia="宋体" w:cs="Times New Roman"/>
          <w:color w:val="auto"/>
          <w:sz w:val="32"/>
          <w:szCs w:val="40"/>
        </w:rPr>
        <w:t xml:space="preserve">校对：许薇 </w:t>
      </w:r>
    </w:p>
    <w:p w14:paraId="19BB4628">
      <w:pPr>
        <w:spacing w:line="480" w:lineRule="auto"/>
        <w:ind w:left="1680" w:leftChars="800"/>
        <w:rPr>
          <w:rFonts w:ascii="Times New Roman" w:hAnsi="Times New Roman" w:eastAsia="宋体" w:cs="Times New Roman"/>
          <w:color w:val="auto"/>
          <w:sz w:val="32"/>
          <w:szCs w:val="40"/>
        </w:rPr>
      </w:pPr>
      <w:r>
        <w:rPr>
          <w:rFonts w:ascii="Times New Roman" w:hAnsi="Times New Roman" w:eastAsia="宋体" w:cs="Times New Roman"/>
          <w:color w:val="auto"/>
          <w:sz w:val="32"/>
          <w:szCs w:val="40"/>
        </w:rPr>
        <w:t xml:space="preserve">审核：张娅 </w:t>
      </w:r>
    </w:p>
    <w:p w14:paraId="407F29AC">
      <w:pPr>
        <w:spacing w:line="480" w:lineRule="auto"/>
        <w:ind w:left="1680" w:leftChars="800"/>
        <w:rPr>
          <w:rFonts w:ascii="Times New Roman" w:hAnsi="Times New Roman" w:eastAsia="宋体" w:cs="Times New Roman"/>
          <w:color w:val="auto"/>
          <w:sz w:val="32"/>
          <w:szCs w:val="40"/>
        </w:rPr>
      </w:pPr>
      <w:r>
        <w:rPr>
          <w:rFonts w:ascii="Times New Roman" w:hAnsi="Times New Roman" w:eastAsia="宋体" w:cs="Times New Roman"/>
          <w:color w:val="auto"/>
          <w:sz w:val="32"/>
          <w:szCs w:val="40"/>
        </w:rPr>
        <w:t>报告编写：成庆荣</w:t>
      </w:r>
    </w:p>
    <w:bookmarkEnd w:id="2"/>
    <w:p w14:paraId="513F8457">
      <w:pPr>
        <w:spacing w:line="480" w:lineRule="auto"/>
        <w:ind w:firstLine="636" w:firstLineChars="303"/>
        <w:rPr>
          <w:rFonts w:ascii="Times New Roman" w:hAnsi="Times New Roman" w:cs="Times New Roman"/>
          <w:color w:val="auto"/>
          <w:szCs w:val="28"/>
        </w:rPr>
      </w:pPr>
    </w:p>
    <w:p w14:paraId="0CC4D5CD">
      <w:pPr>
        <w:ind w:firstLine="723"/>
        <w:jc w:val="center"/>
        <w:rPr>
          <w:rFonts w:ascii="Times New Roman" w:hAnsi="Times New Roman" w:cs="Times New Roman"/>
          <w:b/>
          <w:color w:val="auto"/>
          <w:sz w:val="36"/>
          <w:szCs w:val="36"/>
        </w:rPr>
      </w:pPr>
    </w:p>
    <w:p w14:paraId="764AC4EE">
      <w:pPr>
        <w:ind w:firstLine="723"/>
        <w:jc w:val="center"/>
        <w:rPr>
          <w:rFonts w:ascii="Times New Roman" w:hAnsi="Times New Roman" w:cs="Times New Roman"/>
          <w:b/>
          <w:color w:val="auto"/>
          <w:sz w:val="36"/>
          <w:szCs w:val="36"/>
        </w:rPr>
      </w:pPr>
    </w:p>
    <w:p w14:paraId="2D71C5CA">
      <w:pPr>
        <w:ind w:firstLine="883"/>
        <w:jc w:val="center"/>
        <w:rPr>
          <w:rFonts w:ascii="Times New Roman" w:hAnsi="Times New Roman" w:cs="Times New Roman"/>
          <w:b/>
          <w:color w:val="auto"/>
          <w:sz w:val="44"/>
          <w:szCs w:val="44"/>
        </w:rPr>
      </w:pPr>
    </w:p>
    <w:p w14:paraId="12CF4DFF">
      <w:pPr>
        <w:spacing w:line="360" w:lineRule="auto"/>
        <w:jc w:val="center"/>
        <w:rPr>
          <w:rFonts w:ascii="Times New Roman" w:hAnsi="Times New Roman" w:eastAsia="华文中宋" w:cs="Times New Roman"/>
          <w:b/>
          <w:color w:val="auto"/>
          <w:sz w:val="36"/>
          <w:szCs w:val="36"/>
        </w:rPr>
      </w:pPr>
      <w:r>
        <w:rPr>
          <w:rFonts w:ascii="Times New Roman" w:hAnsi="Times New Roman" w:eastAsia="华文中宋" w:cs="Times New Roman"/>
          <w:b/>
          <w:color w:val="auto"/>
          <w:sz w:val="36"/>
          <w:szCs w:val="36"/>
        </w:rPr>
        <w:t>广东建成勘测设计有限公司</w:t>
      </w:r>
    </w:p>
    <w:p w14:paraId="35EFF70B">
      <w:pPr>
        <w:spacing w:line="360" w:lineRule="auto"/>
        <w:jc w:val="center"/>
        <w:rPr>
          <w:rFonts w:ascii="Times New Roman" w:hAnsi="Times New Roman" w:eastAsia="华文中宋" w:cs="Times New Roman"/>
          <w:b/>
          <w:color w:val="auto"/>
          <w:sz w:val="36"/>
          <w:szCs w:val="36"/>
        </w:rPr>
      </w:pPr>
      <w:r>
        <w:rPr>
          <w:rFonts w:ascii="Times New Roman" w:hAnsi="Times New Roman" w:eastAsia="华文中宋" w:cs="Times New Roman"/>
          <w:b/>
          <w:color w:val="auto"/>
          <w:sz w:val="36"/>
          <w:szCs w:val="36"/>
        </w:rPr>
        <w:t>二〇二三年十月</w:t>
      </w:r>
    </w:p>
    <w:p w14:paraId="54C7CB7E">
      <w:pPr>
        <w:ind w:firstLine="723"/>
        <w:jc w:val="center"/>
        <w:rPr>
          <w:rFonts w:ascii="Times New Roman" w:hAnsi="Times New Roman" w:cs="Times New Roman"/>
          <w:b/>
          <w:color w:val="auto"/>
          <w:sz w:val="36"/>
          <w:szCs w:val="36"/>
        </w:rPr>
        <w:sectPr>
          <w:headerReference r:id="rId3" w:type="default"/>
          <w:footerReference r:id="rId4" w:type="even"/>
          <w:pgSz w:w="11907" w:h="16840"/>
          <w:pgMar w:top="1440" w:right="1800" w:bottom="1440" w:left="1800" w:header="567" w:footer="567" w:gutter="0"/>
          <w:pgNumType w:start="1"/>
          <w:cols w:space="720" w:num="1"/>
          <w:docGrid w:linePitch="381" w:charSpace="0"/>
        </w:sectPr>
      </w:pPr>
    </w:p>
    <w:p w14:paraId="4BD3E5E4">
      <w:pPr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drawing>
          <wp:inline distT="0" distB="0" distL="0" distR="0">
            <wp:extent cx="6057900" cy="8573135"/>
            <wp:effectExtent l="0" t="0" r="0" b="0"/>
            <wp:docPr id="220907797" name="图片 220907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907797" name="图片 220907797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001" cy="8585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p w14:paraId="7488C592">
      <w:pPr>
        <w:spacing w:line="360" w:lineRule="auto"/>
        <w:rPr>
          <w:rFonts w:ascii="Times New Roman" w:hAnsi="Times New Roman" w:cs="Times New Roman"/>
          <w:color w:val="auto"/>
        </w:rPr>
      </w:pPr>
    </w:p>
    <w:sdt>
      <w:sdtPr>
        <w:rPr>
          <w:lang w:val="zh-CN"/>
        </w:rPr>
        <w:id w:val="1796637129"/>
        <w:docPartObj>
          <w:docPartGallery w:val="Table of Contents"/>
          <w:docPartUnique/>
        </w:docPartObj>
      </w:sdtPr>
      <w:sdtEndPr>
        <w:rPr>
          <w:rFonts w:ascii="Arial" w:hAnsi="Arial" w:cs="Arial" w:eastAsiaTheme="minorEastAsia"/>
          <w:b/>
          <w:bCs/>
          <w:snapToGrid w:val="0"/>
          <w:color w:val="000000"/>
          <w:sz w:val="21"/>
          <w:szCs w:val="21"/>
          <w:lang w:val="zh-CN"/>
        </w:rPr>
      </w:sdtEndPr>
      <w:sdtContent>
        <w:p w14:paraId="6886AA77">
          <w:pPr>
            <w:pStyle w:val="20"/>
            <w:jc w:val="center"/>
            <w:rPr>
              <w:rFonts w:ascii="华文中宋" w:hAnsi="华文中宋" w:eastAsia="华文中宋"/>
              <w:color w:val="auto"/>
              <w:sz w:val="44"/>
              <w:szCs w:val="44"/>
            </w:rPr>
          </w:pPr>
          <w:r>
            <w:rPr>
              <w:rFonts w:ascii="华文中宋" w:hAnsi="华文中宋" w:eastAsia="华文中宋"/>
              <w:color w:val="auto"/>
              <w:sz w:val="44"/>
              <w:szCs w:val="44"/>
              <w:lang w:val="zh-CN"/>
            </w:rPr>
            <w:t>目</w:t>
          </w:r>
          <w:r>
            <w:rPr>
              <w:rFonts w:hint="eastAsia" w:ascii="华文中宋" w:hAnsi="华文中宋" w:eastAsia="华文中宋"/>
              <w:color w:val="auto"/>
              <w:sz w:val="44"/>
              <w:szCs w:val="44"/>
              <w:lang w:val="zh-CN"/>
            </w:rPr>
            <w:t xml:space="preserve"> </w:t>
          </w:r>
          <w:r>
            <w:rPr>
              <w:rFonts w:ascii="华文中宋" w:hAnsi="华文中宋" w:eastAsia="华文中宋"/>
              <w:color w:val="auto"/>
              <w:sz w:val="44"/>
              <w:szCs w:val="44"/>
              <w:lang w:val="zh-CN"/>
            </w:rPr>
            <w:t xml:space="preserve"> 录</w:t>
          </w:r>
        </w:p>
        <w:p w14:paraId="3A740EAA">
          <w:pPr>
            <w:pStyle w:val="7"/>
            <w:tabs>
              <w:tab w:val="right" w:leader="dot" w:pos="9061"/>
            </w:tabs>
            <w:snapToGrid/>
            <w:spacing w:line="360" w:lineRule="auto"/>
            <w:rPr>
              <w:rFonts w:ascii="Times New Roman" w:hAnsi="Times New Roman" w:eastAsia="宋体" w:cs="Times New Roman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TOC \o "1-2" \h \z \u </w:instrText>
          </w:r>
          <w:r>
            <w:rPr>
              <w:sz w:val="24"/>
              <w:szCs w:val="24"/>
            </w:rPr>
            <w:fldChar w:fldCharType="separate"/>
          </w:r>
          <w:r>
            <w:fldChar w:fldCharType="begin"/>
          </w:r>
          <w:r>
            <w:instrText xml:space="preserve"> HYPERLINK \l "_Toc149062030" </w:instrText>
          </w:r>
          <w:r>
            <w:fldChar w:fldCharType="separate"/>
          </w:r>
          <w:r>
            <w:rPr>
              <w:rStyle w:val="12"/>
              <w:rFonts w:ascii="Times New Roman" w:hAnsi="Times New Roman" w:eastAsia="宋体" w:cs="Times New Roman"/>
              <w:spacing w:val="5"/>
              <w:sz w:val="24"/>
              <w:szCs w:val="24"/>
            </w:rPr>
            <w:t>1</w:t>
          </w:r>
          <w:r>
            <w:rPr>
              <w:rStyle w:val="12"/>
              <w:rFonts w:ascii="Times New Roman" w:hAnsi="Times New Roman" w:eastAsia="宋体" w:cs="Times New Roman"/>
              <w:spacing w:val="3"/>
              <w:sz w:val="24"/>
              <w:szCs w:val="24"/>
            </w:rPr>
            <w:t xml:space="preserve">    </w:t>
          </w:r>
          <w:r>
            <w:rPr>
              <w:rStyle w:val="12"/>
              <w:rFonts w:ascii="Times New Roman" w:hAnsi="Times New Roman" w:eastAsia="宋体" w:cs="Times New Roman"/>
              <w:spacing w:val="3"/>
              <w:sz w:val="24"/>
              <w:szCs w:val="24"/>
              <w14:textOutline w14:w="7975" w14:cap="sq" w14:cmpd="sng" w14:algn="ctr">
                <w14:solidFill>
                  <w14:srgbClr w14:val="000000"/>
                </w14:solidFill>
                <w14:prstDash w14:val="solid"/>
                <w14:bevel/>
              </w14:textOutline>
            </w:rPr>
            <w:t>项目概述</w: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tab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t>1</w: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end"/>
          </w:r>
        </w:p>
        <w:p w14:paraId="11636B8C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"_Toc149062031"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-8"/>
              <w:sz w:val="24"/>
              <w:szCs w:val="24"/>
            </w:rPr>
            <w:t>1</w:t>
          </w:r>
          <w:r>
            <w:rPr>
              <w:rStyle w:val="12"/>
              <w:b w:val="0"/>
              <w:bCs w:val="0"/>
              <w:spacing w:val="-6"/>
              <w:sz w:val="24"/>
              <w:szCs w:val="24"/>
            </w:rPr>
            <w:t>.</w:t>
          </w:r>
          <w:r>
            <w:rPr>
              <w:rStyle w:val="12"/>
              <w:b w:val="0"/>
              <w:bCs w:val="0"/>
              <w:spacing w:val="-4"/>
              <w:sz w:val="24"/>
              <w:szCs w:val="24"/>
            </w:rPr>
            <w:t xml:space="preserve"> 1    项目背景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t>1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2E21A0E5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"_Toc149062032" </w:instrText>
          </w:r>
          <w:r>
            <w:fldChar w:fldCharType="separate"/>
          </w:r>
          <w:r>
            <w:rPr>
              <w:rStyle w:val="12"/>
              <w:b w:val="0"/>
              <w:bCs w:val="0"/>
              <w:sz w:val="24"/>
              <w:szCs w:val="24"/>
            </w:rPr>
            <w:t>1</w:t>
          </w:r>
          <w:r>
            <w:rPr>
              <w:rStyle w:val="12"/>
              <w:b w:val="0"/>
              <w:bCs w:val="0"/>
              <w:spacing w:val="4"/>
              <w:sz w:val="24"/>
              <w:szCs w:val="24"/>
            </w:rPr>
            <w:t>.2    水闸工程基本情况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_Toc149062032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2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5B262C29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"_Toc149062033"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10"/>
              <w:sz w:val="24"/>
              <w:szCs w:val="24"/>
            </w:rPr>
            <w:t>1.</w:t>
          </w:r>
          <w:r>
            <w:rPr>
              <w:rStyle w:val="12"/>
              <w:b w:val="0"/>
              <w:bCs w:val="0"/>
              <w:spacing w:val="9"/>
              <w:sz w:val="24"/>
              <w:szCs w:val="24"/>
            </w:rPr>
            <w:t>3</w:t>
          </w:r>
          <w:r>
            <w:rPr>
              <w:rStyle w:val="12"/>
              <w:b w:val="0"/>
              <w:bCs w:val="0"/>
              <w:spacing w:val="5"/>
              <w:sz w:val="24"/>
              <w:szCs w:val="24"/>
            </w:rPr>
            <w:t xml:space="preserve">    管理与保护范围有关概念界定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_Toc149062033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9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6278F8DC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"_Toc149062034"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8"/>
              <w:sz w:val="24"/>
              <w:szCs w:val="24"/>
            </w:rPr>
            <w:t>1</w:t>
          </w:r>
          <w:r>
            <w:rPr>
              <w:rStyle w:val="12"/>
              <w:b w:val="0"/>
              <w:bCs w:val="0"/>
              <w:spacing w:val="5"/>
              <w:sz w:val="24"/>
              <w:szCs w:val="24"/>
            </w:rPr>
            <w:t>.4    管理和保护范围划定依据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_Toc149062034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11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55EFF333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"_Toc149062035"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6"/>
              <w:sz w:val="24"/>
              <w:szCs w:val="24"/>
            </w:rPr>
            <w:t>1</w:t>
          </w:r>
          <w:r>
            <w:rPr>
              <w:rStyle w:val="12"/>
              <w:b w:val="0"/>
              <w:bCs w:val="0"/>
              <w:spacing w:val="5"/>
              <w:sz w:val="24"/>
              <w:szCs w:val="24"/>
            </w:rPr>
            <w:t>.</w:t>
          </w:r>
          <w:r>
            <w:rPr>
              <w:rStyle w:val="12"/>
              <w:b w:val="0"/>
              <w:bCs w:val="0"/>
              <w:spacing w:val="3"/>
              <w:sz w:val="24"/>
              <w:szCs w:val="24"/>
            </w:rPr>
            <w:t>5    划界确权范围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_Toc149062035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13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7151DF37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"_Toc149062036" </w:instrText>
          </w:r>
          <w:r>
            <w:fldChar w:fldCharType="separate"/>
          </w:r>
          <w:r>
            <w:rPr>
              <w:rStyle w:val="12"/>
              <w:b w:val="0"/>
              <w:bCs w:val="0"/>
              <w:sz w:val="24"/>
              <w:szCs w:val="24"/>
            </w:rPr>
            <w:t>1</w:t>
          </w:r>
          <w:r>
            <w:rPr>
              <w:rStyle w:val="12"/>
              <w:b w:val="0"/>
              <w:bCs w:val="0"/>
              <w:spacing w:val="4"/>
              <w:sz w:val="24"/>
              <w:szCs w:val="24"/>
            </w:rPr>
            <w:t>.6    划界确权工作目标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_Toc149062036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13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6CED2C33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"_Toc149062037" </w:instrText>
          </w:r>
          <w:r>
            <w:fldChar w:fldCharType="separate"/>
          </w:r>
          <w:r>
            <w:rPr>
              <w:rStyle w:val="12"/>
              <w:b w:val="0"/>
              <w:bCs w:val="0"/>
              <w:sz w:val="24"/>
              <w:szCs w:val="24"/>
            </w:rPr>
            <w:t>1.7    划界确权基本原则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_Toc149062037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13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61C59E08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"_Toc149062038"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4"/>
              <w:sz w:val="24"/>
              <w:szCs w:val="24"/>
            </w:rPr>
            <w:t>1</w:t>
          </w:r>
          <w:r>
            <w:rPr>
              <w:rStyle w:val="12"/>
              <w:b w:val="0"/>
              <w:bCs w:val="0"/>
              <w:spacing w:val="2"/>
              <w:sz w:val="24"/>
              <w:szCs w:val="24"/>
            </w:rPr>
            <w:t>.8    技术路线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_Toc149062038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14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754C7C55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"_Toc149062039"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10"/>
              <w:sz w:val="24"/>
              <w:szCs w:val="24"/>
            </w:rPr>
            <w:t>1</w:t>
          </w:r>
          <w:r>
            <w:rPr>
              <w:rStyle w:val="12"/>
              <w:b w:val="0"/>
              <w:bCs w:val="0"/>
              <w:spacing w:val="9"/>
              <w:sz w:val="24"/>
              <w:szCs w:val="24"/>
            </w:rPr>
            <w:t>.</w:t>
          </w:r>
          <w:r>
            <w:rPr>
              <w:rStyle w:val="12"/>
              <w:b w:val="0"/>
              <w:bCs w:val="0"/>
              <w:spacing w:val="5"/>
              <w:sz w:val="24"/>
              <w:szCs w:val="24"/>
            </w:rPr>
            <w:t>9    平面坐标系统及高程基准面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_Toc149062039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15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124ACA82">
          <w:pPr>
            <w:pStyle w:val="7"/>
            <w:tabs>
              <w:tab w:val="right" w:leader="dot" w:pos="9061"/>
            </w:tabs>
            <w:snapToGrid/>
            <w:spacing w:line="360" w:lineRule="auto"/>
            <w:rPr>
              <w:rFonts w:ascii="Times New Roman" w:hAnsi="Times New Roman" w:eastAsia="宋体" w:cs="Times New Roman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"_Toc149062040" </w:instrText>
          </w:r>
          <w:r>
            <w:fldChar w:fldCharType="separate"/>
          </w:r>
          <w:r>
            <w:rPr>
              <w:rStyle w:val="12"/>
              <w:rFonts w:ascii="Times New Roman" w:hAnsi="Times New Roman" w:eastAsia="宋体" w:cs="Times New Roman"/>
              <w:spacing w:val="14"/>
              <w:sz w:val="24"/>
              <w:szCs w:val="24"/>
            </w:rPr>
            <w:t>2</w:t>
          </w:r>
          <w:r>
            <w:rPr>
              <w:rStyle w:val="12"/>
              <w:rFonts w:ascii="Times New Roman" w:hAnsi="Times New Roman" w:eastAsia="宋体" w:cs="Times New Roman"/>
              <w:spacing w:val="8"/>
              <w:sz w:val="24"/>
              <w:szCs w:val="24"/>
            </w:rPr>
            <w:t xml:space="preserve"> </w:t>
          </w:r>
          <w:r>
            <w:rPr>
              <w:rStyle w:val="12"/>
              <w:rFonts w:ascii="Times New Roman" w:hAnsi="Times New Roman" w:eastAsia="宋体" w:cs="Times New Roman"/>
              <w:spacing w:val="7"/>
              <w:sz w:val="24"/>
              <w:szCs w:val="24"/>
            </w:rPr>
            <w:t xml:space="preserve">   </w:t>
          </w:r>
          <w:r>
            <w:rPr>
              <w:rStyle w:val="12"/>
              <w:rFonts w:ascii="Times New Roman" w:hAnsi="Times New Roman" w:eastAsia="宋体" w:cs="Times New Roman"/>
              <w:spacing w:val="7"/>
              <w:sz w:val="24"/>
              <w:szCs w:val="24"/>
              <w14:textOutline w14:w="7975" w14:cap="sq" w14:cmpd="sng" w14:algn="ctr">
                <w14:solidFill>
                  <w14:srgbClr w14:val="000000"/>
                </w14:solidFill>
                <w14:prstDash w14:val="solid"/>
                <w14:bevel/>
              </w14:textOutline>
            </w:rPr>
            <w:t>管理与保护范围划定</w: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tab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begin"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instrText xml:space="preserve"> PAGEREF _Toc149062040 \h </w:instrTex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separate"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t>16</w: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end"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end"/>
          </w:r>
        </w:p>
        <w:p w14:paraId="5A4799FE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"_Toc149062041"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5"/>
              <w:sz w:val="24"/>
              <w:szCs w:val="24"/>
            </w:rPr>
            <w:t>2</w:t>
          </w:r>
          <w:r>
            <w:rPr>
              <w:rStyle w:val="12"/>
              <w:b w:val="0"/>
              <w:bCs w:val="0"/>
              <w:spacing w:val="4"/>
              <w:sz w:val="24"/>
              <w:szCs w:val="24"/>
            </w:rPr>
            <w:t>. 1    管理与保护范围划定对象和划定标准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_Toc149062041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16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07EB8B08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"_Toc149062042"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10"/>
              <w:sz w:val="24"/>
              <w:szCs w:val="24"/>
            </w:rPr>
            <w:t>2</w:t>
          </w:r>
          <w:r>
            <w:rPr>
              <w:rStyle w:val="12"/>
              <w:b w:val="0"/>
              <w:bCs w:val="0"/>
              <w:spacing w:val="8"/>
              <w:sz w:val="24"/>
              <w:szCs w:val="24"/>
            </w:rPr>
            <w:t>.</w:t>
          </w:r>
          <w:r>
            <w:rPr>
              <w:rStyle w:val="12"/>
              <w:b w:val="0"/>
              <w:bCs w:val="0"/>
              <w:spacing w:val="5"/>
              <w:sz w:val="24"/>
              <w:szCs w:val="24"/>
            </w:rPr>
            <w:t>2    划定工作底图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_Toc149062042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21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724158A4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"_Toc149062043" </w:instrText>
          </w:r>
          <w:r>
            <w:fldChar w:fldCharType="separate"/>
          </w:r>
          <w:r>
            <w:rPr>
              <w:rStyle w:val="12"/>
              <w:b w:val="0"/>
              <w:bCs w:val="0"/>
              <w:sz w:val="24"/>
              <w:szCs w:val="24"/>
            </w:rPr>
            <w:t>2.3    管理与保护范围划定方</w:t>
          </w:r>
          <w:r>
            <w:rPr>
              <w:rStyle w:val="12"/>
              <w:b w:val="0"/>
              <w:bCs w:val="0"/>
              <w:spacing w:val="4"/>
              <w:sz w:val="24"/>
              <w:szCs w:val="24"/>
            </w:rPr>
            <w:t>案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_Toc149062043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21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4FF28842">
          <w:pPr>
            <w:pStyle w:val="7"/>
            <w:tabs>
              <w:tab w:val="right" w:leader="dot" w:pos="9061"/>
            </w:tabs>
            <w:snapToGrid/>
            <w:spacing w:line="360" w:lineRule="auto"/>
            <w:rPr>
              <w:rFonts w:ascii="Times New Roman" w:hAnsi="Times New Roman" w:eastAsia="宋体" w:cs="Times New Roman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"_Toc149062044" </w:instrText>
          </w:r>
          <w:r>
            <w:fldChar w:fldCharType="separate"/>
          </w:r>
          <w:r>
            <w:rPr>
              <w:rStyle w:val="12"/>
              <w:rFonts w:ascii="Times New Roman" w:hAnsi="Times New Roman" w:eastAsia="宋体" w:cs="Times New Roman"/>
              <w:spacing w:val="10"/>
              <w:sz w:val="24"/>
              <w:szCs w:val="24"/>
            </w:rPr>
            <w:t>3</w:t>
          </w:r>
          <w:r>
            <w:rPr>
              <w:rStyle w:val="12"/>
              <w:rFonts w:ascii="Times New Roman" w:hAnsi="Times New Roman" w:eastAsia="宋体" w:cs="Times New Roman"/>
              <w:spacing w:val="7"/>
              <w:sz w:val="24"/>
              <w:szCs w:val="24"/>
            </w:rPr>
            <w:t xml:space="preserve"> </w:t>
          </w:r>
          <w:r>
            <w:rPr>
              <w:rStyle w:val="12"/>
              <w:rFonts w:ascii="Times New Roman" w:hAnsi="Times New Roman" w:eastAsia="宋体" w:cs="Times New Roman"/>
              <w:spacing w:val="7"/>
              <w:sz w:val="24"/>
              <w:szCs w:val="24"/>
              <w14:textOutline w14:w="7975" w14:cap="sq" w14:cmpd="sng" w14:algn="ctr">
                <w14:solidFill>
                  <w14:srgbClr w14:val="000000"/>
                </w14:solidFill>
                <w14:prstDash w14:val="solid"/>
                <w14:bevel/>
              </w14:textOutline>
            </w:rPr>
            <w:t>测绘划界</w: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tab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begin"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instrText xml:space="preserve"> PAGEREF _Toc149062044 \h </w:instrTex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separate"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t>23</w: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end"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end"/>
          </w:r>
        </w:p>
        <w:p w14:paraId="26622F69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"_Toc149062045"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-4"/>
              <w:sz w:val="24"/>
              <w:szCs w:val="24"/>
            </w:rPr>
            <w:t xml:space="preserve">3. </w:t>
          </w:r>
          <w:r>
            <w:rPr>
              <w:rStyle w:val="12"/>
              <w:b w:val="0"/>
              <w:bCs w:val="0"/>
              <w:spacing w:val="-2"/>
              <w:sz w:val="24"/>
              <w:szCs w:val="24"/>
            </w:rPr>
            <w:t>1    工作内容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_Toc149062045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23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1FC1840C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"_Toc149062046"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3"/>
              <w:sz w:val="24"/>
              <w:szCs w:val="24"/>
            </w:rPr>
            <w:t>3.2    测绘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_Toc149062046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23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5DF37CFA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"_Toc149062047"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8"/>
              <w:sz w:val="24"/>
              <w:szCs w:val="24"/>
            </w:rPr>
            <w:t>3</w:t>
          </w:r>
          <w:r>
            <w:rPr>
              <w:rStyle w:val="12"/>
              <w:b w:val="0"/>
              <w:bCs w:val="0"/>
              <w:spacing w:val="4"/>
              <w:sz w:val="24"/>
              <w:szCs w:val="24"/>
            </w:rPr>
            <w:t>.3    界桩制作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_Toc149062047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27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610E5AA2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"_Toc149062048"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8"/>
              <w:sz w:val="24"/>
              <w:szCs w:val="24"/>
            </w:rPr>
            <w:t>3</w:t>
          </w:r>
          <w:r>
            <w:rPr>
              <w:rStyle w:val="12"/>
              <w:b w:val="0"/>
              <w:bCs w:val="0"/>
              <w:spacing w:val="4"/>
              <w:sz w:val="24"/>
              <w:szCs w:val="24"/>
            </w:rPr>
            <w:t>.4    界桩埋设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_Toc149062048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36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7EB7F48E">
          <w:pPr>
            <w:pStyle w:val="7"/>
            <w:tabs>
              <w:tab w:val="right" w:leader="dot" w:pos="9061"/>
            </w:tabs>
            <w:snapToGrid/>
            <w:spacing w:line="360" w:lineRule="auto"/>
            <w:rPr>
              <w:rFonts w:ascii="Times New Roman" w:hAnsi="Times New Roman" w:eastAsia="宋体" w:cs="Times New Roman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"_Toc149062049" </w:instrText>
          </w:r>
          <w:r>
            <w:fldChar w:fldCharType="separate"/>
          </w:r>
          <w:r>
            <w:rPr>
              <w:rStyle w:val="12"/>
              <w:rFonts w:ascii="Times New Roman" w:hAnsi="Times New Roman" w:eastAsia="宋体" w:cs="Times New Roman"/>
              <w:spacing w:val="8"/>
              <w:sz w:val="24"/>
              <w:szCs w:val="24"/>
            </w:rPr>
            <w:t>4</w:t>
          </w:r>
          <w:r>
            <w:rPr>
              <w:rStyle w:val="12"/>
              <w:rFonts w:ascii="Times New Roman" w:hAnsi="Times New Roman" w:eastAsia="宋体" w:cs="Times New Roman"/>
              <w:spacing w:val="6"/>
              <w:sz w:val="24"/>
              <w:szCs w:val="24"/>
            </w:rPr>
            <w:t xml:space="preserve">  </w:t>
          </w:r>
          <w:r>
            <w:rPr>
              <w:rStyle w:val="12"/>
              <w:rFonts w:ascii="Times New Roman" w:hAnsi="Times New Roman" w:eastAsia="宋体" w:cs="Times New Roman"/>
              <w:spacing w:val="6"/>
              <w:sz w:val="24"/>
              <w:szCs w:val="24"/>
              <w14:textOutline w14:w="7975" w14:cap="sq" w14:cmpd="sng" w14:algn="ctr">
                <w14:solidFill>
                  <w14:srgbClr w14:val="000000"/>
                </w14:solidFill>
                <w14:prstDash w14:val="solid"/>
                <w14:bevel/>
              </w14:textOutline>
            </w:rPr>
            <w:t>保障措施</w: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tab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begin"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instrText xml:space="preserve"> PAGEREF _Toc149062049 \h </w:instrTex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separate"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t>38</w: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end"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end"/>
          </w:r>
        </w:p>
        <w:p w14:paraId="722DE784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"_Toc149062050"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-1"/>
              <w:sz w:val="24"/>
              <w:szCs w:val="24"/>
            </w:rPr>
            <w:t>4. 1  强</w:t>
          </w:r>
          <w:r>
            <w:rPr>
              <w:rStyle w:val="12"/>
              <w:b w:val="0"/>
              <w:bCs w:val="0"/>
              <w:sz w:val="24"/>
              <w:szCs w:val="24"/>
            </w:rPr>
            <w:t>化组织领导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_Toc149062050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38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66179D93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"_Toc149062051"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11"/>
              <w:sz w:val="24"/>
              <w:szCs w:val="24"/>
            </w:rPr>
            <w:t>4</w:t>
          </w:r>
          <w:r>
            <w:rPr>
              <w:rStyle w:val="12"/>
              <w:b w:val="0"/>
              <w:bCs w:val="0"/>
              <w:spacing w:val="6"/>
              <w:sz w:val="24"/>
              <w:szCs w:val="24"/>
            </w:rPr>
            <w:t>.2  深化部门合作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_Toc149062051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38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3304FC86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"_Toc149062052"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11"/>
              <w:sz w:val="24"/>
              <w:szCs w:val="24"/>
            </w:rPr>
            <w:t>4</w:t>
          </w:r>
          <w:r>
            <w:rPr>
              <w:rStyle w:val="12"/>
              <w:b w:val="0"/>
              <w:bCs w:val="0"/>
              <w:spacing w:val="6"/>
              <w:sz w:val="24"/>
              <w:szCs w:val="24"/>
            </w:rPr>
            <w:t>.3  强化资金保障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_Toc149062052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38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61587EA3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"_Toc149062053"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11"/>
              <w:sz w:val="24"/>
              <w:szCs w:val="24"/>
            </w:rPr>
            <w:t>4</w:t>
          </w:r>
          <w:r>
            <w:rPr>
              <w:rStyle w:val="12"/>
              <w:b w:val="0"/>
              <w:bCs w:val="0"/>
              <w:spacing w:val="6"/>
              <w:sz w:val="24"/>
              <w:szCs w:val="24"/>
            </w:rPr>
            <w:t>.4  加快制度建设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_Toc149062053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39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1AFF2AE1">
          <w:pPr>
            <w:pStyle w:val="8"/>
            <w:rPr>
              <w:b w:val="0"/>
              <w:bCs w:val="0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"_Toc149062054" </w:instrText>
          </w:r>
          <w:r>
            <w:fldChar w:fldCharType="separate"/>
          </w:r>
          <w:r>
            <w:rPr>
              <w:rStyle w:val="12"/>
              <w:b w:val="0"/>
              <w:bCs w:val="0"/>
              <w:spacing w:val="11"/>
              <w:sz w:val="24"/>
              <w:szCs w:val="24"/>
            </w:rPr>
            <w:t>4</w:t>
          </w:r>
          <w:r>
            <w:rPr>
              <w:rStyle w:val="12"/>
              <w:b w:val="0"/>
              <w:bCs w:val="0"/>
              <w:spacing w:val="6"/>
              <w:sz w:val="24"/>
              <w:szCs w:val="24"/>
            </w:rPr>
            <w:t>.5  加大宣传力度</w:t>
          </w:r>
          <w:r>
            <w:rPr>
              <w:b w:val="0"/>
              <w:bCs w:val="0"/>
              <w:sz w:val="24"/>
              <w:szCs w:val="24"/>
            </w:rPr>
            <w:tab/>
          </w:r>
          <w:r>
            <w:rPr>
              <w:b w:val="0"/>
              <w:bCs w:val="0"/>
              <w:sz w:val="24"/>
              <w:szCs w:val="24"/>
            </w:rPr>
            <w:fldChar w:fldCharType="begin"/>
          </w:r>
          <w:r>
            <w:rPr>
              <w:b w:val="0"/>
              <w:bCs w:val="0"/>
              <w:sz w:val="24"/>
              <w:szCs w:val="24"/>
            </w:rPr>
            <w:instrText xml:space="preserve"> PAGEREF _Toc149062054 \h </w:instrText>
          </w:r>
          <w:r>
            <w:rPr>
              <w:b w:val="0"/>
              <w:bCs w:val="0"/>
              <w:sz w:val="24"/>
              <w:szCs w:val="24"/>
            </w:rPr>
            <w:fldChar w:fldCharType="separate"/>
          </w:r>
          <w:r>
            <w:rPr>
              <w:b w:val="0"/>
              <w:bCs w:val="0"/>
              <w:sz w:val="24"/>
              <w:szCs w:val="24"/>
            </w:rPr>
            <w:t>39</w:t>
          </w:r>
          <w:r>
            <w:rPr>
              <w:b w:val="0"/>
              <w:bCs w:val="0"/>
              <w:sz w:val="24"/>
              <w:szCs w:val="24"/>
            </w:rPr>
            <w:fldChar w:fldCharType="end"/>
          </w:r>
          <w:r>
            <w:rPr>
              <w:b w:val="0"/>
              <w:bCs w:val="0"/>
              <w:sz w:val="24"/>
              <w:szCs w:val="24"/>
            </w:rPr>
            <w:fldChar w:fldCharType="end"/>
          </w:r>
        </w:p>
        <w:p w14:paraId="4A1CB049">
          <w:pPr>
            <w:pStyle w:val="7"/>
            <w:tabs>
              <w:tab w:val="right" w:leader="dot" w:pos="9061"/>
            </w:tabs>
            <w:snapToGrid/>
            <w:spacing w:line="360" w:lineRule="auto"/>
            <w:rPr>
              <w:rFonts w:ascii="Times New Roman" w:hAnsi="Times New Roman" w:eastAsia="宋体" w:cs="Times New Roman"/>
              <w:snapToGrid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"_Toc149062055" </w:instrText>
          </w:r>
          <w:r>
            <w:fldChar w:fldCharType="separate"/>
          </w:r>
          <w:r>
            <w:rPr>
              <w:rStyle w:val="12"/>
              <w:rFonts w:ascii="Times New Roman" w:hAnsi="Times New Roman" w:eastAsia="宋体" w:cs="Times New Roman"/>
              <w:spacing w:val="3"/>
              <w:sz w:val="24"/>
              <w:szCs w:val="24"/>
            </w:rPr>
            <w:t xml:space="preserve">5  </w:t>
          </w:r>
          <w:r>
            <w:rPr>
              <w:rStyle w:val="12"/>
              <w:rFonts w:ascii="Times New Roman" w:hAnsi="Times New Roman" w:eastAsia="宋体" w:cs="Times New Roman"/>
              <w:spacing w:val="3"/>
              <w:sz w:val="24"/>
              <w:szCs w:val="24"/>
              <w14:textOutline w14:w="7975" w14:cap="sq" w14:cmpd="sng" w14:algn="ctr">
                <w14:solidFill>
                  <w14:srgbClr w14:val="000000"/>
                </w14:solidFill>
                <w14:prstDash w14:val="solid"/>
                <w14:bevel/>
              </w14:textOutline>
            </w:rPr>
            <w:t>总</w:t>
          </w:r>
          <w:r>
            <w:rPr>
              <w:rStyle w:val="12"/>
              <w:rFonts w:ascii="Times New Roman" w:hAnsi="Times New Roman" w:eastAsia="宋体" w:cs="Times New Roman"/>
              <w:spacing w:val="2"/>
              <w:sz w:val="24"/>
              <w:szCs w:val="24"/>
              <w14:textOutline w14:w="7975" w14:cap="sq" w14:cmpd="sng" w14:algn="ctr">
                <w14:solidFill>
                  <w14:srgbClr w14:val="000000"/>
                </w14:solidFill>
                <w14:prstDash w14:val="solid"/>
                <w14:bevel/>
              </w14:textOutline>
            </w:rPr>
            <w:t>结</w: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tab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begin"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instrText xml:space="preserve"> PAGEREF _Toc149062055 \h </w:instrTex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separate"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t>40</w:t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end"/>
          </w:r>
          <w:r>
            <w:rPr>
              <w:rFonts w:ascii="Times New Roman" w:hAnsi="Times New Roman" w:eastAsia="宋体" w:cs="Times New Roman"/>
              <w:sz w:val="24"/>
              <w:szCs w:val="24"/>
            </w:rPr>
            <w:fldChar w:fldCharType="end"/>
          </w:r>
        </w:p>
        <w:p w14:paraId="114687A0">
          <w:r>
            <w:rPr>
              <w:sz w:val="24"/>
              <w:szCs w:val="24"/>
            </w:rPr>
            <w:fldChar w:fldCharType="end"/>
          </w:r>
        </w:p>
      </w:sdtContent>
    </w:sdt>
    <w:p w14:paraId="0A2E7F32">
      <w:pPr>
        <w:rPr>
          <w:rFonts w:ascii="Times New Roman" w:hAnsi="Times New Roman" w:cs="Times New Roman"/>
          <w:color w:val="auto"/>
        </w:rPr>
        <w:sectPr>
          <w:footerReference r:id="rId5" w:type="default"/>
          <w:pgSz w:w="11907" w:h="16840"/>
          <w:pgMar w:top="1440" w:right="1800" w:bottom="1440" w:left="1800" w:header="0" w:footer="0" w:gutter="0"/>
          <w:cols w:space="720" w:num="1"/>
          <w:docGrid w:linePitch="286" w:charSpace="0"/>
        </w:sectPr>
      </w:pPr>
    </w:p>
    <w:p w14:paraId="05E5F3A8">
      <w:pPr>
        <w:spacing w:before="140" w:line="223" w:lineRule="auto"/>
        <w:ind w:left="3170"/>
        <w:outlineLvl w:val="0"/>
        <w:rPr>
          <w:rFonts w:ascii="Times New Roman" w:hAnsi="Times New Roman" w:eastAsia="宋体" w:cs="Times New Roman"/>
          <w:color w:val="auto"/>
          <w:sz w:val="43"/>
          <w:szCs w:val="43"/>
        </w:rPr>
      </w:pPr>
      <w:bookmarkStart w:id="3" w:name="_Toc149062030"/>
      <w:r>
        <w:rPr>
          <w:rFonts w:ascii="Times New Roman" w:hAnsi="Times New Roman" w:eastAsia="Times New Roman" w:cs="Times New Roman"/>
          <w:b/>
          <w:bCs/>
          <w:color w:val="auto"/>
          <w:spacing w:val="5"/>
          <w:sz w:val="43"/>
          <w:szCs w:val="43"/>
        </w:rPr>
        <w:t>1</w:t>
      </w:r>
      <w:r>
        <w:rPr>
          <w:rFonts w:ascii="Times New Roman" w:hAnsi="Times New Roman" w:eastAsia="Times New Roman" w:cs="Times New Roman"/>
          <w:color w:val="auto"/>
          <w:spacing w:val="3"/>
          <w:sz w:val="43"/>
          <w:szCs w:val="43"/>
        </w:rPr>
        <w:t xml:space="preserve">    </w:t>
      </w:r>
      <w:r>
        <w:rPr>
          <w:rFonts w:ascii="Times New Roman" w:hAnsi="Times New Roman" w:eastAsia="宋体" w:cs="Times New Roman"/>
          <w:color w:val="auto"/>
          <w:spacing w:val="3"/>
          <w:sz w:val="43"/>
          <w:szCs w:val="43"/>
          <w14:textOutline w14:w="7975" w14:cap="sq" w14:cmpd="sng" w14:algn="ctr">
            <w14:solidFill>
              <w14:srgbClr w14:val="000000"/>
            </w14:solidFill>
            <w14:prstDash w14:val="solid"/>
            <w14:bevel/>
          </w14:textOutline>
        </w:rPr>
        <w:t>项目概述</w:t>
      </w:r>
      <w:bookmarkEnd w:id="3"/>
    </w:p>
    <w:p w14:paraId="61C12961">
      <w:pPr>
        <w:spacing w:line="320" w:lineRule="auto"/>
        <w:rPr>
          <w:rFonts w:ascii="Times New Roman" w:hAnsi="Times New Roman" w:cs="Times New Roman"/>
          <w:color w:val="auto"/>
        </w:rPr>
      </w:pPr>
    </w:p>
    <w:p w14:paraId="4A5D54AA">
      <w:pPr>
        <w:spacing w:line="320" w:lineRule="auto"/>
        <w:rPr>
          <w:rFonts w:ascii="Times New Roman" w:hAnsi="Times New Roman" w:cs="Times New Roman"/>
          <w:color w:val="auto"/>
        </w:rPr>
      </w:pPr>
    </w:p>
    <w:p w14:paraId="7985E335">
      <w:pPr>
        <w:spacing w:before="101" w:line="226" w:lineRule="auto"/>
        <w:ind w:left="27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4" w:name="_Toc149062031"/>
      <w:r>
        <w:rPr>
          <w:rFonts w:ascii="Times New Roman" w:hAnsi="Times New Roman" w:eastAsia="Times New Roman" w:cs="Times New Roman"/>
          <w:color w:val="auto"/>
          <w:spacing w:val="-8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color w:val="auto"/>
          <w:spacing w:val="-6"/>
          <w:sz w:val="31"/>
          <w:szCs w:val="31"/>
        </w:rPr>
        <w:t>.</w:t>
      </w:r>
      <w:r>
        <w:rPr>
          <w:rFonts w:ascii="Times New Roman" w:hAnsi="Times New Roman" w:eastAsia="Times New Roman" w:cs="Times New Roman"/>
          <w:color w:val="auto"/>
          <w:spacing w:val="-4"/>
          <w:sz w:val="31"/>
          <w:szCs w:val="31"/>
        </w:rPr>
        <w:t xml:space="preserve"> 1    </w:t>
      </w:r>
      <w:r>
        <w:rPr>
          <w:rFonts w:ascii="Times New Roman" w:hAnsi="Times New Roman" w:eastAsia="黑体" w:cs="Times New Roman"/>
          <w:color w:val="auto"/>
          <w:spacing w:val="-4"/>
          <w:sz w:val="31"/>
          <w:szCs w:val="31"/>
        </w:rPr>
        <w:t>项目背景</w:t>
      </w:r>
      <w:bookmarkEnd w:id="4"/>
    </w:p>
    <w:p w14:paraId="206A6636">
      <w:pPr>
        <w:spacing w:line="360" w:lineRule="auto"/>
        <w:ind w:left="2" w:right="126" w:firstLine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为深入贯彻落实党的二十大精神及习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近平总书记关于国家水安全的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重要讲话精神，切实加强河湖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管理和水利工程管理，充分发挥河湖功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能和水利工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程效益，按照《水利部关于深化水利改革的指导意见》(水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规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计〔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2014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48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号)、《关于加强河湖管理工作的指导意见》(水建管</w:t>
      </w:r>
    </w:p>
    <w:p w14:paraId="2CDFE622">
      <w:pPr>
        <w:tabs>
          <w:tab w:val="left" w:pos="148"/>
        </w:tabs>
        <w:spacing w:line="360" w:lineRule="auto"/>
        <w:ind w:firstLine="3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〔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2014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76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号)以及《水利部深化水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利改革领导小组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2014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年工作要求》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ab/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(水规计〔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2014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113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号)要求，水利部于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2014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年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8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月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21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日以《水利部关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于开展河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湖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管理范围和水利工程管理与保护范围划定工作的通知》(水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建管〔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2014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285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号)，部署开展水利工程管理与保护范围划定工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作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，通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知对划定工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作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的总体要求、目标任务、基本原则、工作安排、工作要求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等方面作出了工作部署，水利部于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2021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年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5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月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31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日以《水利部关于切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实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做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好水利工程管理与保护范围划定工作的通知》(水运管〔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2021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164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号)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，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要求到</w:t>
      </w:r>
      <w:r>
        <w:rPr>
          <w:rFonts w:ascii="Times New Roman" w:hAnsi="Times New Roman" w:eastAsia="Times New Roman" w:cs="Times New Roman"/>
          <w:color w:val="auto"/>
          <w:spacing w:val="1"/>
          <w:sz w:val="28"/>
          <w:szCs w:val="28"/>
        </w:rPr>
        <w:t>2023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年底前完成具有防洪任务及涉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及防洪安全的所有国有水库、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水闸及堤防工程管理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与保护范围划定；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2025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年底前完成其他国有水利工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程管理与保护范围的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划定工作，并依法依规逐步确定管理范围内的土地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使用权属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。</w:t>
      </w:r>
    </w:p>
    <w:p w14:paraId="248C68E4">
      <w:pPr>
        <w:spacing w:line="360" w:lineRule="auto"/>
        <w:ind w:left="5" w:right="78" w:firstLine="55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为落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实水利部的通知精神，省水利厅于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2021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年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6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月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21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日转发《水利部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关于切实做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好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水利工程管理与保护范围划定工作的通知》(粤水运管函</w:t>
      </w:r>
    </w:p>
    <w:p w14:paraId="39A0B1B2">
      <w:pPr>
        <w:spacing w:line="360" w:lineRule="auto"/>
        <w:ind w:left="5" w:right="78" w:firstLine="2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〔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2021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8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56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号)文件，要求到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2023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年底前完成具有防洪任务及涉及防洪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安全的所有国有水库、水闸及堤防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工程管理与保护范围划定；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2025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年底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前完成其他国有水库、水闸及堤防工程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管理与保护范围的划定工作。</w:t>
      </w:r>
    </w:p>
    <w:p w14:paraId="64CDBC59">
      <w:pPr>
        <w:rPr>
          <w:rFonts w:ascii="Times New Roman" w:hAnsi="Times New Roman" w:cs="Times New Roman"/>
          <w:color w:val="auto"/>
        </w:rPr>
        <w:sectPr>
          <w:footerReference r:id="rId6" w:type="default"/>
          <w:pgSz w:w="11906" w:h="16839"/>
          <w:pgMar w:top="1431" w:right="1509" w:bottom="1181" w:left="1598" w:header="0" w:footer="994" w:gutter="0"/>
          <w:cols w:space="720" w:num="1"/>
        </w:sectPr>
      </w:pPr>
    </w:p>
    <w:p w14:paraId="43BF957F">
      <w:pPr>
        <w:snapToGrid/>
        <w:spacing w:line="360" w:lineRule="auto"/>
        <w:ind w:left="125" w:right="17" w:firstLine="55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廉江市龙营围管理所根据水运管〔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2021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164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号和粤水运管函〔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2021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〕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856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号要求，拟对廉江市龙营围上的龙兴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龙湾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良垌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白沙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水闸共4宗水闸工程全面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开展划界确权情况调查工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作，在全面调查的基础上组织制定水利工程管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理与保护范围划定实施方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案，明确目标任务、工作内容、划界原则和标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准、责任分工、实施安排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、进度要求、经费保障等内容。同时按照粤水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运管函〔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2021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856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号的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要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求，到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2023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年年底前完成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廉江市龙营围上的龙兴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龙湾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良垌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白沙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水闸共4宗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水闸工程管理与保护范围的划定工作，并依法依规逐步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确定管理范围内的土地使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用权属，划定管理范围和保护范围后，要及时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设立界桩。管理范围内土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地界线与权属清晰的，要及时办理土地登记手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续。</w:t>
      </w:r>
    </w:p>
    <w:p w14:paraId="27D709F2">
      <w:pPr>
        <w:spacing w:before="240" w:beforeLines="100" w:after="240" w:afterLines="100" w:line="228" w:lineRule="auto"/>
        <w:ind w:left="147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5" w:name="_Toc149062032"/>
      <w:r>
        <w:rPr>
          <w:rFonts w:ascii="Times New Roman" w:hAnsi="Times New Roman" w:eastAsia="Times New Roman" w:cs="Times New Roman"/>
          <w:color w:val="auto"/>
          <w:spacing w:val="7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color w:val="auto"/>
          <w:spacing w:val="4"/>
          <w:sz w:val="31"/>
          <w:szCs w:val="31"/>
        </w:rPr>
        <w:t xml:space="preserve">.2    </w:t>
      </w:r>
      <w:r>
        <w:rPr>
          <w:rFonts w:ascii="Times New Roman" w:hAnsi="Times New Roman" w:eastAsia="黑体" w:cs="Times New Roman"/>
          <w:color w:val="auto"/>
          <w:spacing w:val="4"/>
          <w:sz w:val="31"/>
          <w:szCs w:val="31"/>
        </w:rPr>
        <w:t>水闸工程基本情况</w:t>
      </w:r>
      <w:bookmarkEnd w:id="5"/>
    </w:p>
    <w:p w14:paraId="7FA55676">
      <w:pPr>
        <w:snapToGrid/>
        <w:spacing w:line="360" w:lineRule="auto"/>
        <w:ind w:firstLine="638" w:firstLineChars="200"/>
        <w:rPr>
          <w:rFonts w:ascii="Times New Roman" w:hAnsi="Times New Roman" w:eastAsia="宋体" w:cs="Times New Roman"/>
          <w:b/>
          <w:bCs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color w:val="auto"/>
          <w:spacing w:val="19"/>
          <w:sz w:val="28"/>
          <w:szCs w:val="28"/>
        </w:rPr>
        <w:t>(</w:t>
      </w:r>
      <w:r>
        <w:rPr>
          <w:rFonts w:ascii="Times New Roman" w:hAnsi="Times New Roman" w:eastAsia="宋体" w:cs="Times New Roman"/>
          <w:b/>
          <w:bCs/>
          <w:color w:val="auto"/>
          <w:spacing w:val="13"/>
          <w:sz w:val="28"/>
          <w:szCs w:val="28"/>
        </w:rPr>
        <w:t>1)龙兴水闸</w:t>
      </w:r>
    </w:p>
    <w:p w14:paraId="09616925">
      <w:pPr>
        <w:snapToGrid/>
        <w:spacing w:line="360" w:lineRule="auto"/>
        <w:ind w:firstLine="560" w:firstLineChars="20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龙兴水闸临北部湾，地处东经109°50′41.42″，北纬21°26′58.26″。闸址处于廉江市最大的海堤龙营围防潮大堤的中部，大堤东起营仔镇政府西侧，西为车板镇沙仔路村，龙兴水闸桩号10+200（营仔镇政府侧桥起为0+000），闸内是湛江市最大连片水产养殖基地。本水闸工程的主要任务是排水、挡潮、防洪，原设计过闸流量140m</w:t>
      </w:r>
      <w:r>
        <w:rPr>
          <w:rFonts w:ascii="Times New Roman" w:hAnsi="Times New Roman" w:eastAsia="宋体" w:cs="Times New Roman"/>
          <w:color w:val="auto"/>
          <w:sz w:val="28"/>
          <w:szCs w:val="28"/>
          <w:vertAlign w:val="superscript"/>
        </w:rPr>
        <w:t>3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/s（原登记设计标准50年一遇），按照最新设计标准进行调蓄计算，104.61m</w:t>
      </w:r>
      <w:r>
        <w:rPr>
          <w:rFonts w:ascii="Times New Roman" w:hAnsi="Times New Roman" w:eastAsia="宋体" w:cs="Times New Roman"/>
          <w:color w:val="auto"/>
          <w:sz w:val="28"/>
          <w:szCs w:val="28"/>
          <w:vertAlign w:val="superscript"/>
        </w:rPr>
        <w:t>3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/s、112.98m</w:t>
      </w:r>
      <w:r>
        <w:rPr>
          <w:rFonts w:ascii="Times New Roman" w:hAnsi="Times New Roman" w:eastAsia="宋体" w:cs="Times New Roman"/>
          <w:color w:val="auto"/>
          <w:sz w:val="28"/>
          <w:szCs w:val="28"/>
          <w:vertAlign w:val="superscript"/>
        </w:rPr>
        <w:t>3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/s（20年一遇设计、50年一遇校核），工程规模属中型，工程等别为Ⅲ等，主要建筑物等级为3级，次要建筑物等级为4级，设计防洪标准为20年一遇。工程位置示意图见图1.2-1。</w:t>
      </w:r>
    </w:p>
    <w:p w14:paraId="790B6EDB">
      <w:pPr>
        <w:jc w:val="center"/>
        <w:rPr>
          <w:rFonts w:ascii="Times New Roman" w:hAnsi="Times New Roman" w:eastAsia="仿宋" w:cs="Times New Roman"/>
          <w:color w:val="auto"/>
          <w:sz w:val="28"/>
          <w:szCs w:val="28"/>
        </w:rPr>
      </w:pPr>
      <w:r>
        <w:rPr>
          <w:rFonts w:ascii="Times New Roman" w:hAnsi="Times New Roman" w:eastAsia="仿宋" w:cs="Times New Roman"/>
          <w:color w:val="auto"/>
          <w:sz w:val="28"/>
          <w:szCs w:val="28"/>
        </w:rPr>
        <w:drawing>
          <wp:inline distT="0" distB="0" distL="0" distR="0">
            <wp:extent cx="5064125" cy="3134995"/>
            <wp:effectExtent l="0" t="0" r="3175" b="8255"/>
            <wp:docPr id="27968419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684196" name="图片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64125" cy="313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8AD29">
      <w:pPr>
        <w:ind w:firstLine="560" w:firstLineChars="200"/>
        <w:jc w:val="center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图1.2-1  龙营围龙兴水闸工程位置示意图</w:t>
      </w:r>
    </w:p>
    <w:p w14:paraId="5007E36C">
      <w:pPr>
        <w:jc w:val="center"/>
        <w:rPr>
          <w:rFonts w:ascii="Times New Roman" w:hAnsi="Times New Roman" w:eastAsia="仿宋" w:cs="Times New Roman"/>
          <w:color w:val="auto"/>
          <w:sz w:val="28"/>
          <w:szCs w:val="28"/>
        </w:rPr>
      </w:pPr>
      <w:r>
        <w:rPr>
          <w:rFonts w:ascii="Times New Roman" w:hAnsi="Times New Roman" w:eastAsia="仿宋" w:cs="Times New Roman"/>
          <w:color w:val="auto"/>
        </w:rPr>
        <w:drawing>
          <wp:inline distT="0" distB="0" distL="0" distR="0">
            <wp:extent cx="5466080" cy="3687445"/>
            <wp:effectExtent l="0" t="0" r="1270" b="8255"/>
            <wp:docPr id="13028018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80188" name="图片 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6080" cy="368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C84CB">
      <w:pPr>
        <w:ind w:firstLine="560" w:firstLineChars="200"/>
        <w:jc w:val="center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图1.2-2  龙兴水闸工程全貌（临海侧）</w:t>
      </w:r>
    </w:p>
    <w:p w14:paraId="4A6F426D">
      <w:pPr>
        <w:snapToGrid/>
        <w:spacing w:line="360" w:lineRule="auto"/>
        <w:ind w:firstLine="560" w:firstLineChars="20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龙兴水闸于1986年10月建成，龙兴水闸和龙营围大堤名教闸、龙湾闸、龙兴闸、白沙闸及息安闸共同捍卫营仔镇面积6.80万亩，其中虾塘3万亩，农田3.8万亩，捍卫人口5万人，围内土地平坦、肥沃、卤淡水源充足，是廉江市粮食、水产养殖的主要生产基地之一。</w:t>
      </w:r>
    </w:p>
    <w:p w14:paraId="29EC2A3C">
      <w:pPr>
        <w:snapToGrid/>
        <w:spacing w:line="360" w:lineRule="auto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龙兴水闸为涵洞式水闸，主要由涵身闸室、上下游翼墙、消力池、海漫、两岸护坡等组成。水闸为4孔盖板涵，单个涵净断面尺寸为3.0m×2.70m（宽×高，下同），进口底板高程-0.59m（1985年国家高程基准，下同），出口底板高程-0.59m，涵全长20.0m，每孔出口都设有混凝土平板闸门，闸门尺寸3.25m×3.0m，设有4台启闭机，型式为手电两用螺杆式，闸墩厚0.60m，闸室总净宽12.0m。</w:t>
      </w:r>
    </w:p>
    <w:p w14:paraId="1311E07C">
      <w:pPr>
        <w:snapToGrid/>
        <w:spacing w:line="360" w:lineRule="auto"/>
        <w:ind w:firstLine="638" w:firstLineChars="200"/>
        <w:rPr>
          <w:rFonts w:ascii="Times New Roman" w:hAnsi="Times New Roman" w:eastAsia="宋体" w:cs="Times New Roman"/>
          <w:b/>
          <w:bCs/>
          <w:color w:val="auto"/>
          <w:spacing w:val="19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color w:val="auto"/>
          <w:spacing w:val="19"/>
          <w:sz w:val="28"/>
          <w:szCs w:val="28"/>
        </w:rPr>
        <w:t>(2) 龙湾水闸</w:t>
      </w:r>
    </w:p>
    <w:p w14:paraId="11073D4C">
      <w:pPr>
        <w:snapToGrid/>
        <w:spacing w:line="360" w:lineRule="auto"/>
        <w:ind w:firstLine="560" w:firstLineChars="20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龙湾水闸临北部湾，地处东经109°51′33.26″，北纬21°26′58.61″。闸址处于廉江市最大的海堤龙营围防潮大堤的中部，大堤东起营仔镇政府西侧，西为车板镇沙仔路村，龙湾水闸桩号8+740（营仔镇政府侧桥起为0+000），闸内是湛江市最大连片水产养殖基地。本水闸工程的主要任务是排水、挡潮、防洪，原设计过闸流量140m</w:t>
      </w:r>
      <w:r>
        <w:rPr>
          <w:rFonts w:ascii="Times New Roman" w:hAnsi="Times New Roman" w:eastAsia="宋体" w:cs="Times New Roman"/>
          <w:color w:val="auto"/>
          <w:sz w:val="28"/>
          <w:szCs w:val="28"/>
          <w:vertAlign w:val="superscript"/>
        </w:rPr>
        <w:t>3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/s（原登记设计标准50年一遇），按照最新设计标准进行调蓄计算，过闸流量为107.07m</w:t>
      </w:r>
      <w:r>
        <w:rPr>
          <w:rFonts w:ascii="Times New Roman" w:hAnsi="Times New Roman" w:eastAsia="宋体" w:cs="Times New Roman"/>
          <w:color w:val="auto"/>
          <w:sz w:val="28"/>
          <w:szCs w:val="28"/>
          <w:vertAlign w:val="superscript"/>
        </w:rPr>
        <w:t>3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/s、115.21m</w:t>
      </w:r>
      <w:r>
        <w:rPr>
          <w:rFonts w:ascii="Times New Roman" w:hAnsi="Times New Roman" w:eastAsia="宋体" w:cs="Times New Roman"/>
          <w:color w:val="auto"/>
          <w:sz w:val="28"/>
          <w:szCs w:val="28"/>
          <w:vertAlign w:val="superscript"/>
        </w:rPr>
        <w:t>3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/s（20年一遇设计、50年一遇校核），工程规模属中型，工程等别为Ⅲ等，主要建筑物等级为3级，次要建筑物等级为4级，设计防洪标准为20年一遇。工程位置示意图见图1.2-3。</w:t>
      </w:r>
    </w:p>
    <w:p w14:paraId="5DC755E3">
      <w:pPr>
        <w:jc w:val="center"/>
        <w:rPr>
          <w:rFonts w:ascii="Times New Roman" w:hAnsi="Times New Roman" w:eastAsia="仿宋" w:cs="Times New Roman"/>
          <w:color w:val="auto"/>
          <w:sz w:val="28"/>
          <w:szCs w:val="28"/>
        </w:rPr>
      </w:pPr>
      <w:r>
        <w:rPr>
          <w:rFonts w:ascii="Times New Roman" w:hAnsi="Times New Roman" w:eastAsia="仿宋" w:cs="Times New Roman"/>
          <w:color w:val="auto"/>
          <w:sz w:val="28"/>
          <w:szCs w:val="28"/>
        </w:rPr>
        <w:drawing>
          <wp:inline distT="0" distB="0" distL="0" distR="0">
            <wp:extent cx="4893310" cy="3058795"/>
            <wp:effectExtent l="0" t="0" r="2540" b="8255"/>
            <wp:docPr id="4754692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469219" name="图片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97027" cy="306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6D808">
      <w:pPr>
        <w:ind w:firstLine="560" w:firstLineChars="200"/>
        <w:jc w:val="center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图1.2-3 龙营围龙湾水闸工程位置示意图</w:t>
      </w:r>
    </w:p>
    <w:p w14:paraId="2A0A7A55">
      <w:pPr>
        <w:jc w:val="center"/>
        <w:rPr>
          <w:rFonts w:ascii="Times New Roman" w:hAnsi="Times New Roman" w:eastAsia="仿宋" w:cs="Times New Roman"/>
          <w:color w:val="auto"/>
          <w:sz w:val="28"/>
          <w:szCs w:val="28"/>
        </w:rPr>
      </w:pPr>
      <w:r>
        <w:rPr>
          <w:rFonts w:ascii="Times New Roman" w:hAnsi="Times New Roman" w:eastAsia="仿宋" w:cs="Times New Roman"/>
          <w:color w:val="auto"/>
        </w:rPr>
        <w:drawing>
          <wp:inline distT="0" distB="0" distL="0" distR="0">
            <wp:extent cx="5265420" cy="3949065"/>
            <wp:effectExtent l="0" t="0" r="0" b="0"/>
            <wp:docPr id="93799890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998902" name="图片 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94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3D708">
      <w:pPr>
        <w:snapToGrid/>
        <w:spacing w:line="360" w:lineRule="auto"/>
        <w:jc w:val="center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图1.2-4  龙湾水闸工程全貌（临海侧）</w:t>
      </w:r>
    </w:p>
    <w:p w14:paraId="015D4B0A">
      <w:pPr>
        <w:snapToGrid/>
        <w:spacing w:line="360" w:lineRule="auto"/>
        <w:ind w:firstLine="560" w:firstLineChars="20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龙湾水闸于1986年11月建成，龙湾水闸和龙营围大堤名教闸、龙兴闸、龙湾闸、白沙闸及息安闸共同捍卫营仔镇面积6.80万亩，其中虾塘3万亩，农田3.8万亩，捍卫人口5万人，围内土地平坦、肥沃、卤淡水源充足，是廉江市粮食、水产养殖的主要生产基地之一。</w:t>
      </w:r>
    </w:p>
    <w:p w14:paraId="58AB5037">
      <w:pPr>
        <w:snapToGrid/>
        <w:spacing w:line="360" w:lineRule="auto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龙湾水闸为盖板涵式水闸，主要由涵身闸室、上下游翼墙、消力池、海漫、两岸护坡等组成。水闸为4孔盖板涵，单个涵净断面尺寸为3.0m×2.70m（宽×高，下同），进口底板高程-0.64m（1985年国家高程基准，下同），出口底板高程-0.64m，涵全长20.0m，每孔出口都设有混凝土平板闸门，闸门尺寸3.25m×3.0m，设有4台启闭机，型式为手电两用螺杆式，闸墩厚0.60m，闸室总净宽12.0m。。</w:t>
      </w:r>
    </w:p>
    <w:p w14:paraId="3AFB19E0">
      <w:pPr>
        <w:snapToGrid/>
        <w:spacing w:line="360" w:lineRule="auto"/>
        <w:ind w:firstLine="638" w:firstLineChars="200"/>
        <w:rPr>
          <w:rFonts w:ascii="Times New Roman" w:hAnsi="Times New Roman" w:eastAsia="宋体" w:cs="Times New Roman"/>
          <w:b/>
          <w:bCs/>
          <w:color w:val="auto"/>
          <w:spacing w:val="19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color w:val="auto"/>
          <w:spacing w:val="19"/>
          <w:sz w:val="28"/>
          <w:szCs w:val="28"/>
        </w:rPr>
        <w:t>(3) 良垌水闸</w:t>
      </w:r>
    </w:p>
    <w:p w14:paraId="1B5CD0ED">
      <w:pPr>
        <w:snapToGrid/>
        <w:spacing w:line="360" w:lineRule="auto"/>
        <w:ind w:firstLine="560" w:firstLineChars="20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龙营围良垌水闸临北部湾，地处东经109°52′41.78″，北纬21°27′9.87″。闸址处于廉江市最大的海堤龙营围防潮大堤的中部，大堤东起营仔镇政府西侧，西为车板镇沙仔路村，良垌水闸桩号6+700（营仔镇政府侧桥起为0+000），闸内是湛江市最大连片水产养殖基地。本水闸工程的主要任务是排水、挡潮、防洪，原设计过闸流量140m</w:t>
      </w:r>
      <w:r>
        <w:rPr>
          <w:rFonts w:ascii="Times New Roman" w:hAnsi="Times New Roman" w:eastAsia="宋体" w:cs="Times New Roman"/>
          <w:color w:val="auto"/>
          <w:sz w:val="28"/>
          <w:szCs w:val="28"/>
          <w:vertAlign w:val="superscript"/>
        </w:rPr>
        <w:t>3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/s（原登记设计标准50年一遇），按照最新设计标准进行调蓄计算，过闸流量为104.74m</w:t>
      </w:r>
      <w:r>
        <w:rPr>
          <w:rFonts w:ascii="Times New Roman" w:hAnsi="Times New Roman" w:eastAsia="宋体" w:cs="Times New Roman"/>
          <w:color w:val="auto"/>
          <w:sz w:val="28"/>
          <w:szCs w:val="28"/>
          <w:vertAlign w:val="superscript"/>
        </w:rPr>
        <w:t>3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/s、112.78m</w:t>
      </w:r>
      <w:r>
        <w:rPr>
          <w:rFonts w:ascii="Times New Roman" w:hAnsi="Times New Roman" w:eastAsia="宋体" w:cs="Times New Roman"/>
          <w:color w:val="auto"/>
          <w:sz w:val="28"/>
          <w:szCs w:val="28"/>
          <w:vertAlign w:val="superscript"/>
        </w:rPr>
        <w:t>3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/s（20年一遇设计、50年一遇校核），工程规模属中型，工程等别为Ⅲ等，主要建筑物等级为3级，次要建筑物等级为4级，设计防洪标准为20年一遇。工程位置示意图见图1.2-5。</w:t>
      </w:r>
    </w:p>
    <w:p w14:paraId="52C7D044">
      <w:pPr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drawing>
          <wp:inline distT="0" distB="0" distL="0" distR="0">
            <wp:extent cx="4943475" cy="3114675"/>
            <wp:effectExtent l="0" t="0" r="9525" b="9525"/>
            <wp:docPr id="3975569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55691" name="图片 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D9512">
      <w:pPr>
        <w:ind w:firstLine="560" w:firstLineChars="200"/>
        <w:jc w:val="center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图1.2-5  龙营围良垌水闸工程位置示意图</w:t>
      </w:r>
    </w:p>
    <w:p w14:paraId="109CC19D">
      <w:pPr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</w:rPr>
        <w:drawing>
          <wp:inline distT="0" distB="0" distL="0" distR="0">
            <wp:extent cx="4822825" cy="3258185"/>
            <wp:effectExtent l="0" t="0" r="0" b="0"/>
            <wp:docPr id="196218188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181889" name="图片 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33517" cy="3265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C50FD">
      <w:pPr>
        <w:snapToGrid/>
        <w:spacing w:line="360" w:lineRule="auto"/>
        <w:jc w:val="center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图1.2-6  良垌水闸工程全貌（临海侧）</w:t>
      </w:r>
    </w:p>
    <w:p w14:paraId="1B7BF984">
      <w:pPr>
        <w:snapToGrid/>
        <w:spacing w:line="360" w:lineRule="auto"/>
        <w:ind w:firstLine="560" w:firstLineChars="20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龙营围良垌水闸于1986年10月建成，良垌水闸和龙营围大堤名教闸、龙兴闸、龙湾闸、白沙闸及息安闸共同捍卫营仔镇面积6.80万亩，其中虾塘3万亩，农田3.8万亩，捍卫人口5万人，围内土地平坦、肥沃、卤淡水源充足，是廉江市粮食、水产养殖的主要生产基地之一。</w:t>
      </w:r>
    </w:p>
    <w:p w14:paraId="5721A9F8">
      <w:pPr>
        <w:snapToGrid/>
        <w:spacing w:line="360" w:lineRule="auto"/>
        <w:rPr>
          <w:rFonts w:ascii="Times New Roman" w:hAnsi="Times New Roman" w:eastAsia="宋体" w:cs="Times New Roman"/>
          <w:color w:val="auto"/>
          <w:sz w:val="24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龙营围良垌水闸为盖板涵式水闸，主要由涵身闸室、上下游翼墙、消力池、海漫、两岸护坡等组成。水闸为4孔盖板涵，单个涵断面尺寸为3.0m×2.70m（宽×高，下同），进口底板高程-0.61m（1985年国家高程基准，下同），出口底板高程-0.61m，涵全长21.0m，每孔出口都设有混凝土平板闸门，闸门尺寸3.25m×3.0m，设有4台启闭机，型式为手电两用螺杆式，闸墩厚0.60m，闸室总净宽12.0m。</w:t>
      </w:r>
    </w:p>
    <w:p w14:paraId="1359C7B0">
      <w:pPr>
        <w:snapToGrid/>
        <w:spacing w:line="360" w:lineRule="auto"/>
        <w:ind w:firstLine="638" w:firstLineChars="200"/>
        <w:rPr>
          <w:rFonts w:ascii="Times New Roman" w:hAnsi="Times New Roman" w:eastAsia="宋体" w:cs="Times New Roman"/>
          <w:b/>
          <w:bCs/>
          <w:color w:val="auto"/>
          <w:spacing w:val="19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color w:val="auto"/>
          <w:spacing w:val="19"/>
          <w:sz w:val="28"/>
          <w:szCs w:val="28"/>
        </w:rPr>
        <w:t>(4) 白沙水闸</w:t>
      </w:r>
    </w:p>
    <w:p w14:paraId="50BEF8CF">
      <w:pPr>
        <w:snapToGrid/>
        <w:spacing w:line="360" w:lineRule="auto"/>
        <w:ind w:firstLine="560" w:firstLineChars="20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龙营围白沙水闸临北部湾，地处东经109°53′52.43″，北纬21°27′12.88″。闸址处于廉江市龙营围防潮大堤的中部，大堤东起营仔镇政府西侧，西为车板镇沙仔路村，白沙水闸桩号4+620（营仔镇政府侧桥起为0+000），闸内是湛江市最大连片水产养殖基地。本水闸工程的主要任务是排水、挡潮、防洪，原设计过闸流量140m</w:t>
      </w:r>
      <w:r>
        <w:rPr>
          <w:rFonts w:ascii="Times New Roman" w:hAnsi="Times New Roman" w:eastAsia="宋体" w:cs="Times New Roman"/>
          <w:color w:val="auto"/>
          <w:sz w:val="28"/>
          <w:szCs w:val="28"/>
          <w:vertAlign w:val="superscript"/>
        </w:rPr>
        <w:t>3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/s（原登记设计标准50年一遇），按照最新设计标准进行调蓄计算，过闸流量为112.54m</w:t>
      </w:r>
      <w:r>
        <w:rPr>
          <w:rFonts w:ascii="Times New Roman" w:hAnsi="Times New Roman" w:eastAsia="宋体" w:cs="Times New Roman"/>
          <w:color w:val="auto"/>
          <w:sz w:val="28"/>
          <w:szCs w:val="28"/>
          <w:vertAlign w:val="superscript"/>
        </w:rPr>
        <w:t>3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/s、120.49m</w:t>
      </w:r>
      <w:r>
        <w:rPr>
          <w:rFonts w:ascii="Times New Roman" w:hAnsi="Times New Roman" w:eastAsia="宋体" w:cs="Times New Roman"/>
          <w:color w:val="auto"/>
          <w:sz w:val="28"/>
          <w:szCs w:val="28"/>
          <w:vertAlign w:val="superscript"/>
        </w:rPr>
        <w:t>3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/s（20年一遇设计、50年一遇校核），工程规模属中型，工程等别为Ⅲ等，主要建筑物等级为3级，次要建筑物等级为4级，设计防洪标准为20年一遇。工程位置示意图见图1.2-7。</w:t>
      </w:r>
    </w:p>
    <w:p w14:paraId="495BEC66">
      <w:pPr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drawing>
          <wp:inline distT="0" distB="0" distL="0" distR="0">
            <wp:extent cx="4943475" cy="3044825"/>
            <wp:effectExtent l="0" t="0" r="9525" b="3175"/>
            <wp:docPr id="10281991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199112" name="图片 1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8DEAB">
      <w:pPr>
        <w:ind w:firstLine="560" w:firstLineChars="200"/>
        <w:jc w:val="center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图1.2-7  龙营围白沙水闸工程位置示意图</w:t>
      </w:r>
    </w:p>
    <w:p w14:paraId="5EE26200">
      <w:pPr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</w:rPr>
        <w:drawing>
          <wp:inline distT="0" distB="0" distL="0" distR="0">
            <wp:extent cx="4863465" cy="3657600"/>
            <wp:effectExtent l="0" t="0" r="0" b="0"/>
            <wp:docPr id="207503144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031448" name="图片 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346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68D77">
      <w:pPr>
        <w:snapToGrid/>
        <w:spacing w:line="360" w:lineRule="auto"/>
        <w:jc w:val="center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图1.2-8  白沙水闸工程全貌（临海侧）</w:t>
      </w:r>
    </w:p>
    <w:p w14:paraId="1AFDE48D">
      <w:pPr>
        <w:snapToGrid/>
        <w:spacing w:line="360" w:lineRule="auto"/>
        <w:ind w:firstLine="560" w:firstLineChars="20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龙营围白沙水闸于1986年10月建成，白沙水闸和龙营围大堤名教闸、龙兴闸、龙湾闸、良垌闸及息安闸共同捍卫营仔镇面积6.80万亩，其中虾塘3万亩，农田3.8万亩，捍卫人口5万人，围内土地平坦、肥沃、卤淡水源充足，是廉江市粮食、水产养殖的主要生产基地之一。</w:t>
      </w:r>
    </w:p>
    <w:p w14:paraId="4F27C6F4">
      <w:pPr>
        <w:snapToGrid/>
        <w:spacing w:line="360" w:lineRule="auto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t>龙营围白沙水闸为盖板涵式水闸，主要由涵身闸室、上下游翼墙、消力池、海漫、两岸护坡等组成。水闸为4孔盖板涵，单个涵净断面尺寸为3.0m×2.80m（宽×高，下同），进口底板高程-0.75m（1985年国家高程基准，下同），出口底板高程-0.75m，闸全长19.25m，每孔出口都设有混凝土平板闸门，闸门尺寸3.25m×3.10m，设有4台启闭机，型式为手电两用螺杆式，闸墩厚0.60m，闸室总净宽12.0m。廉江市龙营围中型水闸基本情况见表1.2-1。</w:t>
      </w:r>
    </w:p>
    <w:p w14:paraId="44085269">
      <w:pPr>
        <w:spacing w:line="219" w:lineRule="auto"/>
        <w:ind w:left="274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表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1.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2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 xml:space="preserve">- 1    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本次划界水闸基本情况表</w:t>
      </w:r>
    </w:p>
    <w:p w14:paraId="0E4E62D6">
      <w:pPr>
        <w:spacing w:line="114" w:lineRule="auto"/>
        <w:rPr>
          <w:rFonts w:ascii="Times New Roman" w:hAnsi="Times New Roman" w:cs="Times New Roman"/>
          <w:color w:val="auto"/>
          <w:sz w:val="2"/>
        </w:rPr>
      </w:pPr>
    </w:p>
    <w:tbl>
      <w:tblPr>
        <w:tblStyle w:val="13"/>
        <w:tblW w:w="9100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02"/>
        <w:gridCol w:w="1267"/>
        <w:gridCol w:w="855"/>
        <w:gridCol w:w="560"/>
        <w:gridCol w:w="668"/>
        <w:gridCol w:w="861"/>
        <w:gridCol w:w="924"/>
        <w:gridCol w:w="1044"/>
        <w:gridCol w:w="1157"/>
        <w:gridCol w:w="1162"/>
      </w:tblGrid>
      <w:tr w14:paraId="029522A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01" w:hRule="atLeast"/>
        </w:trPr>
        <w:tc>
          <w:tcPr>
            <w:tcW w:w="602" w:type="dxa"/>
          </w:tcPr>
          <w:p w14:paraId="7032534D">
            <w:pPr>
              <w:spacing w:line="447" w:lineRule="auto"/>
              <w:rPr>
                <w:rFonts w:ascii="Times New Roman" w:hAnsi="Times New Roman" w:cs="Times New Roman"/>
                <w:color w:val="auto"/>
              </w:rPr>
            </w:pPr>
          </w:p>
          <w:p w14:paraId="55B2AD94">
            <w:pPr>
              <w:spacing w:before="65" w:line="229" w:lineRule="auto"/>
              <w:ind w:left="114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5"/>
              </w:rPr>
              <w:t>序号</w:t>
            </w:r>
          </w:p>
        </w:tc>
        <w:tc>
          <w:tcPr>
            <w:tcW w:w="1267" w:type="dxa"/>
          </w:tcPr>
          <w:p w14:paraId="42B9E34D">
            <w:pPr>
              <w:spacing w:line="311" w:lineRule="auto"/>
              <w:rPr>
                <w:rFonts w:ascii="Times New Roman" w:hAnsi="Times New Roman" w:cs="Times New Roman"/>
                <w:color w:val="auto"/>
              </w:rPr>
            </w:pPr>
          </w:p>
          <w:p w14:paraId="7051E752">
            <w:pPr>
              <w:spacing w:before="65" w:line="271" w:lineRule="exact"/>
              <w:ind w:left="470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4"/>
                <w:position w:val="4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  <w:position w:val="4"/>
              </w:rPr>
              <w:t>闸</w:t>
            </w:r>
          </w:p>
          <w:p w14:paraId="112439A4">
            <w:pPr>
              <w:spacing w:line="229" w:lineRule="auto"/>
              <w:ind w:left="470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4"/>
              </w:rPr>
              <w:t>名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</w:rPr>
              <w:t>称</w:t>
            </w:r>
          </w:p>
        </w:tc>
        <w:tc>
          <w:tcPr>
            <w:tcW w:w="855" w:type="dxa"/>
          </w:tcPr>
          <w:p w14:paraId="35C3FE01">
            <w:pPr>
              <w:spacing w:line="311" w:lineRule="auto"/>
              <w:rPr>
                <w:rFonts w:ascii="Times New Roman" w:hAnsi="Times New Roman" w:cs="Times New Roman"/>
                <w:color w:val="auto"/>
              </w:rPr>
            </w:pPr>
          </w:p>
          <w:p w14:paraId="3AF43365">
            <w:pPr>
              <w:spacing w:before="65" w:line="271" w:lineRule="exact"/>
              <w:ind w:left="252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4"/>
                <w:position w:val="4"/>
              </w:rPr>
              <w:t>建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  <w:position w:val="4"/>
              </w:rPr>
              <w:t>成</w:t>
            </w:r>
          </w:p>
          <w:p w14:paraId="45648B06">
            <w:pPr>
              <w:spacing w:line="229" w:lineRule="auto"/>
              <w:ind w:left="259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</w:rPr>
              <w:t>时</w:t>
            </w:r>
            <w:r>
              <w:rPr>
                <w:rFonts w:ascii="Times New Roman" w:hAnsi="Times New Roman" w:eastAsia="宋体" w:cs="Times New Roman"/>
                <w:color w:val="auto"/>
              </w:rPr>
              <w:t>间</w:t>
            </w:r>
          </w:p>
        </w:tc>
        <w:tc>
          <w:tcPr>
            <w:tcW w:w="560" w:type="dxa"/>
            <w:textDirection w:val="tbRlV"/>
          </w:tcPr>
          <w:p w14:paraId="3D363D25">
            <w:pPr>
              <w:spacing w:before="193" w:line="216" w:lineRule="auto"/>
              <w:ind w:left="104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3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10"/>
              </w:rPr>
              <w:t xml:space="preserve"> 程 等 别</w:t>
            </w:r>
          </w:p>
        </w:tc>
        <w:tc>
          <w:tcPr>
            <w:tcW w:w="668" w:type="dxa"/>
          </w:tcPr>
          <w:p w14:paraId="64D497B8">
            <w:pPr>
              <w:spacing w:before="103" w:line="231" w:lineRule="auto"/>
              <w:ind w:left="152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4"/>
              </w:rPr>
              <w:t>主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</w:rPr>
              <w:t>要</w:t>
            </w:r>
          </w:p>
          <w:p w14:paraId="4ACD6188">
            <w:pPr>
              <w:spacing w:before="24" w:line="228" w:lineRule="auto"/>
              <w:ind w:left="153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4"/>
              </w:rPr>
              <w:t>建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</w:rPr>
              <w:t>筑</w:t>
            </w:r>
          </w:p>
          <w:p w14:paraId="442389A1">
            <w:pPr>
              <w:spacing w:before="23" w:line="229" w:lineRule="auto"/>
              <w:ind w:left="150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5"/>
              </w:rPr>
              <w:t>物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</w:rPr>
              <w:t>级</w:t>
            </w:r>
          </w:p>
          <w:p w14:paraId="2263BC8F">
            <w:pPr>
              <w:spacing w:before="25" w:line="228" w:lineRule="auto"/>
              <w:ind w:left="258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</w:rPr>
              <w:t>别</w:t>
            </w:r>
          </w:p>
        </w:tc>
        <w:tc>
          <w:tcPr>
            <w:tcW w:w="861" w:type="dxa"/>
          </w:tcPr>
          <w:p w14:paraId="67456FF8">
            <w:pPr>
              <w:spacing w:line="310" w:lineRule="auto"/>
              <w:rPr>
                <w:rFonts w:ascii="Times New Roman" w:hAnsi="Times New Roman" w:cs="Times New Roman"/>
                <w:color w:val="auto"/>
              </w:rPr>
            </w:pPr>
          </w:p>
          <w:p w14:paraId="6DE57BDF">
            <w:pPr>
              <w:spacing w:before="65" w:line="266" w:lineRule="auto"/>
              <w:ind w:left="112" w:right="21" w:firstLine="54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"/>
              </w:rPr>
              <w:t>闸孔</w:t>
            </w:r>
            <w:r>
              <w:rPr>
                <w:rFonts w:ascii="Times New Roman" w:hAnsi="Times New Roman" w:eastAsia="宋体" w:cs="Times New Roman"/>
                <w:color w:val="auto"/>
              </w:rPr>
              <w:t xml:space="preserve">数 </w:t>
            </w:r>
            <w:r>
              <w:rPr>
                <w:rFonts w:ascii="Times New Roman" w:hAnsi="Times New Roman" w:eastAsia="宋体" w:cs="Times New Roman"/>
                <w:color w:val="auto"/>
                <w:spacing w:val="-7"/>
              </w:rPr>
              <w:t>量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</w:rPr>
              <w:t xml:space="preserve"> (孔)</w:t>
            </w:r>
          </w:p>
        </w:tc>
        <w:tc>
          <w:tcPr>
            <w:tcW w:w="924" w:type="dxa"/>
          </w:tcPr>
          <w:p w14:paraId="17CE00BE">
            <w:pPr>
              <w:spacing w:before="241" w:line="229" w:lineRule="auto"/>
              <w:ind w:left="201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"/>
              </w:rPr>
              <w:t>闸孔</w:t>
            </w:r>
            <w:r>
              <w:rPr>
                <w:rFonts w:ascii="Times New Roman" w:hAnsi="Times New Roman" w:eastAsia="宋体" w:cs="Times New Roman"/>
                <w:color w:val="auto"/>
              </w:rPr>
              <w:t>总</w:t>
            </w:r>
          </w:p>
          <w:p w14:paraId="54FF2DB2">
            <w:pPr>
              <w:spacing w:before="23" w:line="228" w:lineRule="auto"/>
              <w:ind w:left="290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4"/>
              </w:rPr>
              <w:t>净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</w:rPr>
              <w:t>宽</w:t>
            </w:r>
          </w:p>
          <w:p w14:paraId="5C88FA1A">
            <w:pPr>
              <w:spacing w:before="25" w:line="231" w:lineRule="auto"/>
              <w:ind w:left="216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</w:rPr>
              <w:t>(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auto"/>
                <w:spacing w:val="-4"/>
              </w:rPr>
              <w:t xml:space="preserve">m 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</w:rPr>
              <w:t>)</w:t>
            </w:r>
          </w:p>
        </w:tc>
        <w:tc>
          <w:tcPr>
            <w:tcW w:w="1044" w:type="dxa"/>
          </w:tcPr>
          <w:p w14:paraId="0DEF9BA1">
            <w:pPr>
              <w:spacing w:line="446" w:lineRule="auto"/>
              <w:rPr>
                <w:rFonts w:ascii="Times New Roman" w:hAnsi="Times New Roman" w:cs="Times New Roman"/>
                <w:color w:val="auto"/>
              </w:rPr>
            </w:pPr>
          </w:p>
          <w:p w14:paraId="3C321D58">
            <w:pPr>
              <w:spacing w:before="65" w:line="228" w:lineRule="auto"/>
              <w:ind w:left="144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</w:rPr>
              <w:t>闸类型</w:t>
            </w:r>
          </w:p>
        </w:tc>
        <w:tc>
          <w:tcPr>
            <w:tcW w:w="1157" w:type="dxa"/>
          </w:tcPr>
          <w:p w14:paraId="699C9919">
            <w:pPr>
              <w:spacing w:line="325" w:lineRule="auto"/>
              <w:rPr>
                <w:rFonts w:ascii="Times New Roman" w:hAnsi="Times New Roman" w:cs="Times New Roman"/>
                <w:color w:val="auto"/>
              </w:rPr>
            </w:pPr>
          </w:p>
          <w:p w14:paraId="37AA5602">
            <w:pPr>
              <w:spacing w:before="65" w:line="250" w:lineRule="auto"/>
              <w:ind w:left="368" w:right="194" w:hanging="165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</w:rPr>
              <w:t>过闸流量</w:t>
            </w:r>
            <w:r>
              <w:rPr>
                <w:rFonts w:ascii="Times New Roman" w:hAnsi="Times New Roman" w:eastAsia="宋体" w:cs="Times New Roman"/>
                <w:color w:val="auto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auto"/>
                <w:spacing w:val="4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</w:rPr>
              <w:t>m</w:t>
            </w:r>
            <w:r>
              <w:rPr>
                <w:rFonts w:ascii="Times New Roman" w:hAnsi="Times New Roman" w:eastAsia="Times New Roman" w:cs="Times New Roman"/>
                <w:color w:val="auto"/>
                <w:spacing w:val="3"/>
                <w:position w:val="6"/>
              </w:rPr>
              <w:t>3</w:t>
            </w:r>
            <w:r>
              <w:rPr>
                <w:rFonts w:ascii="Times New Roman" w:hAnsi="Times New Roman" w:eastAsia="Times New Roman" w:cs="Times New Roman"/>
                <w:color w:val="auto"/>
                <w:spacing w:val="3"/>
              </w:rPr>
              <w:t>/</w:t>
            </w:r>
            <w:r>
              <w:rPr>
                <w:rFonts w:ascii="Times New Roman" w:hAnsi="Times New Roman" w:eastAsia="Times New Roman" w:cs="Times New Roman"/>
                <w:color w:val="auto"/>
              </w:rPr>
              <w:t>s</w:t>
            </w:r>
            <w:r>
              <w:rPr>
                <w:rFonts w:ascii="Times New Roman" w:hAnsi="Times New Roman" w:eastAsia="Times New Roman" w:cs="Times New Roman"/>
                <w:color w:val="auto"/>
                <w:spacing w:val="3"/>
              </w:rPr>
              <w:t>)</w:t>
            </w:r>
          </w:p>
        </w:tc>
        <w:tc>
          <w:tcPr>
            <w:tcW w:w="1162" w:type="dxa"/>
          </w:tcPr>
          <w:p w14:paraId="1CB26338">
            <w:pPr>
              <w:spacing w:before="241" w:line="261" w:lineRule="auto"/>
              <w:ind w:left="116" w:right="93" w:firstLine="91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</w:rPr>
              <w:t>设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</w:rPr>
              <w:t>计洪水</w:t>
            </w:r>
            <w:r>
              <w:rPr>
                <w:rFonts w:ascii="Times New Roman" w:hAnsi="Times New Roman" w:eastAsia="宋体" w:cs="Times New Roman"/>
                <w:color w:val="auto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"/>
              </w:rPr>
              <w:t>标准 [重现</w:t>
            </w:r>
            <w:r>
              <w:rPr>
                <w:rFonts w:ascii="Times New Roman" w:hAnsi="Times New Roman" w:eastAsia="宋体" w:cs="Times New Roman"/>
                <w:color w:val="auto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</w:rPr>
              <w:t>期]  (年)</w:t>
            </w:r>
          </w:p>
        </w:tc>
      </w:tr>
      <w:tr w14:paraId="08A5F1F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63" w:hRule="atLeast"/>
        </w:trPr>
        <w:tc>
          <w:tcPr>
            <w:tcW w:w="602" w:type="dxa"/>
          </w:tcPr>
          <w:p w14:paraId="2E601DB1">
            <w:pPr>
              <w:spacing w:before="257" w:line="228" w:lineRule="auto"/>
              <w:ind w:left="158"/>
              <w:rPr>
                <w:rFonts w:ascii="Times New Roman" w:hAnsi="Times New Roman" w:eastAsia="宋体" w:cs="Times New Roman"/>
                <w:color w:val="auto"/>
                <w:spacing w:val="9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1</w:t>
            </w:r>
          </w:p>
        </w:tc>
        <w:tc>
          <w:tcPr>
            <w:tcW w:w="1267" w:type="dxa"/>
          </w:tcPr>
          <w:p w14:paraId="385FD6C9">
            <w:pPr>
              <w:spacing w:before="257" w:line="228" w:lineRule="auto"/>
              <w:ind w:left="158"/>
              <w:rPr>
                <w:rFonts w:ascii="Times New Roman" w:hAnsi="Times New Roman" w:eastAsia="宋体" w:cs="Times New Roman"/>
                <w:color w:val="auto"/>
                <w:spacing w:val="9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龙兴水闸</w:t>
            </w:r>
          </w:p>
        </w:tc>
        <w:tc>
          <w:tcPr>
            <w:tcW w:w="855" w:type="dxa"/>
          </w:tcPr>
          <w:p w14:paraId="4FBFB270">
            <w:pPr>
              <w:spacing w:before="257" w:line="228" w:lineRule="auto"/>
              <w:ind w:left="158"/>
              <w:rPr>
                <w:rFonts w:ascii="Times New Roman" w:hAnsi="Times New Roman" w:eastAsia="宋体" w:cs="Times New Roman"/>
                <w:color w:val="auto"/>
                <w:spacing w:val="9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1986</w:t>
            </w:r>
          </w:p>
        </w:tc>
        <w:tc>
          <w:tcPr>
            <w:tcW w:w="560" w:type="dxa"/>
          </w:tcPr>
          <w:p w14:paraId="082D4F3A">
            <w:pPr>
              <w:spacing w:before="257" w:line="228" w:lineRule="auto"/>
              <w:ind w:left="158"/>
              <w:rPr>
                <w:rFonts w:ascii="Times New Roman" w:hAnsi="Times New Roman" w:eastAsia="宋体" w:cs="Times New Roman"/>
                <w:color w:val="auto"/>
                <w:spacing w:val="9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Ⅲ</w:t>
            </w:r>
          </w:p>
        </w:tc>
        <w:tc>
          <w:tcPr>
            <w:tcW w:w="668" w:type="dxa"/>
          </w:tcPr>
          <w:p w14:paraId="4D45240F">
            <w:pPr>
              <w:spacing w:before="257" w:line="228" w:lineRule="auto"/>
              <w:ind w:left="158"/>
              <w:rPr>
                <w:rFonts w:ascii="Times New Roman" w:hAnsi="Times New Roman" w:eastAsia="宋体" w:cs="Times New Roman"/>
                <w:color w:val="auto"/>
                <w:spacing w:val="9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3 级</w:t>
            </w:r>
          </w:p>
        </w:tc>
        <w:tc>
          <w:tcPr>
            <w:tcW w:w="861" w:type="dxa"/>
          </w:tcPr>
          <w:p w14:paraId="708531EE">
            <w:pPr>
              <w:spacing w:before="257" w:line="228" w:lineRule="auto"/>
              <w:ind w:left="158" w:firstLine="228" w:firstLineChars="100"/>
              <w:rPr>
                <w:rFonts w:ascii="Times New Roman" w:hAnsi="Times New Roman" w:eastAsia="宋体" w:cs="Times New Roman"/>
                <w:color w:val="auto"/>
                <w:spacing w:val="9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4</w:t>
            </w:r>
          </w:p>
        </w:tc>
        <w:tc>
          <w:tcPr>
            <w:tcW w:w="924" w:type="dxa"/>
          </w:tcPr>
          <w:p w14:paraId="40D97989">
            <w:pPr>
              <w:spacing w:before="257" w:line="228" w:lineRule="auto"/>
              <w:ind w:left="158"/>
              <w:rPr>
                <w:rFonts w:ascii="Times New Roman" w:hAnsi="Times New Roman" w:eastAsia="宋体" w:cs="Times New Roman"/>
                <w:color w:val="auto"/>
                <w:spacing w:val="9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12.0</w:t>
            </w:r>
          </w:p>
        </w:tc>
        <w:tc>
          <w:tcPr>
            <w:tcW w:w="1044" w:type="dxa"/>
          </w:tcPr>
          <w:p w14:paraId="72186332">
            <w:pPr>
              <w:spacing w:before="257" w:line="228" w:lineRule="auto"/>
              <w:rPr>
                <w:rFonts w:ascii="Times New Roman" w:hAnsi="Times New Roman" w:eastAsia="宋体" w:cs="Times New Roman"/>
                <w:color w:val="auto"/>
                <w:spacing w:val="9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排水挡潮闸</w:t>
            </w:r>
          </w:p>
        </w:tc>
        <w:tc>
          <w:tcPr>
            <w:tcW w:w="1157" w:type="dxa"/>
          </w:tcPr>
          <w:p w14:paraId="6B7B3723">
            <w:pPr>
              <w:spacing w:before="257" w:line="228" w:lineRule="auto"/>
              <w:ind w:left="158" w:firstLine="228" w:firstLineChars="100"/>
              <w:rPr>
                <w:rFonts w:ascii="Times New Roman" w:hAnsi="Times New Roman" w:eastAsia="宋体" w:cs="Times New Roman"/>
                <w:color w:val="auto"/>
                <w:spacing w:val="9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104.61</w:t>
            </w:r>
          </w:p>
        </w:tc>
        <w:tc>
          <w:tcPr>
            <w:tcW w:w="1162" w:type="dxa"/>
          </w:tcPr>
          <w:p w14:paraId="70FF2E73">
            <w:pPr>
              <w:spacing w:before="257" w:line="228" w:lineRule="auto"/>
              <w:ind w:left="158" w:firstLine="456" w:firstLineChars="200"/>
              <w:rPr>
                <w:rFonts w:ascii="Times New Roman" w:hAnsi="Times New Roman" w:eastAsia="宋体" w:cs="Times New Roman"/>
                <w:color w:val="auto"/>
                <w:spacing w:val="9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20</w:t>
            </w:r>
          </w:p>
        </w:tc>
      </w:tr>
      <w:tr w14:paraId="04D4992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67" w:hRule="atLeast"/>
        </w:trPr>
        <w:tc>
          <w:tcPr>
            <w:tcW w:w="602" w:type="dxa"/>
          </w:tcPr>
          <w:p w14:paraId="6140FBEE">
            <w:pPr>
              <w:spacing w:before="295" w:line="195" w:lineRule="auto"/>
              <w:ind w:left="270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2</w:t>
            </w:r>
          </w:p>
        </w:tc>
        <w:tc>
          <w:tcPr>
            <w:tcW w:w="1267" w:type="dxa"/>
          </w:tcPr>
          <w:p w14:paraId="150DB9D2">
            <w:pPr>
              <w:spacing w:before="259" w:line="228" w:lineRule="auto"/>
              <w:ind w:left="266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龙湾水闸</w:t>
            </w:r>
          </w:p>
        </w:tc>
        <w:tc>
          <w:tcPr>
            <w:tcW w:w="855" w:type="dxa"/>
          </w:tcPr>
          <w:p w14:paraId="4A9E7765">
            <w:pPr>
              <w:spacing w:before="259" w:line="229" w:lineRule="auto"/>
              <w:ind w:left="248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1986</w:t>
            </w:r>
          </w:p>
        </w:tc>
        <w:tc>
          <w:tcPr>
            <w:tcW w:w="560" w:type="dxa"/>
          </w:tcPr>
          <w:p w14:paraId="3C5729D2">
            <w:pPr>
              <w:spacing w:before="259" w:line="264" w:lineRule="exact"/>
              <w:ind w:firstLine="228" w:firstLineChars="100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Ⅲ</w:t>
            </w:r>
          </w:p>
        </w:tc>
        <w:tc>
          <w:tcPr>
            <w:tcW w:w="668" w:type="dxa"/>
          </w:tcPr>
          <w:p w14:paraId="76EC25BE">
            <w:pPr>
              <w:spacing w:before="259" w:line="230" w:lineRule="auto"/>
              <w:ind w:left="173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3 级</w:t>
            </w:r>
          </w:p>
        </w:tc>
        <w:tc>
          <w:tcPr>
            <w:tcW w:w="861" w:type="dxa"/>
          </w:tcPr>
          <w:p w14:paraId="5C70DCAA">
            <w:pPr>
              <w:spacing w:before="295" w:line="195" w:lineRule="auto"/>
              <w:ind w:left="410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4</w:t>
            </w:r>
          </w:p>
        </w:tc>
        <w:tc>
          <w:tcPr>
            <w:tcW w:w="924" w:type="dxa"/>
          </w:tcPr>
          <w:p w14:paraId="70CE3C4C">
            <w:pPr>
              <w:spacing w:before="295" w:line="195" w:lineRule="auto"/>
              <w:ind w:left="391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12.0</w:t>
            </w:r>
          </w:p>
        </w:tc>
        <w:tc>
          <w:tcPr>
            <w:tcW w:w="1044" w:type="dxa"/>
          </w:tcPr>
          <w:p w14:paraId="32EC27F2">
            <w:pPr>
              <w:spacing w:before="260" w:line="228" w:lineRule="auto"/>
              <w:rPr>
                <w:rFonts w:ascii="Times New Roman" w:hAnsi="Times New Roman" w:eastAsia="宋体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排水挡潮闸</w:t>
            </w:r>
          </w:p>
        </w:tc>
        <w:tc>
          <w:tcPr>
            <w:tcW w:w="1157" w:type="dxa"/>
          </w:tcPr>
          <w:p w14:paraId="28C53DF7">
            <w:pPr>
              <w:spacing w:before="296" w:line="195" w:lineRule="auto"/>
              <w:ind w:left="333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107.07</w:t>
            </w:r>
          </w:p>
        </w:tc>
        <w:tc>
          <w:tcPr>
            <w:tcW w:w="1162" w:type="dxa"/>
          </w:tcPr>
          <w:p w14:paraId="31E6F869">
            <w:pPr>
              <w:spacing w:before="295" w:line="195" w:lineRule="auto"/>
              <w:ind w:left="521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20</w:t>
            </w:r>
          </w:p>
        </w:tc>
      </w:tr>
      <w:tr w14:paraId="3BC6F56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67" w:hRule="atLeast"/>
        </w:trPr>
        <w:tc>
          <w:tcPr>
            <w:tcW w:w="602" w:type="dxa"/>
          </w:tcPr>
          <w:p w14:paraId="442393FC">
            <w:pPr>
              <w:spacing w:before="295" w:line="195" w:lineRule="auto"/>
              <w:ind w:left="270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3</w:t>
            </w:r>
          </w:p>
        </w:tc>
        <w:tc>
          <w:tcPr>
            <w:tcW w:w="1267" w:type="dxa"/>
          </w:tcPr>
          <w:p w14:paraId="23F0F3E7">
            <w:pPr>
              <w:spacing w:before="259" w:line="228" w:lineRule="auto"/>
              <w:ind w:left="266"/>
              <w:rPr>
                <w:rFonts w:ascii="Times New Roman" w:hAnsi="Times New Roman" w:eastAsia="宋体" w:cs="Times New Roman"/>
                <w:color w:val="auto"/>
                <w:spacing w:val="8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良垌水闸</w:t>
            </w:r>
          </w:p>
        </w:tc>
        <w:tc>
          <w:tcPr>
            <w:tcW w:w="855" w:type="dxa"/>
          </w:tcPr>
          <w:p w14:paraId="6DC9B816">
            <w:pPr>
              <w:spacing w:before="259" w:line="229" w:lineRule="auto"/>
              <w:ind w:left="248"/>
              <w:rPr>
                <w:rFonts w:ascii="Times New Roman" w:hAnsi="Times New Roman" w:eastAsia="宋体" w:cs="Times New Roman"/>
                <w:color w:val="auto"/>
                <w:spacing w:val="5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1986</w:t>
            </w:r>
          </w:p>
        </w:tc>
        <w:tc>
          <w:tcPr>
            <w:tcW w:w="560" w:type="dxa"/>
          </w:tcPr>
          <w:p w14:paraId="6EA815A8">
            <w:pPr>
              <w:spacing w:before="259" w:line="264" w:lineRule="exact"/>
              <w:ind w:left="233"/>
              <w:rPr>
                <w:rFonts w:ascii="Times New Roman" w:hAnsi="Times New Roman" w:eastAsia="宋体" w:cs="Times New Roman"/>
                <w:color w:val="auto"/>
                <w:position w:val="1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Ⅲ</w:t>
            </w:r>
          </w:p>
        </w:tc>
        <w:tc>
          <w:tcPr>
            <w:tcW w:w="668" w:type="dxa"/>
          </w:tcPr>
          <w:p w14:paraId="4153BD00">
            <w:pPr>
              <w:spacing w:before="259" w:line="230" w:lineRule="auto"/>
              <w:ind w:left="173"/>
              <w:rPr>
                <w:rFonts w:ascii="Times New Roman" w:hAnsi="Times New Roman" w:eastAsia="Times New Roman" w:cs="Times New Roman"/>
                <w:color w:val="auto"/>
                <w:spacing w:val="5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3 级</w:t>
            </w:r>
          </w:p>
        </w:tc>
        <w:tc>
          <w:tcPr>
            <w:tcW w:w="861" w:type="dxa"/>
          </w:tcPr>
          <w:p w14:paraId="4486834A">
            <w:pPr>
              <w:spacing w:before="295" w:line="195" w:lineRule="auto"/>
              <w:ind w:left="410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4</w:t>
            </w:r>
          </w:p>
        </w:tc>
        <w:tc>
          <w:tcPr>
            <w:tcW w:w="924" w:type="dxa"/>
          </w:tcPr>
          <w:p w14:paraId="77678300">
            <w:pPr>
              <w:spacing w:before="295" w:line="195" w:lineRule="auto"/>
              <w:ind w:left="391"/>
              <w:rPr>
                <w:rFonts w:ascii="Times New Roman" w:hAnsi="Times New Roman" w:eastAsia="Times New Roman" w:cs="Times New Roman"/>
                <w:color w:val="auto"/>
                <w:spacing w:val="1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12.0</w:t>
            </w:r>
          </w:p>
        </w:tc>
        <w:tc>
          <w:tcPr>
            <w:tcW w:w="1044" w:type="dxa"/>
          </w:tcPr>
          <w:p w14:paraId="59197E06">
            <w:pPr>
              <w:spacing w:before="260" w:line="228" w:lineRule="auto"/>
              <w:rPr>
                <w:rFonts w:ascii="Times New Roman" w:hAnsi="Times New Roman" w:eastAsia="宋体" w:cs="Times New Roman"/>
                <w:color w:val="auto"/>
                <w:spacing w:val="7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排水挡潮闸</w:t>
            </w:r>
          </w:p>
        </w:tc>
        <w:tc>
          <w:tcPr>
            <w:tcW w:w="1157" w:type="dxa"/>
          </w:tcPr>
          <w:p w14:paraId="4204A317">
            <w:pPr>
              <w:spacing w:before="296" w:line="195" w:lineRule="auto"/>
              <w:ind w:left="333"/>
              <w:rPr>
                <w:rFonts w:ascii="Times New Roman" w:hAnsi="Times New Roman" w:eastAsia="Times New Roman" w:cs="Times New Roman"/>
                <w:color w:val="auto"/>
                <w:spacing w:val="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104.74</w:t>
            </w:r>
          </w:p>
        </w:tc>
        <w:tc>
          <w:tcPr>
            <w:tcW w:w="1162" w:type="dxa"/>
          </w:tcPr>
          <w:p w14:paraId="46F18D4F">
            <w:pPr>
              <w:spacing w:before="295" w:line="195" w:lineRule="auto"/>
              <w:ind w:left="521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20</w:t>
            </w:r>
          </w:p>
        </w:tc>
      </w:tr>
      <w:tr w14:paraId="26AAE26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67" w:hRule="atLeast"/>
        </w:trPr>
        <w:tc>
          <w:tcPr>
            <w:tcW w:w="602" w:type="dxa"/>
          </w:tcPr>
          <w:p w14:paraId="5AC0505F">
            <w:pPr>
              <w:spacing w:before="295" w:line="195" w:lineRule="auto"/>
              <w:ind w:left="270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4</w:t>
            </w:r>
          </w:p>
        </w:tc>
        <w:tc>
          <w:tcPr>
            <w:tcW w:w="1267" w:type="dxa"/>
          </w:tcPr>
          <w:p w14:paraId="1ED826F4">
            <w:pPr>
              <w:spacing w:before="259" w:line="228" w:lineRule="auto"/>
              <w:ind w:left="266"/>
              <w:rPr>
                <w:rFonts w:ascii="Times New Roman" w:hAnsi="Times New Roman" w:eastAsia="宋体" w:cs="Times New Roman"/>
                <w:color w:val="auto"/>
                <w:spacing w:val="8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白沙水闸</w:t>
            </w:r>
          </w:p>
        </w:tc>
        <w:tc>
          <w:tcPr>
            <w:tcW w:w="855" w:type="dxa"/>
          </w:tcPr>
          <w:p w14:paraId="655B1B55">
            <w:pPr>
              <w:spacing w:before="259" w:line="229" w:lineRule="auto"/>
              <w:ind w:left="248"/>
              <w:rPr>
                <w:rFonts w:ascii="Times New Roman" w:hAnsi="Times New Roman" w:eastAsia="宋体" w:cs="Times New Roman"/>
                <w:color w:val="auto"/>
                <w:spacing w:val="5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1986</w:t>
            </w:r>
          </w:p>
        </w:tc>
        <w:tc>
          <w:tcPr>
            <w:tcW w:w="560" w:type="dxa"/>
          </w:tcPr>
          <w:p w14:paraId="73346AA9">
            <w:pPr>
              <w:spacing w:before="259" w:line="264" w:lineRule="exact"/>
              <w:ind w:left="233"/>
              <w:rPr>
                <w:rFonts w:ascii="Times New Roman" w:hAnsi="Times New Roman" w:eastAsia="宋体" w:cs="Times New Roman"/>
                <w:color w:val="auto"/>
                <w:position w:val="1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Ⅲ</w:t>
            </w:r>
          </w:p>
        </w:tc>
        <w:tc>
          <w:tcPr>
            <w:tcW w:w="668" w:type="dxa"/>
          </w:tcPr>
          <w:p w14:paraId="3CECCCFB">
            <w:pPr>
              <w:spacing w:before="259" w:line="230" w:lineRule="auto"/>
              <w:ind w:left="173"/>
              <w:rPr>
                <w:rFonts w:ascii="Times New Roman" w:hAnsi="Times New Roman" w:eastAsia="Times New Roman" w:cs="Times New Roman"/>
                <w:color w:val="auto"/>
                <w:spacing w:val="5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3 级</w:t>
            </w:r>
          </w:p>
        </w:tc>
        <w:tc>
          <w:tcPr>
            <w:tcW w:w="861" w:type="dxa"/>
          </w:tcPr>
          <w:p w14:paraId="63808F20">
            <w:pPr>
              <w:spacing w:before="295" w:line="195" w:lineRule="auto"/>
              <w:ind w:left="410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4</w:t>
            </w:r>
          </w:p>
        </w:tc>
        <w:tc>
          <w:tcPr>
            <w:tcW w:w="924" w:type="dxa"/>
          </w:tcPr>
          <w:p w14:paraId="55FFA593">
            <w:pPr>
              <w:spacing w:before="295" w:line="195" w:lineRule="auto"/>
              <w:ind w:left="391"/>
              <w:rPr>
                <w:rFonts w:ascii="Times New Roman" w:hAnsi="Times New Roman" w:eastAsia="Times New Roman" w:cs="Times New Roman"/>
                <w:color w:val="auto"/>
                <w:spacing w:val="1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12.0</w:t>
            </w:r>
          </w:p>
        </w:tc>
        <w:tc>
          <w:tcPr>
            <w:tcW w:w="1044" w:type="dxa"/>
          </w:tcPr>
          <w:p w14:paraId="4B7FE845">
            <w:pPr>
              <w:spacing w:before="260" w:line="228" w:lineRule="auto"/>
              <w:rPr>
                <w:rFonts w:ascii="Times New Roman" w:hAnsi="Times New Roman" w:eastAsia="宋体" w:cs="Times New Roman"/>
                <w:color w:val="auto"/>
                <w:spacing w:val="7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排水挡潮闸</w:t>
            </w:r>
          </w:p>
        </w:tc>
        <w:tc>
          <w:tcPr>
            <w:tcW w:w="1157" w:type="dxa"/>
          </w:tcPr>
          <w:p w14:paraId="04FE802D">
            <w:pPr>
              <w:spacing w:before="296" w:line="195" w:lineRule="auto"/>
              <w:ind w:left="333"/>
              <w:rPr>
                <w:rFonts w:ascii="Times New Roman" w:hAnsi="Times New Roman" w:eastAsia="Times New Roman" w:cs="Times New Roman"/>
                <w:color w:val="auto"/>
                <w:spacing w:val="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112.54</w:t>
            </w:r>
          </w:p>
        </w:tc>
        <w:tc>
          <w:tcPr>
            <w:tcW w:w="1162" w:type="dxa"/>
          </w:tcPr>
          <w:p w14:paraId="32880169">
            <w:pPr>
              <w:spacing w:before="295" w:line="195" w:lineRule="auto"/>
              <w:ind w:left="521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</w:rPr>
              <w:t>20</w:t>
            </w:r>
          </w:p>
        </w:tc>
      </w:tr>
    </w:tbl>
    <w:p w14:paraId="3816693B">
      <w:pPr>
        <w:spacing w:line="258" w:lineRule="auto"/>
        <w:rPr>
          <w:rFonts w:ascii="Times New Roman" w:hAnsi="Times New Roman" w:cs="Times New Roman"/>
          <w:color w:val="auto"/>
        </w:rPr>
      </w:pPr>
    </w:p>
    <w:p w14:paraId="4ECFBCB9">
      <w:pPr>
        <w:snapToGrid/>
        <w:spacing w:before="240" w:beforeLines="100" w:after="240" w:afterLines="100" w:line="360" w:lineRule="auto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6" w:name="_Toc149062033"/>
      <w:r>
        <w:rPr>
          <w:rFonts w:ascii="Times New Roman" w:hAnsi="Times New Roman" w:eastAsia="Times New Roman" w:cs="Times New Roman"/>
          <w:color w:val="auto"/>
          <w:spacing w:val="10"/>
          <w:sz w:val="31"/>
          <w:szCs w:val="31"/>
        </w:rPr>
        <w:t>1.</w:t>
      </w:r>
      <w:r>
        <w:rPr>
          <w:rFonts w:ascii="Times New Roman" w:hAnsi="Times New Roman" w:eastAsia="Times New Roman" w:cs="Times New Roman"/>
          <w:color w:val="auto"/>
          <w:spacing w:val="9"/>
          <w:sz w:val="31"/>
          <w:szCs w:val="31"/>
        </w:rPr>
        <w:t>3</w:t>
      </w:r>
      <w:r>
        <w:rPr>
          <w:rFonts w:ascii="Times New Roman" w:hAnsi="Times New Roman" w:eastAsia="Times New Roman" w:cs="Times New Roman"/>
          <w:color w:val="auto"/>
          <w:spacing w:val="5"/>
          <w:sz w:val="31"/>
          <w:szCs w:val="31"/>
        </w:rPr>
        <w:t xml:space="preserve">    </w:t>
      </w:r>
      <w:r>
        <w:rPr>
          <w:rFonts w:ascii="Times New Roman" w:hAnsi="Times New Roman" w:eastAsia="黑体" w:cs="Times New Roman"/>
          <w:color w:val="auto"/>
          <w:spacing w:val="5"/>
          <w:sz w:val="31"/>
          <w:szCs w:val="31"/>
        </w:rPr>
        <w:t>管理与保护范围有关概念界定</w:t>
      </w:r>
      <w:bookmarkEnd w:id="6"/>
    </w:p>
    <w:p w14:paraId="1287D934">
      <w:pPr>
        <w:snapToGrid/>
        <w:spacing w:line="360" w:lineRule="auto"/>
        <w:ind w:firstLine="55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针对本次划定对象的水利工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程管理与保护范围，依据《广东省水利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工程管理条例》、《广东省水利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工程管理与保护范围划定工作指引(试</w:t>
      </w:r>
      <w:r>
        <w:rPr>
          <w:rFonts w:ascii="Times New Roman" w:hAnsi="Times New Roman" w:eastAsia="宋体" w:cs="Times New Roman"/>
          <w:color w:val="auto"/>
          <w:spacing w:val="-12"/>
          <w:sz w:val="28"/>
          <w:szCs w:val="28"/>
        </w:rPr>
        <w:t xml:space="preserve">行)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》(粤水运管〔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2019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7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号附件)、《广东省河湖管理范围划定技术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指引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》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(试行)(粤河长组〔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2019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1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号附件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1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)概念界定如下：</w:t>
      </w:r>
    </w:p>
    <w:p w14:paraId="3EAE45D3">
      <w:pPr>
        <w:spacing w:before="120" w:beforeLines="50" w:after="120" w:afterLines="50" w:line="228" w:lineRule="auto"/>
        <w:ind w:left="23"/>
        <w:outlineLvl w:val="2"/>
        <w:rPr>
          <w:rFonts w:ascii="Times New Roman" w:hAnsi="Times New Roman" w:eastAsia="黑体" w:cs="Times New Roman"/>
          <w:b/>
          <w:bCs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1"/>
          <w:sz w:val="29"/>
          <w:szCs w:val="29"/>
        </w:rPr>
        <w:t>1.</w:t>
      </w:r>
      <w:r>
        <w:rPr>
          <w:rFonts w:ascii="Times New Roman" w:hAnsi="Times New Roman" w:eastAsia="Times New Roman" w:cs="Times New Roman"/>
          <w:b/>
          <w:bCs/>
          <w:color w:val="auto"/>
          <w:sz w:val="29"/>
          <w:szCs w:val="29"/>
        </w:rPr>
        <w:t xml:space="preserve">3. 1    </w:t>
      </w:r>
      <w:r>
        <w:rPr>
          <w:rFonts w:ascii="Times New Roman" w:hAnsi="Times New Roman" w:eastAsia="黑体" w:cs="Times New Roman"/>
          <w:b/>
          <w:bCs/>
          <w:color w:val="auto"/>
          <w:sz w:val="29"/>
          <w:szCs w:val="29"/>
        </w:rPr>
        <w:t>管理范围概念界定</w:t>
      </w:r>
    </w:p>
    <w:p w14:paraId="3EB98705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依据《广东省水利工程管理与保护范围划定工作指引(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试行)》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粤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水运管〔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2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0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19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7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号附件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 xml:space="preserve">)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，管理范围指为水利工程安全而划定的水利工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程管理区域，包括水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文、观测等附属工程设施和水利工程管理单位生产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生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活用的管理区。</w:t>
      </w:r>
    </w:p>
    <w:p w14:paraId="6E7DA82D">
      <w:pPr>
        <w:spacing w:before="120" w:beforeLines="50" w:after="120" w:afterLines="50" w:line="228" w:lineRule="auto"/>
        <w:ind w:left="23"/>
        <w:outlineLvl w:val="2"/>
        <w:rPr>
          <w:rFonts w:ascii="Times New Roman" w:hAnsi="Times New Roman" w:eastAsia="Times New Roman" w:cs="Times New Roman"/>
          <w:b/>
          <w:bCs/>
          <w:color w:val="auto"/>
          <w:spacing w:val="1"/>
          <w:sz w:val="29"/>
          <w:szCs w:val="29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1"/>
          <w:sz w:val="29"/>
          <w:szCs w:val="29"/>
        </w:rPr>
        <w:t xml:space="preserve">1.3.2    </w:t>
      </w:r>
      <w:r>
        <w:rPr>
          <w:rFonts w:ascii="Times New Roman" w:hAnsi="Times New Roman" w:eastAsia="宋体" w:cs="Times New Roman"/>
          <w:b/>
          <w:bCs/>
          <w:color w:val="auto"/>
          <w:spacing w:val="1"/>
          <w:sz w:val="29"/>
          <w:szCs w:val="29"/>
        </w:rPr>
        <w:t>保护范围概念界定</w:t>
      </w:r>
    </w:p>
    <w:p w14:paraId="65A9AC9F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依据《广东省水利工程管理与保护范围划定工作指引 (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试行) 》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粤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水运管〔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20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1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9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7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号附件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 xml:space="preserve">)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，保护范围指根据水利工程的重要程度、堤基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土质条件等，在水利工程管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理范围的相连地域划定水利工程安全保护区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作为保护区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域。</w:t>
      </w:r>
    </w:p>
    <w:p w14:paraId="39504DB8">
      <w:pPr>
        <w:spacing w:before="120" w:beforeLines="50" w:after="120" w:afterLines="50" w:line="228" w:lineRule="auto"/>
        <w:ind w:left="23"/>
        <w:outlineLvl w:val="2"/>
        <w:rPr>
          <w:rFonts w:ascii="Times New Roman" w:hAnsi="Times New Roman" w:eastAsia="Times New Roman" w:cs="Times New Roman"/>
          <w:b/>
          <w:bCs/>
          <w:color w:val="auto"/>
          <w:spacing w:val="1"/>
          <w:sz w:val="29"/>
          <w:szCs w:val="29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1"/>
          <w:sz w:val="29"/>
          <w:szCs w:val="29"/>
        </w:rPr>
        <w:t xml:space="preserve">1.3.3    </w:t>
      </w:r>
      <w:r>
        <w:rPr>
          <w:rFonts w:ascii="Times New Roman" w:hAnsi="Times New Roman" w:eastAsia="宋体" w:cs="Times New Roman"/>
          <w:b/>
          <w:bCs/>
          <w:color w:val="auto"/>
          <w:spacing w:val="1"/>
          <w:sz w:val="29"/>
          <w:szCs w:val="29"/>
        </w:rPr>
        <w:t>权属范围概念界定</w:t>
      </w:r>
    </w:p>
    <w:p w14:paraId="58C24C48">
      <w:pPr>
        <w:spacing w:before="136" w:line="349" w:lineRule="auto"/>
        <w:ind w:left="2" w:firstLine="56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依据《广东省水利工程管理与保护范围划定工作指引 (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试行) 》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粤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水运管〔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20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1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9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7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号附件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)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，权属范围指水利工程管理单位或其主管机关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向县级以上自然资源主管部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门提出管理范围内的土地权属登记申请，由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县级以上自然资源主管部门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核准并发给《土地使用证》，设立界桩，取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得土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地使用权的范围。</w:t>
      </w:r>
    </w:p>
    <w:p w14:paraId="30F54817">
      <w:pPr>
        <w:spacing w:before="120" w:beforeLines="50" w:after="120" w:afterLines="50" w:line="228" w:lineRule="auto"/>
        <w:ind w:left="23"/>
        <w:outlineLvl w:val="2"/>
        <w:rPr>
          <w:rFonts w:ascii="Times New Roman" w:hAnsi="Times New Roman" w:eastAsia="Times New Roman" w:cs="Times New Roman"/>
          <w:b/>
          <w:bCs/>
          <w:color w:val="auto"/>
          <w:spacing w:val="1"/>
          <w:sz w:val="29"/>
          <w:szCs w:val="29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1"/>
          <w:sz w:val="29"/>
          <w:szCs w:val="29"/>
        </w:rPr>
        <w:t xml:space="preserve">1.3.4    </w:t>
      </w:r>
      <w:r>
        <w:rPr>
          <w:rFonts w:ascii="Times New Roman" w:hAnsi="Times New Roman" w:eastAsia="宋体" w:cs="Times New Roman"/>
          <w:b/>
          <w:bCs/>
          <w:color w:val="auto"/>
          <w:spacing w:val="1"/>
          <w:sz w:val="29"/>
          <w:szCs w:val="29"/>
        </w:rPr>
        <w:t>外缘控制线概念界定</w:t>
      </w:r>
    </w:p>
    <w:p w14:paraId="4CDB5D57">
      <w:pPr>
        <w:spacing w:before="138" w:line="347" w:lineRule="auto"/>
        <w:ind w:firstLine="56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依据《广东省水利工程管理与保护范围划定工作指引 (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试行) 》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粤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水运管〔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2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0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19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7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号附件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 xml:space="preserve">)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，外缘控制线指水利工程管理或保护范围的外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边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线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。</w:t>
      </w:r>
    </w:p>
    <w:p w14:paraId="1698BB48">
      <w:pPr>
        <w:spacing w:before="120" w:beforeLines="50" w:after="120" w:afterLines="50" w:line="228" w:lineRule="auto"/>
        <w:ind w:left="23"/>
        <w:outlineLvl w:val="2"/>
        <w:rPr>
          <w:rFonts w:ascii="Times New Roman" w:hAnsi="Times New Roman" w:eastAsia="Times New Roman" w:cs="Times New Roman"/>
          <w:b/>
          <w:bCs/>
          <w:color w:val="auto"/>
          <w:spacing w:val="1"/>
          <w:sz w:val="29"/>
          <w:szCs w:val="29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1"/>
          <w:sz w:val="29"/>
          <w:szCs w:val="29"/>
        </w:rPr>
        <w:t xml:space="preserve">1.3.5    </w:t>
      </w:r>
      <w:r>
        <w:rPr>
          <w:rFonts w:ascii="Times New Roman" w:hAnsi="Times New Roman" w:eastAsia="宋体" w:cs="Times New Roman"/>
          <w:b/>
          <w:bCs/>
          <w:color w:val="auto"/>
          <w:spacing w:val="1"/>
          <w:sz w:val="29"/>
          <w:szCs w:val="29"/>
        </w:rPr>
        <w:t>管理范围线概念界定</w:t>
      </w:r>
    </w:p>
    <w:p w14:paraId="15C8D55C">
      <w:pPr>
        <w:spacing w:before="139" w:line="349" w:lineRule="auto"/>
        <w:ind w:left="4" w:firstLine="55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依据《广东省水利工程管理与保护范围划定工作指引 (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试行) 》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粤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水运管〔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201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9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7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号附件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 xml:space="preserve">)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，管理范围线指水利工程管理范围的外缘控制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线。已进行权属登记的权属范围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，比法规及规范性文件规定的管理范围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大的水利工程，以权属范围的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外边线作为管理范围线。</w:t>
      </w:r>
    </w:p>
    <w:p w14:paraId="14DDB20D">
      <w:pPr>
        <w:spacing w:before="120" w:beforeLines="50" w:after="120" w:afterLines="50" w:line="228" w:lineRule="auto"/>
        <w:ind w:left="23"/>
        <w:outlineLvl w:val="2"/>
        <w:rPr>
          <w:rFonts w:ascii="Times New Roman" w:hAnsi="Times New Roman" w:eastAsia="Times New Roman" w:cs="Times New Roman"/>
          <w:b/>
          <w:bCs/>
          <w:color w:val="auto"/>
          <w:spacing w:val="1"/>
          <w:sz w:val="29"/>
          <w:szCs w:val="29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1"/>
          <w:sz w:val="29"/>
          <w:szCs w:val="29"/>
        </w:rPr>
        <w:t xml:space="preserve">1.3.6    </w:t>
      </w:r>
      <w:r>
        <w:rPr>
          <w:rFonts w:ascii="Times New Roman" w:hAnsi="Times New Roman" w:eastAsia="宋体" w:cs="Times New Roman"/>
          <w:b/>
          <w:bCs/>
          <w:color w:val="auto"/>
          <w:spacing w:val="1"/>
          <w:sz w:val="29"/>
          <w:szCs w:val="29"/>
        </w:rPr>
        <w:t>保护范围线概念界定</w:t>
      </w:r>
    </w:p>
    <w:p w14:paraId="180468C7">
      <w:pPr>
        <w:spacing w:before="135" w:line="347" w:lineRule="auto"/>
        <w:ind w:right="2" w:firstLine="55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依据《广东省水利工程管理与保护范围划定工作指引 (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试行) 》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粤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水运管〔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201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9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7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号附件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 xml:space="preserve">)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，保护范围线指水利工程保护范围的外缘控制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线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。</w:t>
      </w:r>
    </w:p>
    <w:p w14:paraId="7C345BC7">
      <w:pPr>
        <w:spacing w:before="232" w:line="227" w:lineRule="auto"/>
        <w:ind w:left="22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7" w:name="_Toc149062034"/>
      <w:r>
        <w:rPr>
          <w:rFonts w:ascii="Times New Roman" w:hAnsi="Times New Roman" w:eastAsia="Times New Roman" w:cs="Times New Roman"/>
          <w:color w:val="auto"/>
          <w:spacing w:val="8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color w:val="auto"/>
          <w:spacing w:val="5"/>
          <w:sz w:val="31"/>
          <w:szCs w:val="31"/>
        </w:rPr>
        <w:t xml:space="preserve">.4    </w:t>
      </w:r>
      <w:r>
        <w:rPr>
          <w:rFonts w:ascii="Times New Roman" w:hAnsi="Times New Roman" w:eastAsia="黑体" w:cs="Times New Roman"/>
          <w:color w:val="auto"/>
          <w:spacing w:val="5"/>
          <w:sz w:val="31"/>
          <w:szCs w:val="31"/>
        </w:rPr>
        <w:t>管理和保护范围划定依据</w:t>
      </w:r>
      <w:bookmarkEnd w:id="7"/>
    </w:p>
    <w:p w14:paraId="7FB1D80D">
      <w:pPr>
        <w:spacing w:before="316" w:line="229" w:lineRule="auto"/>
        <w:ind w:left="20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1"/>
          <w:sz w:val="29"/>
          <w:szCs w:val="29"/>
        </w:rPr>
        <w:t xml:space="preserve">1.4. 1 </w:t>
      </w:r>
      <w:r>
        <w:rPr>
          <w:rFonts w:ascii="Times New Roman" w:hAnsi="Times New Roman" w:eastAsia="黑体" w:cs="Times New Roman"/>
          <w:color w:val="auto"/>
          <w:spacing w:val="1"/>
          <w:sz w:val="29"/>
          <w:szCs w:val="29"/>
        </w:rPr>
        <w:t>法律、法规及有</w:t>
      </w:r>
      <w:r>
        <w:rPr>
          <w:rFonts w:ascii="Times New Roman" w:hAnsi="Times New Roman" w:eastAsia="黑体" w:cs="Times New Roman"/>
          <w:color w:val="auto"/>
          <w:sz w:val="29"/>
          <w:szCs w:val="29"/>
        </w:rPr>
        <w:t>关规定</w:t>
      </w:r>
    </w:p>
    <w:p w14:paraId="64BA672D">
      <w:pPr>
        <w:spacing w:before="216" w:line="236" w:lineRule="auto"/>
        <w:ind w:left="57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 xml:space="preserve">1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、《中华人民共和国水法》；</w:t>
      </w:r>
    </w:p>
    <w:p w14:paraId="5E151E4F">
      <w:pPr>
        <w:spacing w:before="201" w:line="236" w:lineRule="auto"/>
        <w:ind w:left="55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 xml:space="preserve">2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、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《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中华人民共和国防洪法》；</w:t>
      </w:r>
    </w:p>
    <w:p w14:paraId="6B38AB4B">
      <w:pPr>
        <w:spacing w:before="204" w:line="236" w:lineRule="auto"/>
        <w:ind w:left="55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3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、《中华人民共和国河道管理条例》；</w:t>
      </w:r>
    </w:p>
    <w:p w14:paraId="781039FA">
      <w:pPr>
        <w:spacing w:before="201" w:line="236" w:lineRule="auto"/>
        <w:ind w:left="54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 xml:space="preserve">4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、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《水库大坝安全管理条例》；</w:t>
      </w:r>
    </w:p>
    <w:p w14:paraId="218D3504">
      <w:pPr>
        <w:spacing w:before="201" w:line="236" w:lineRule="auto"/>
        <w:ind w:left="55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 xml:space="preserve">5 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、《广东省河道堤防管理条例》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；</w:t>
      </w:r>
    </w:p>
    <w:p w14:paraId="4137A468">
      <w:pPr>
        <w:spacing w:before="204" w:line="236" w:lineRule="auto"/>
        <w:ind w:left="55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 xml:space="preserve">6 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、《广东省水利工程管理条例》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；</w:t>
      </w:r>
    </w:p>
    <w:p w14:paraId="0EAB0E57">
      <w:pPr>
        <w:spacing w:before="151" w:line="378" w:lineRule="exact"/>
        <w:ind w:left="55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6"/>
          <w:position w:val="1"/>
          <w:sz w:val="28"/>
          <w:szCs w:val="28"/>
        </w:rPr>
        <w:t xml:space="preserve">7 </w:t>
      </w:r>
      <w:r>
        <w:rPr>
          <w:rFonts w:ascii="Times New Roman" w:hAnsi="Times New Roman" w:eastAsia="宋体" w:cs="Times New Roman"/>
          <w:color w:val="auto"/>
          <w:spacing w:val="-6"/>
          <w:position w:val="1"/>
          <w:sz w:val="28"/>
          <w:szCs w:val="28"/>
        </w:rPr>
        <w:t>、</w:t>
      </w:r>
      <w:r>
        <w:rPr>
          <w:rFonts w:ascii="Times New Roman" w:hAnsi="Times New Roman" w:eastAsia="宋体" w:cs="Times New Roman"/>
          <w:color w:val="auto"/>
          <w:spacing w:val="-5"/>
          <w:position w:val="1"/>
          <w:sz w:val="28"/>
          <w:szCs w:val="28"/>
        </w:rPr>
        <w:t>《</w:t>
      </w:r>
      <w:r>
        <w:rPr>
          <w:rFonts w:ascii="Times New Roman" w:hAnsi="Times New Roman" w:eastAsia="宋体" w:cs="Times New Roman"/>
          <w:color w:val="auto"/>
          <w:spacing w:val="-3"/>
          <w:position w:val="1"/>
          <w:sz w:val="28"/>
          <w:szCs w:val="28"/>
        </w:rPr>
        <w:t>广东省实施</w:t>
      </w:r>
      <w:r>
        <w:rPr>
          <w:rFonts w:ascii="Times New Roman" w:hAnsi="Times New Roman" w:eastAsia="Times New Roman" w:cs="Times New Roman"/>
          <w:color w:val="auto"/>
          <w:spacing w:val="-3"/>
          <w:position w:val="1"/>
          <w:sz w:val="28"/>
          <w:szCs w:val="28"/>
        </w:rPr>
        <w:t>&lt;</w:t>
      </w:r>
      <w:r>
        <w:rPr>
          <w:rFonts w:ascii="Times New Roman" w:hAnsi="Times New Roman" w:eastAsia="宋体" w:cs="Times New Roman"/>
          <w:color w:val="auto"/>
          <w:spacing w:val="-3"/>
          <w:position w:val="1"/>
          <w:sz w:val="28"/>
          <w:szCs w:val="28"/>
        </w:rPr>
        <w:t>中华人民共和国水法</w:t>
      </w:r>
      <w:r>
        <w:rPr>
          <w:rFonts w:ascii="Times New Roman" w:hAnsi="Times New Roman" w:eastAsia="Times New Roman" w:cs="Times New Roman"/>
          <w:color w:val="auto"/>
          <w:spacing w:val="-3"/>
          <w:position w:val="1"/>
          <w:sz w:val="28"/>
          <w:szCs w:val="28"/>
        </w:rPr>
        <w:t>&gt;</w:t>
      </w:r>
      <w:r>
        <w:rPr>
          <w:rFonts w:ascii="Times New Roman" w:hAnsi="Times New Roman" w:eastAsia="宋体" w:cs="Times New Roman"/>
          <w:color w:val="auto"/>
          <w:spacing w:val="-3"/>
          <w:position w:val="1"/>
          <w:sz w:val="28"/>
          <w:szCs w:val="28"/>
        </w:rPr>
        <w:t>办法》。</w:t>
      </w:r>
    </w:p>
    <w:p w14:paraId="5351C9F0">
      <w:pPr>
        <w:spacing w:before="335" w:line="228" w:lineRule="auto"/>
        <w:ind w:left="20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8"/>
          <w:sz w:val="29"/>
          <w:szCs w:val="29"/>
        </w:rPr>
        <w:t>1</w:t>
      </w:r>
      <w:r>
        <w:rPr>
          <w:rFonts w:ascii="Times New Roman" w:hAnsi="Times New Roman" w:eastAsia="Times New Roman" w:cs="Times New Roman"/>
          <w:color w:val="auto"/>
          <w:spacing w:val="6"/>
          <w:sz w:val="29"/>
          <w:szCs w:val="29"/>
        </w:rPr>
        <w:t xml:space="preserve">.4.2 </w:t>
      </w:r>
      <w:r>
        <w:rPr>
          <w:rFonts w:ascii="Times New Roman" w:hAnsi="Times New Roman" w:eastAsia="黑体" w:cs="Times New Roman"/>
          <w:color w:val="auto"/>
          <w:spacing w:val="6"/>
          <w:sz w:val="29"/>
          <w:szCs w:val="29"/>
        </w:rPr>
        <w:t>国家及行业标准、规范、代码</w:t>
      </w:r>
    </w:p>
    <w:p w14:paraId="03BCEE15">
      <w:pPr>
        <w:spacing w:before="220" w:line="222" w:lineRule="auto"/>
        <w:ind w:left="57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6"/>
          <w:sz w:val="28"/>
          <w:szCs w:val="28"/>
        </w:rPr>
        <w:t>1</w:t>
      </w:r>
      <w:r>
        <w:rPr>
          <w:rFonts w:ascii="Times New Roman" w:hAnsi="Times New Roman" w:eastAsia="Times New Roman" w:cs="Times New Roman"/>
          <w:color w:val="auto"/>
          <w:spacing w:val="-13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、《堤防工程管理设计规范》  (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SL 171-96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) ；</w:t>
      </w:r>
    </w:p>
    <w:p w14:paraId="020652B5">
      <w:pPr>
        <w:spacing w:before="223" w:line="222" w:lineRule="auto"/>
        <w:ind w:left="55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4"/>
          <w:sz w:val="28"/>
          <w:szCs w:val="28"/>
        </w:rPr>
        <w:t xml:space="preserve">2 </w:t>
      </w:r>
      <w:r>
        <w:rPr>
          <w:rFonts w:ascii="Times New Roman" w:hAnsi="Times New Roman" w:eastAsia="宋体" w:cs="Times New Roman"/>
          <w:color w:val="auto"/>
          <w:spacing w:val="-9"/>
          <w:sz w:val="28"/>
          <w:szCs w:val="28"/>
        </w:rPr>
        <w:t>、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《水闸工程管理设计规范》  (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>SL 170-96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) ；</w:t>
      </w:r>
    </w:p>
    <w:p w14:paraId="479F8A46">
      <w:pPr>
        <w:spacing w:before="222" w:line="222" w:lineRule="auto"/>
        <w:ind w:left="55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4"/>
          <w:sz w:val="28"/>
          <w:szCs w:val="28"/>
        </w:rPr>
        <w:t>3</w:t>
      </w:r>
      <w:r>
        <w:rPr>
          <w:rFonts w:ascii="Times New Roman" w:hAnsi="Times New Roman" w:eastAsia="Times New Roman" w:cs="Times New Roman"/>
          <w:color w:val="auto"/>
          <w:spacing w:val="-9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、《水库工程管理设计规范》  (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>SL 106-2017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) ；</w:t>
      </w:r>
    </w:p>
    <w:p w14:paraId="4E8872D4">
      <w:pPr>
        <w:spacing w:before="172" w:line="378" w:lineRule="exact"/>
        <w:ind w:left="54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0"/>
          <w:position w:val="1"/>
          <w:sz w:val="28"/>
          <w:szCs w:val="28"/>
        </w:rPr>
        <w:t>4</w:t>
      </w:r>
      <w:r>
        <w:rPr>
          <w:rFonts w:ascii="Times New Roman" w:hAnsi="Times New Roman" w:eastAsia="Times New Roman" w:cs="Times New Roman"/>
          <w:color w:val="auto"/>
          <w:spacing w:val="-8"/>
          <w:position w:val="1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8"/>
          <w:position w:val="1"/>
          <w:sz w:val="28"/>
          <w:szCs w:val="28"/>
        </w:rPr>
        <w:t>、《城市测量规范》  (</w:t>
      </w:r>
      <w:r>
        <w:rPr>
          <w:rFonts w:ascii="Times New Roman" w:hAnsi="Times New Roman" w:eastAsia="Times New Roman" w:cs="Times New Roman"/>
          <w:color w:val="auto"/>
          <w:spacing w:val="-8"/>
          <w:position w:val="1"/>
          <w:sz w:val="28"/>
          <w:szCs w:val="28"/>
        </w:rPr>
        <w:t>CJJ/T8-2011</w:t>
      </w:r>
      <w:r>
        <w:rPr>
          <w:rFonts w:ascii="Times New Roman" w:hAnsi="Times New Roman" w:eastAsia="宋体" w:cs="Times New Roman"/>
          <w:color w:val="auto"/>
          <w:spacing w:val="-8"/>
          <w:position w:val="1"/>
          <w:sz w:val="28"/>
          <w:szCs w:val="28"/>
        </w:rPr>
        <w:t>) ；</w:t>
      </w:r>
    </w:p>
    <w:p w14:paraId="63A9FFDD">
      <w:pPr>
        <w:spacing w:before="235" w:line="222" w:lineRule="auto"/>
        <w:ind w:left="55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4"/>
          <w:sz w:val="28"/>
          <w:szCs w:val="28"/>
        </w:rPr>
        <w:t xml:space="preserve">5 </w:t>
      </w:r>
      <w:r>
        <w:rPr>
          <w:rFonts w:ascii="Times New Roman" w:hAnsi="Times New Roman" w:eastAsia="宋体" w:cs="Times New Roman"/>
          <w:color w:val="auto"/>
          <w:spacing w:val="-14"/>
          <w:sz w:val="28"/>
          <w:szCs w:val="28"/>
        </w:rPr>
        <w:t>、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《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工程测量规范》  (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>GB50026-2007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) ；</w:t>
      </w:r>
    </w:p>
    <w:p w14:paraId="0BC99AC1">
      <w:pPr>
        <w:spacing w:before="220" w:line="370" w:lineRule="auto"/>
        <w:ind w:right="2" w:firstLine="55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4"/>
          <w:sz w:val="28"/>
          <w:szCs w:val="28"/>
        </w:rPr>
        <w:t>6</w:t>
      </w:r>
      <w:r>
        <w:rPr>
          <w:rFonts w:ascii="Times New Roman" w:hAnsi="Times New Roman" w:eastAsia="宋体" w:cs="Times New Roman"/>
          <w:color w:val="auto"/>
          <w:spacing w:val="-14"/>
          <w:sz w:val="28"/>
          <w:szCs w:val="28"/>
        </w:rPr>
        <w:t>、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 xml:space="preserve">《国家基本比例尺地形图图式第 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 xml:space="preserve">1 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 xml:space="preserve">部分： 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 xml:space="preserve">1:500 1:1000 1:2000 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地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1"/>
          <w:sz w:val="28"/>
          <w:szCs w:val="28"/>
        </w:rPr>
        <w:t>形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图图式》  (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GB/T20257. 1-2007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) ；</w:t>
      </w:r>
    </w:p>
    <w:p w14:paraId="50428CF1">
      <w:pPr>
        <w:spacing w:line="509" w:lineRule="exact"/>
        <w:ind w:left="55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0"/>
          <w:position w:val="17"/>
          <w:sz w:val="28"/>
          <w:szCs w:val="28"/>
        </w:rPr>
        <w:t xml:space="preserve">7 </w:t>
      </w:r>
      <w:r>
        <w:rPr>
          <w:rFonts w:ascii="Times New Roman" w:hAnsi="Times New Roman" w:eastAsia="宋体" w:cs="Times New Roman"/>
          <w:color w:val="auto"/>
          <w:spacing w:val="-10"/>
          <w:position w:val="17"/>
          <w:sz w:val="28"/>
          <w:szCs w:val="28"/>
        </w:rPr>
        <w:t>、《国家</w:t>
      </w:r>
      <w:r>
        <w:rPr>
          <w:rFonts w:ascii="Times New Roman" w:hAnsi="Times New Roman" w:eastAsia="宋体" w:cs="Times New Roman"/>
          <w:color w:val="auto"/>
          <w:spacing w:val="-9"/>
          <w:position w:val="17"/>
          <w:sz w:val="28"/>
          <w:szCs w:val="28"/>
        </w:rPr>
        <w:t>基</w:t>
      </w:r>
      <w:r>
        <w:rPr>
          <w:rFonts w:ascii="Times New Roman" w:hAnsi="Times New Roman" w:eastAsia="宋体" w:cs="Times New Roman"/>
          <w:color w:val="auto"/>
          <w:spacing w:val="-5"/>
          <w:position w:val="17"/>
          <w:sz w:val="28"/>
          <w:szCs w:val="28"/>
        </w:rPr>
        <w:t xml:space="preserve">本比例尺地形图图式第 </w:t>
      </w:r>
      <w:r>
        <w:rPr>
          <w:rFonts w:ascii="Times New Roman" w:hAnsi="Times New Roman" w:eastAsia="Times New Roman" w:cs="Times New Roman"/>
          <w:color w:val="auto"/>
          <w:spacing w:val="-5"/>
          <w:position w:val="17"/>
          <w:sz w:val="28"/>
          <w:szCs w:val="28"/>
        </w:rPr>
        <w:t xml:space="preserve">2  </w:t>
      </w:r>
      <w:r>
        <w:rPr>
          <w:rFonts w:ascii="Times New Roman" w:hAnsi="Times New Roman" w:eastAsia="宋体" w:cs="Times New Roman"/>
          <w:color w:val="auto"/>
          <w:spacing w:val="-5"/>
          <w:position w:val="17"/>
          <w:sz w:val="28"/>
          <w:szCs w:val="28"/>
        </w:rPr>
        <w:t xml:space="preserve">部分：  </w:t>
      </w:r>
      <w:r>
        <w:rPr>
          <w:rFonts w:ascii="Times New Roman" w:hAnsi="Times New Roman" w:eastAsia="Times New Roman" w:cs="Times New Roman"/>
          <w:color w:val="auto"/>
          <w:spacing w:val="-5"/>
          <w:position w:val="17"/>
          <w:sz w:val="28"/>
          <w:szCs w:val="28"/>
        </w:rPr>
        <w:t xml:space="preserve">1:5000 1:10000  </w:t>
      </w:r>
      <w:r>
        <w:rPr>
          <w:rFonts w:ascii="Times New Roman" w:hAnsi="Times New Roman" w:eastAsia="宋体" w:cs="Times New Roman"/>
          <w:color w:val="auto"/>
          <w:spacing w:val="-5"/>
          <w:position w:val="17"/>
          <w:sz w:val="28"/>
          <w:szCs w:val="28"/>
        </w:rPr>
        <w:t>地形</w:t>
      </w:r>
    </w:p>
    <w:p w14:paraId="2425E78C">
      <w:pPr>
        <w:spacing w:line="378" w:lineRule="exact"/>
        <w:ind w:left="2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7"/>
          <w:position w:val="1"/>
          <w:sz w:val="28"/>
          <w:szCs w:val="28"/>
        </w:rPr>
        <w:t>图图式》  (</w:t>
      </w:r>
      <w:r>
        <w:rPr>
          <w:rFonts w:ascii="Times New Roman" w:hAnsi="Times New Roman" w:eastAsia="Times New Roman" w:cs="Times New Roman"/>
          <w:color w:val="auto"/>
          <w:spacing w:val="-7"/>
          <w:position w:val="1"/>
          <w:sz w:val="28"/>
          <w:szCs w:val="28"/>
        </w:rPr>
        <w:t>GB/</w:t>
      </w:r>
      <w:r>
        <w:rPr>
          <w:rFonts w:ascii="Times New Roman" w:hAnsi="Times New Roman" w:eastAsia="Times New Roman" w:cs="Times New Roman"/>
          <w:color w:val="auto"/>
          <w:spacing w:val="-4"/>
          <w:position w:val="1"/>
          <w:sz w:val="28"/>
          <w:szCs w:val="28"/>
        </w:rPr>
        <w:t>T</w:t>
      </w:r>
      <w:r>
        <w:rPr>
          <w:rFonts w:ascii="Times New Roman" w:hAnsi="Times New Roman" w:eastAsia="Times New Roman" w:cs="Times New Roman"/>
          <w:color w:val="auto"/>
          <w:spacing w:val="-7"/>
          <w:position w:val="1"/>
          <w:sz w:val="28"/>
          <w:szCs w:val="28"/>
        </w:rPr>
        <w:t>20257.2-2006</w:t>
      </w:r>
      <w:r>
        <w:rPr>
          <w:rFonts w:ascii="Times New Roman" w:hAnsi="Times New Roman" w:eastAsia="宋体" w:cs="Times New Roman"/>
          <w:color w:val="auto"/>
          <w:spacing w:val="-7"/>
          <w:position w:val="1"/>
          <w:sz w:val="28"/>
          <w:szCs w:val="28"/>
        </w:rPr>
        <w:t>) ；</w:t>
      </w:r>
    </w:p>
    <w:p w14:paraId="59A0E24A">
      <w:pPr>
        <w:spacing w:before="181" w:line="378" w:lineRule="exact"/>
        <w:ind w:left="562"/>
        <w:rPr>
          <w:rFonts w:ascii="Times New Roman" w:hAnsi="Times New Roman" w:eastAsia="宋体" w:cs="Times New Roman"/>
          <w:color w:val="auto"/>
          <w:spacing w:val="-6"/>
          <w:position w:val="1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7"/>
          <w:position w:val="1"/>
          <w:sz w:val="28"/>
          <w:szCs w:val="28"/>
        </w:rPr>
        <w:t>8</w:t>
      </w:r>
      <w:r>
        <w:rPr>
          <w:rFonts w:ascii="Times New Roman" w:hAnsi="Times New Roman" w:eastAsia="Times New Roman" w:cs="Times New Roman"/>
          <w:color w:val="auto"/>
          <w:spacing w:val="-6"/>
          <w:position w:val="1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6"/>
          <w:position w:val="1"/>
          <w:sz w:val="28"/>
          <w:szCs w:val="28"/>
        </w:rPr>
        <w:t>、《基础地理信息要素分类与代码》  (</w:t>
      </w:r>
      <w:r>
        <w:rPr>
          <w:rFonts w:ascii="Times New Roman" w:hAnsi="Times New Roman" w:eastAsia="Times New Roman" w:cs="Times New Roman"/>
          <w:color w:val="auto"/>
          <w:spacing w:val="-6"/>
          <w:position w:val="1"/>
          <w:sz w:val="28"/>
          <w:szCs w:val="28"/>
        </w:rPr>
        <w:t>GB/T 13923—2006</w:t>
      </w:r>
      <w:r>
        <w:rPr>
          <w:rFonts w:ascii="Times New Roman" w:hAnsi="Times New Roman" w:eastAsia="宋体" w:cs="Times New Roman"/>
          <w:color w:val="auto"/>
          <w:spacing w:val="-6"/>
          <w:position w:val="1"/>
          <w:sz w:val="28"/>
          <w:szCs w:val="28"/>
        </w:rPr>
        <w:t>) ；</w:t>
      </w:r>
    </w:p>
    <w:p w14:paraId="7AACC318">
      <w:pPr>
        <w:spacing w:before="181" w:line="378" w:lineRule="exact"/>
        <w:ind w:left="56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2"/>
          <w:sz w:val="28"/>
          <w:szCs w:val="28"/>
        </w:rPr>
        <w:t>9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 xml:space="preserve">、《测绘资质分级标准》  (国测管发〔 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2014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31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号修订版) ；</w:t>
      </w:r>
    </w:p>
    <w:p w14:paraId="50C56D99">
      <w:pPr>
        <w:spacing w:before="225" w:line="222" w:lineRule="auto"/>
        <w:ind w:left="57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2"/>
          <w:sz w:val="28"/>
          <w:szCs w:val="28"/>
        </w:rPr>
        <w:t>1</w:t>
      </w:r>
      <w:r>
        <w:rPr>
          <w:rFonts w:ascii="Times New Roman" w:hAnsi="Times New Roman" w:eastAsia="Times New Roman" w:cs="Times New Roman"/>
          <w:color w:val="auto"/>
          <w:spacing w:val="-10"/>
          <w:sz w:val="28"/>
          <w:szCs w:val="28"/>
        </w:rPr>
        <w:t xml:space="preserve">0 </w:t>
      </w: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、《中国河流名称代码》  (</w:t>
      </w:r>
      <w:r>
        <w:rPr>
          <w:rFonts w:ascii="Times New Roman" w:hAnsi="Times New Roman" w:eastAsia="Times New Roman" w:cs="Times New Roman"/>
          <w:color w:val="auto"/>
          <w:spacing w:val="-10"/>
          <w:sz w:val="28"/>
          <w:szCs w:val="28"/>
        </w:rPr>
        <w:t>SL249- 1999</w:t>
      </w: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) ；</w:t>
      </w:r>
    </w:p>
    <w:p w14:paraId="410A666A">
      <w:pPr>
        <w:spacing w:before="222" w:line="222" w:lineRule="auto"/>
        <w:ind w:left="57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>11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、《中国湖泊名称代码》  (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>S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L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>261-98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) ；</w:t>
      </w:r>
    </w:p>
    <w:p w14:paraId="4707D68F">
      <w:pPr>
        <w:spacing w:before="224" w:line="222" w:lineRule="auto"/>
        <w:ind w:left="57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0"/>
          <w:sz w:val="28"/>
          <w:szCs w:val="28"/>
        </w:rPr>
        <w:t>1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 xml:space="preserve">2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、《中国水库名称代码》  (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SL259-2000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) ；</w:t>
      </w:r>
    </w:p>
    <w:p w14:paraId="12BF14ED">
      <w:pPr>
        <w:spacing w:before="222" w:line="223" w:lineRule="auto"/>
        <w:ind w:left="57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0"/>
          <w:sz w:val="28"/>
          <w:szCs w:val="28"/>
        </w:rPr>
        <w:t>1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 xml:space="preserve">3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、《中国水闸名称代码》  (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SL262-2000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) 。</w:t>
      </w:r>
    </w:p>
    <w:p w14:paraId="47928DEE">
      <w:pPr>
        <w:spacing w:before="325" w:line="228" w:lineRule="auto"/>
        <w:ind w:left="20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4"/>
          <w:sz w:val="29"/>
          <w:szCs w:val="29"/>
        </w:rPr>
        <w:t>1.4</w:t>
      </w:r>
      <w:r>
        <w:rPr>
          <w:rFonts w:ascii="Times New Roman" w:hAnsi="Times New Roman" w:eastAsia="Times New Roman" w:cs="Times New Roman"/>
          <w:color w:val="auto"/>
          <w:spacing w:val="2"/>
          <w:sz w:val="29"/>
          <w:szCs w:val="29"/>
        </w:rPr>
        <w:t xml:space="preserve">.3 </w:t>
      </w:r>
      <w:r>
        <w:rPr>
          <w:rFonts w:ascii="Times New Roman" w:hAnsi="Times New Roman" w:eastAsia="黑体" w:cs="Times New Roman"/>
          <w:color w:val="auto"/>
          <w:spacing w:val="2"/>
          <w:sz w:val="29"/>
          <w:szCs w:val="29"/>
        </w:rPr>
        <w:t>相关文件</w:t>
      </w:r>
    </w:p>
    <w:p w14:paraId="5C5BC863">
      <w:pPr>
        <w:snapToGrid/>
        <w:spacing w:line="360" w:lineRule="auto"/>
        <w:ind w:left="57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2"/>
          <w:position w:val="21"/>
          <w:sz w:val="28"/>
          <w:szCs w:val="28"/>
        </w:rPr>
        <w:t>1</w:t>
      </w:r>
      <w:r>
        <w:rPr>
          <w:rFonts w:ascii="Times New Roman" w:hAnsi="Times New Roman" w:eastAsia="Times New Roman" w:cs="Times New Roman"/>
          <w:color w:val="auto"/>
          <w:spacing w:val="-6"/>
          <w:position w:val="21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6"/>
          <w:position w:val="21"/>
          <w:sz w:val="28"/>
          <w:szCs w:val="28"/>
        </w:rPr>
        <w:t>、《水利部关于开展河湖管理范围和水利工程管理与保护范围划定</w:t>
      </w:r>
    </w:p>
    <w:p w14:paraId="48237181">
      <w:pPr>
        <w:snapToGrid/>
        <w:spacing w:line="360" w:lineRule="auto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30"/>
          <w:sz w:val="28"/>
          <w:szCs w:val="28"/>
        </w:rPr>
        <w:t>工</w:t>
      </w:r>
      <w:r>
        <w:rPr>
          <w:rFonts w:ascii="Times New Roman" w:hAnsi="Times New Roman" w:eastAsia="宋体" w:cs="Times New Roman"/>
          <w:color w:val="auto"/>
          <w:spacing w:val="-22"/>
          <w:sz w:val="28"/>
          <w:szCs w:val="28"/>
        </w:rPr>
        <w:t>作的通知》  (水建管 ﹝</w:t>
      </w:r>
      <w:r>
        <w:rPr>
          <w:rFonts w:ascii="Times New Roman" w:hAnsi="Times New Roman" w:eastAsia="Times New Roman" w:cs="Times New Roman"/>
          <w:color w:val="auto"/>
          <w:spacing w:val="-22"/>
          <w:sz w:val="28"/>
          <w:szCs w:val="28"/>
        </w:rPr>
        <w:t>2014</w:t>
      </w:r>
      <w:r>
        <w:rPr>
          <w:rFonts w:ascii="Times New Roman" w:hAnsi="Times New Roman" w:eastAsia="宋体" w:cs="Times New Roman"/>
          <w:color w:val="auto"/>
          <w:spacing w:val="-22"/>
          <w:sz w:val="28"/>
          <w:szCs w:val="28"/>
        </w:rPr>
        <w:t>﹞</w:t>
      </w:r>
      <w:r>
        <w:rPr>
          <w:rFonts w:ascii="Times New Roman" w:hAnsi="Times New Roman" w:eastAsia="Times New Roman" w:cs="Times New Roman"/>
          <w:color w:val="auto"/>
          <w:spacing w:val="-22"/>
          <w:sz w:val="28"/>
          <w:szCs w:val="28"/>
        </w:rPr>
        <w:t>285</w:t>
      </w:r>
      <w:r>
        <w:rPr>
          <w:rFonts w:ascii="Times New Roman" w:hAnsi="Times New Roman" w:eastAsia="宋体" w:cs="Times New Roman"/>
          <w:color w:val="auto"/>
          <w:spacing w:val="-22"/>
          <w:sz w:val="28"/>
          <w:szCs w:val="28"/>
        </w:rPr>
        <w:t>号) ；</w:t>
      </w:r>
    </w:p>
    <w:p w14:paraId="12C63F27">
      <w:pPr>
        <w:snapToGrid/>
        <w:spacing w:line="360" w:lineRule="auto"/>
        <w:ind w:right="161" w:firstLine="55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 xml:space="preserve">2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、《关于印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发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&lt;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河湖管理范围和水利工程管理与保护范围划界确权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工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作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调查技术方案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&gt;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的通知》(建安〔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2015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15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号)；</w:t>
      </w:r>
    </w:p>
    <w:p w14:paraId="5A71741D">
      <w:pPr>
        <w:snapToGrid/>
        <w:spacing w:line="360" w:lineRule="auto"/>
        <w:ind w:left="21" w:right="161" w:firstLine="53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 xml:space="preserve">3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、水利部办公厅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关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于印发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&lt;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河湖管理范围和水利工程管理与保护范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围划定工作实施方案编制大纲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&gt;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的通知》(办建管〔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2015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59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号)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；</w:t>
      </w:r>
    </w:p>
    <w:p w14:paraId="4D80582C">
      <w:pPr>
        <w:snapToGrid/>
        <w:spacing w:line="360" w:lineRule="auto"/>
        <w:ind w:left="4" w:firstLine="54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4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、《水利部关于加快推进水利工程管理与保护范围划定工作的通知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》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7"/>
          <w:sz w:val="28"/>
          <w:szCs w:val="28"/>
        </w:rPr>
        <w:t>(水运管〔</w:t>
      </w:r>
      <w:r>
        <w:rPr>
          <w:rFonts w:ascii="Times New Roman" w:hAnsi="Times New Roman" w:eastAsia="Times New Roman" w:cs="Times New Roman"/>
          <w:color w:val="auto"/>
          <w:spacing w:val="7"/>
          <w:sz w:val="28"/>
          <w:szCs w:val="28"/>
        </w:rPr>
        <w:t>2018</w:t>
      </w:r>
      <w:r>
        <w:rPr>
          <w:rFonts w:ascii="Times New Roman" w:hAnsi="Times New Roman" w:eastAsia="宋体" w:cs="Times New Roman"/>
          <w:color w:val="auto"/>
          <w:spacing w:val="7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7"/>
          <w:sz w:val="28"/>
          <w:szCs w:val="28"/>
        </w:rPr>
        <w:t>339</w:t>
      </w:r>
      <w:r>
        <w:rPr>
          <w:rFonts w:ascii="Times New Roman" w:hAnsi="Times New Roman" w:eastAsia="宋体" w:cs="Times New Roman"/>
          <w:color w:val="auto"/>
          <w:spacing w:val="7"/>
          <w:sz w:val="28"/>
          <w:szCs w:val="28"/>
        </w:rPr>
        <w:t>号)；</w:t>
      </w:r>
    </w:p>
    <w:p w14:paraId="4FC36F71">
      <w:pPr>
        <w:snapToGrid/>
        <w:spacing w:line="360" w:lineRule="auto"/>
        <w:ind w:left="4" w:firstLine="55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4"/>
          <w:sz w:val="28"/>
          <w:szCs w:val="28"/>
        </w:rPr>
        <w:t>5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、《水利部关于切实做好水利工程管理与保护范围划定工作的通知》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9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8"/>
          <w:sz w:val="28"/>
          <w:szCs w:val="28"/>
        </w:rPr>
        <w:t>水运管〔</w:t>
      </w:r>
      <w:r>
        <w:rPr>
          <w:rFonts w:ascii="Times New Roman" w:hAnsi="Times New Roman" w:eastAsia="Times New Roman" w:cs="Times New Roman"/>
          <w:color w:val="auto"/>
          <w:spacing w:val="8"/>
          <w:sz w:val="28"/>
          <w:szCs w:val="28"/>
        </w:rPr>
        <w:t>2021</w:t>
      </w:r>
      <w:r>
        <w:rPr>
          <w:rFonts w:ascii="Times New Roman" w:hAnsi="Times New Roman" w:eastAsia="宋体" w:cs="Times New Roman"/>
          <w:color w:val="auto"/>
          <w:spacing w:val="8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8"/>
          <w:sz w:val="28"/>
          <w:szCs w:val="28"/>
        </w:rPr>
        <w:t>164</w:t>
      </w:r>
      <w:r>
        <w:rPr>
          <w:rFonts w:ascii="Times New Roman" w:hAnsi="Times New Roman" w:eastAsia="宋体" w:cs="Times New Roman"/>
          <w:color w:val="auto"/>
          <w:spacing w:val="8"/>
          <w:sz w:val="28"/>
          <w:szCs w:val="28"/>
        </w:rPr>
        <w:t>号)；</w:t>
      </w:r>
    </w:p>
    <w:p w14:paraId="17972BA1">
      <w:pPr>
        <w:snapToGrid/>
        <w:spacing w:line="360" w:lineRule="auto"/>
        <w:ind w:left="3" w:right="130" w:firstLine="55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0"/>
          <w:sz w:val="28"/>
          <w:szCs w:val="28"/>
        </w:rPr>
        <w:t xml:space="preserve">6 </w:t>
      </w: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、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《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广东省水利厅关于进一步加快推进水利工程管理与保护范围划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2"/>
          <w:sz w:val="28"/>
          <w:szCs w:val="28"/>
        </w:rPr>
        <w:t>定</w:t>
      </w:r>
      <w:r>
        <w:rPr>
          <w:rFonts w:ascii="Times New Roman" w:hAnsi="Times New Roman" w:eastAsia="宋体" w:cs="Times New Roman"/>
          <w:color w:val="auto"/>
          <w:spacing w:val="-9"/>
          <w:sz w:val="28"/>
          <w:szCs w:val="28"/>
        </w:rPr>
        <w:t>工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作的通知》(粤水运管〔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2019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7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号) ；</w:t>
      </w:r>
    </w:p>
    <w:p w14:paraId="1D717058">
      <w:pPr>
        <w:snapToGrid/>
        <w:spacing w:line="360" w:lineRule="auto"/>
        <w:ind w:left="28" w:right="127" w:firstLine="52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0"/>
          <w:sz w:val="28"/>
          <w:szCs w:val="28"/>
        </w:rPr>
        <w:t>7</w:t>
      </w:r>
      <w:r>
        <w:rPr>
          <w:rFonts w:ascii="Times New Roman" w:hAnsi="Times New Roman" w:eastAsia="Times New Roman" w:cs="Times New Roman"/>
          <w:color w:val="auto"/>
          <w:spacing w:val="-9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、《广东省河湖及水利工程界桩、标示牌技术标准》 (粤水建管函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〔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2016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1292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号)；</w:t>
      </w:r>
    </w:p>
    <w:p w14:paraId="23EFA3EE">
      <w:pPr>
        <w:snapToGrid/>
        <w:spacing w:line="360" w:lineRule="auto"/>
        <w:ind w:right="130" w:firstLine="56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0"/>
          <w:sz w:val="28"/>
          <w:szCs w:val="28"/>
        </w:rPr>
        <w:t xml:space="preserve">8 </w:t>
      </w: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、《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广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东省水利厅关于落实全面推行河长制进一步加快推进河湖管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理范围和水利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工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程管理与保护范围划界确权工作的通知》  (粤水建管</w:t>
      </w:r>
    </w:p>
    <w:p w14:paraId="3B70B1A3">
      <w:pPr>
        <w:snapToGrid/>
        <w:spacing w:line="360" w:lineRule="auto"/>
        <w:ind w:left="2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〔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20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17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38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号) ；</w:t>
      </w:r>
    </w:p>
    <w:p w14:paraId="64B7A1F2">
      <w:pPr>
        <w:snapToGrid/>
        <w:spacing w:line="360" w:lineRule="auto"/>
        <w:ind w:left="55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>9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、《广东省水利工程管理与保护范围划定工作指引 (试行) 》(广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东省水利厅，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2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019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年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4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月) ；</w:t>
      </w:r>
    </w:p>
    <w:p w14:paraId="73CCACF5">
      <w:pPr>
        <w:snapToGrid/>
        <w:spacing w:line="360" w:lineRule="auto"/>
        <w:ind w:left="7" w:right="150" w:firstLine="57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10 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、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《广东省水利厅转发水利部关于切实做好水利工程管理与保护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范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围划定工作的通知》(粤水运管函〔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2021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856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号) 。</w:t>
      </w:r>
    </w:p>
    <w:p w14:paraId="0E14305D">
      <w:pPr>
        <w:spacing w:before="81" w:line="228" w:lineRule="auto"/>
        <w:ind w:left="24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6"/>
          <w:sz w:val="29"/>
          <w:szCs w:val="29"/>
        </w:rPr>
        <w:t>1</w:t>
      </w:r>
      <w:r>
        <w:rPr>
          <w:rFonts w:ascii="Times New Roman" w:hAnsi="Times New Roman" w:eastAsia="Times New Roman" w:cs="Times New Roman"/>
          <w:color w:val="auto"/>
          <w:spacing w:val="5"/>
          <w:sz w:val="29"/>
          <w:szCs w:val="29"/>
        </w:rPr>
        <w:t xml:space="preserve">.4.4 </w:t>
      </w:r>
      <w:r>
        <w:rPr>
          <w:rFonts w:ascii="Times New Roman" w:hAnsi="Times New Roman" w:eastAsia="黑体" w:cs="Times New Roman"/>
          <w:color w:val="auto"/>
          <w:spacing w:val="5"/>
          <w:sz w:val="29"/>
          <w:szCs w:val="29"/>
        </w:rPr>
        <w:t>相关规划设计及成果</w:t>
      </w:r>
    </w:p>
    <w:p w14:paraId="37900EEA">
      <w:pPr>
        <w:spacing w:before="217" w:line="236" w:lineRule="auto"/>
        <w:ind w:left="58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6"/>
          <w:sz w:val="28"/>
          <w:szCs w:val="28"/>
        </w:rPr>
        <w:t>1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、水利工程相关规划；</w:t>
      </w:r>
    </w:p>
    <w:p w14:paraId="2C990A84">
      <w:pPr>
        <w:spacing w:before="201" w:line="236" w:lineRule="auto"/>
        <w:ind w:left="55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 xml:space="preserve">2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、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已批复的水利工程设计成果；</w:t>
      </w:r>
    </w:p>
    <w:p w14:paraId="063525D3">
      <w:pPr>
        <w:spacing w:before="203" w:line="236" w:lineRule="auto"/>
        <w:ind w:left="56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 xml:space="preserve">3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、水利工程权属资料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；</w:t>
      </w:r>
    </w:p>
    <w:p w14:paraId="3FF8C826">
      <w:pPr>
        <w:spacing w:before="201" w:line="236" w:lineRule="auto"/>
        <w:ind w:left="55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9"/>
          <w:sz w:val="28"/>
          <w:szCs w:val="28"/>
        </w:rPr>
        <w:t>4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、水利工程竣工验收资料；</w:t>
      </w:r>
    </w:p>
    <w:p w14:paraId="462331FF">
      <w:pPr>
        <w:spacing w:line="268" w:lineRule="auto"/>
        <w:rPr>
          <w:rFonts w:ascii="Times New Roman" w:hAnsi="Times New Roman" w:cs="Times New Roman"/>
          <w:color w:val="auto"/>
        </w:rPr>
      </w:pPr>
    </w:p>
    <w:p w14:paraId="4F41D575">
      <w:pPr>
        <w:spacing w:before="101" w:line="226" w:lineRule="auto"/>
        <w:ind w:left="26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8" w:name="_Toc149062035"/>
      <w:r>
        <w:rPr>
          <w:rFonts w:ascii="Times New Roman" w:hAnsi="Times New Roman" w:eastAsia="Times New Roman" w:cs="Times New Roman"/>
          <w:color w:val="auto"/>
          <w:spacing w:val="6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color w:val="auto"/>
          <w:spacing w:val="5"/>
          <w:sz w:val="31"/>
          <w:szCs w:val="31"/>
        </w:rPr>
        <w:t>.</w:t>
      </w:r>
      <w:r>
        <w:rPr>
          <w:rFonts w:ascii="Times New Roman" w:hAnsi="Times New Roman" w:eastAsia="Times New Roman" w:cs="Times New Roman"/>
          <w:color w:val="auto"/>
          <w:spacing w:val="3"/>
          <w:sz w:val="31"/>
          <w:szCs w:val="31"/>
        </w:rPr>
        <w:t xml:space="preserve">5    </w:t>
      </w:r>
      <w:r>
        <w:rPr>
          <w:rFonts w:ascii="Times New Roman" w:hAnsi="Times New Roman" w:eastAsia="黑体" w:cs="Times New Roman"/>
          <w:color w:val="auto"/>
          <w:spacing w:val="3"/>
          <w:sz w:val="31"/>
          <w:szCs w:val="31"/>
        </w:rPr>
        <w:t>划界确权范围</w:t>
      </w:r>
      <w:bookmarkEnd w:id="8"/>
    </w:p>
    <w:p w14:paraId="2BA6D0D5">
      <w:pPr>
        <w:spacing w:before="312" w:line="377" w:lineRule="auto"/>
        <w:ind w:left="9" w:right="192" w:firstLine="55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本次水利工程管理与保护范围划界确权对象为廉江市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龙营围上的龙兴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龙湾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良垌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白沙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水闸共4宗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中型水闸工程。</w:t>
      </w:r>
    </w:p>
    <w:p w14:paraId="39A6415D">
      <w:pPr>
        <w:spacing w:before="145" w:line="226" w:lineRule="auto"/>
        <w:ind w:left="26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9" w:name="_Toc149062036"/>
      <w:r>
        <w:rPr>
          <w:rFonts w:ascii="Times New Roman" w:hAnsi="Times New Roman" w:eastAsia="Times New Roman" w:cs="Times New Roman"/>
          <w:color w:val="auto"/>
          <w:spacing w:val="7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color w:val="auto"/>
          <w:spacing w:val="4"/>
          <w:sz w:val="31"/>
          <w:szCs w:val="31"/>
        </w:rPr>
        <w:t xml:space="preserve">.6    </w:t>
      </w:r>
      <w:r>
        <w:rPr>
          <w:rFonts w:ascii="Times New Roman" w:hAnsi="Times New Roman" w:eastAsia="黑体" w:cs="Times New Roman"/>
          <w:color w:val="auto"/>
          <w:spacing w:val="4"/>
          <w:sz w:val="31"/>
          <w:szCs w:val="31"/>
        </w:rPr>
        <w:t>划界确权工作目标</w:t>
      </w:r>
      <w:bookmarkEnd w:id="9"/>
    </w:p>
    <w:p w14:paraId="3A26594A">
      <w:pPr>
        <w:snapToGrid/>
        <w:spacing w:before="308" w:line="360" w:lineRule="auto"/>
        <w:ind w:right="6" w:firstLine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根据《水利部关于开展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河湖管理范围和水利工程管理与保护范围划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定工作的通知》 (水建管〔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2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014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〕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285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号) 以及《广东省水利厅关于进一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5"/>
          <w:sz w:val="28"/>
          <w:szCs w:val="28"/>
        </w:rPr>
        <w:t>步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加快推进水利工程管理与保护范围划定工作的通知》(粤水运管〔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2019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〕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7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号) 等文件要求，划界确权总体目标任务为：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2023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年年底前完成廉江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市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水利工程管理与保护范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围划定，并依法依规逐步确定管理范围内的土地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使用权属，划定管理范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围和保护范围后，要及时设立界桩。管理范围内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土地界线与权属清晰的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，要及时办理土地登记手续。</w:t>
      </w:r>
    </w:p>
    <w:p w14:paraId="6C3C30D1">
      <w:pPr>
        <w:spacing w:before="120" w:beforeLines="50" w:after="120" w:afterLines="50" w:line="226" w:lineRule="auto"/>
        <w:ind w:left="28"/>
        <w:outlineLvl w:val="1"/>
        <w:rPr>
          <w:rFonts w:ascii="Times New Roman" w:hAnsi="Times New Roman" w:eastAsia="Times New Roman" w:cs="Times New Roman"/>
          <w:b/>
          <w:bCs/>
          <w:color w:val="auto"/>
          <w:spacing w:val="7"/>
          <w:sz w:val="31"/>
          <w:szCs w:val="31"/>
        </w:rPr>
      </w:pPr>
      <w:bookmarkStart w:id="10" w:name="_Toc149062037"/>
      <w:r>
        <w:rPr>
          <w:rFonts w:ascii="Times New Roman" w:hAnsi="Times New Roman" w:eastAsia="Times New Roman" w:cs="Times New Roman"/>
          <w:b/>
          <w:bCs/>
          <w:color w:val="auto"/>
          <w:spacing w:val="7"/>
          <w:sz w:val="31"/>
          <w:szCs w:val="31"/>
        </w:rPr>
        <w:t xml:space="preserve">1.7    </w:t>
      </w:r>
      <w:r>
        <w:rPr>
          <w:rFonts w:ascii="Times New Roman" w:hAnsi="Times New Roman" w:eastAsia="宋体" w:cs="Times New Roman"/>
          <w:b/>
          <w:bCs/>
          <w:color w:val="auto"/>
          <w:spacing w:val="7"/>
          <w:sz w:val="31"/>
          <w:szCs w:val="31"/>
        </w:rPr>
        <w:t>划界确权基本原则</w:t>
      </w:r>
      <w:bookmarkEnd w:id="10"/>
    </w:p>
    <w:p w14:paraId="30A96E0E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 xml:space="preserve">廉江市龙营围上的龙兴水闸、龙湾水闸、良垌水闸、白沙水闸共4宗水闸管理与保护范围划定基本原则如下： </w:t>
      </w:r>
    </w:p>
    <w:p w14:paraId="5C299FF6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(1) 坚持依法划定。</w:t>
      </w:r>
    </w:p>
    <w:p w14:paraId="5E325BAC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依据《广东省水利工程管理条例》、《广东省河道堤防管理条例》以及省水利厅、省全面推行河长制工作领导小组的相关技术指引、法定标准和指导规范等，开展河湖及水利工程管理与保护范围划界确权工作。</w:t>
      </w:r>
    </w:p>
    <w:p w14:paraId="4CF3C294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(2) 坚持突出重点。</w:t>
      </w:r>
    </w:p>
    <w:p w14:paraId="3E7C9396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区分轻重缓急，以管理任务重、涉水事务多、地位和作用较为重要 的水利工程为重点，在此基础上全面推进。</w:t>
      </w:r>
    </w:p>
    <w:p w14:paraId="4C36C9F1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(3) 坚持先易后难。</w:t>
      </w:r>
    </w:p>
    <w:p w14:paraId="6CEE0454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先划定管理和保护范围，后确定管理范围内土地使用权属(简称先划 界、后确权) 。具备条件的可同步划界、确权，土地权属有争议的可先划 界。</w:t>
      </w:r>
    </w:p>
    <w:p w14:paraId="02290C4C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(4) 坚持因地制宜。</w:t>
      </w:r>
    </w:p>
    <w:p w14:paraId="7BC963CC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按照节约利用土地、符合河湖管理和水利工程管理与保护实际的要</w:t>
      </w:r>
    </w:p>
    <w:p w14:paraId="78067F0C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求，尊重历史、考虑现实，因地制宜确定划界原则和标准。</w:t>
      </w:r>
    </w:p>
    <w:p w14:paraId="2C44DC88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(5) 分级负责</w:t>
      </w:r>
    </w:p>
    <w:p w14:paraId="68CD19E8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根据水利工程划界确权需要，由水利部和流域机构指导督促，廉江 市水务局负责组织领导，各级水利管理机构负责具体实施，市自然资源、 财政、住建、林业、农业、交通、公安等部门及各涉及街道、乡镇按照 各自职责做好相关工作。</w:t>
      </w:r>
    </w:p>
    <w:p w14:paraId="1F67C495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(6) 分批推进</w:t>
      </w:r>
    </w:p>
    <w:p w14:paraId="6AED3FCC">
      <w:pPr>
        <w:snapToGrid/>
        <w:spacing w:line="360" w:lineRule="auto"/>
        <w:ind w:firstLine="561"/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根据有关文件精神并结合当地实际，分批推进水利工程管理与保护 范围划界确权工作，2023年年底前完成划界工作，并逐步开展确权工作。</w:t>
      </w:r>
    </w:p>
    <w:p w14:paraId="2AB573BD">
      <w:pPr>
        <w:spacing w:before="139" w:line="225" w:lineRule="auto"/>
        <w:ind w:left="25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11" w:name="_Toc149062038"/>
      <w:r>
        <w:rPr>
          <w:rFonts w:ascii="Times New Roman" w:hAnsi="Times New Roman" w:eastAsia="Times New Roman" w:cs="Times New Roman"/>
          <w:color w:val="auto"/>
          <w:spacing w:val="4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color w:val="auto"/>
          <w:spacing w:val="2"/>
          <w:sz w:val="31"/>
          <w:szCs w:val="31"/>
        </w:rPr>
        <w:t xml:space="preserve">.8    </w:t>
      </w:r>
      <w:r>
        <w:rPr>
          <w:rFonts w:ascii="Times New Roman" w:hAnsi="Times New Roman" w:eastAsia="黑体" w:cs="Times New Roman"/>
          <w:color w:val="auto"/>
          <w:spacing w:val="2"/>
          <w:sz w:val="31"/>
          <w:szCs w:val="31"/>
        </w:rPr>
        <w:t>技术路线</w:t>
      </w:r>
      <w:bookmarkEnd w:id="11"/>
    </w:p>
    <w:p w14:paraId="779945AF">
      <w:pPr>
        <w:snapToGrid/>
        <w:spacing w:before="120" w:beforeLines="50" w:after="120" w:afterLines="50" w:line="360" w:lineRule="auto"/>
        <w:ind w:firstLine="556" w:firstLineChars="20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本次划界确权编制首先开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展划界确权情况调查，调查收集资料包括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土地权属来源资料、土地权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属界线、土地权属争议情况、土地调查及规 </w:t>
      </w: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划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资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料、工程设计资料、有关测绘资料、并编制划界确权情况调查报告；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在全面调查的基础上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组织制定水利工程划界确权实施方案，明确目标任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务、工作内容、划界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原则和标准、责任分工、实施安排、进度要求、经 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费保障等内容；选择和制作工作底图，分析管理和保护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范围划定标准，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提出管理与保护范围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具体划定方案，明确测绘划界、确权颁证要求，测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算划界确权费用，最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后编制划界确权设计报告。</w:t>
      </w:r>
    </w:p>
    <w:p w14:paraId="4E133AAB">
      <w:pPr>
        <w:spacing w:before="141" w:line="226" w:lineRule="auto"/>
        <w:ind w:left="27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12" w:name="_Toc149062039"/>
      <w:r>
        <w:rPr>
          <w:rFonts w:ascii="Times New Roman" w:hAnsi="Times New Roman" w:eastAsia="Times New Roman" w:cs="Times New Roman"/>
          <w:color w:val="auto"/>
          <w:spacing w:val="10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color w:val="auto"/>
          <w:spacing w:val="9"/>
          <w:sz w:val="31"/>
          <w:szCs w:val="31"/>
        </w:rPr>
        <w:t>.</w:t>
      </w:r>
      <w:r>
        <w:rPr>
          <w:rFonts w:ascii="Times New Roman" w:hAnsi="Times New Roman" w:eastAsia="Times New Roman" w:cs="Times New Roman"/>
          <w:color w:val="auto"/>
          <w:spacing w:val="5"/>
          <w:sz w:val="31"/>
          <w:szCs w:val="31"/>
        </w:rPr>
        <w:t xml:space="preserve">9    </w:t>
      </w:r>
      <w:r>
        <w:rPr>
          <w:rFonts w:ascii="Times New Roman" w:hAnsi="Times New Roman" w:eastAsia="黑体" w:cs="Times New Roman"/>
          <w:color w:val="auto"/>
          <w:spacing w:val="5"/>
          <w:sz w:val="31"/>
          <w:szCs w:val="31"/>
        </w:rPr>
        <w:t>平面坐标系统及高程基准面</w:t>
      </w:r>
      <w:bookmarkEnd w:id="12"/>
    </w:p>
    <w:p w14:paraId="52BE81C5">
      <w:pPr>
        <w:spacing w:before="318" w:line="227" w:lineRule="auto"/>
        <w:ind w:left="25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-2"/>
          <w:sz w:val="29"/>
          <w:szCs w:val="29"/>
        </w:rPr>
        <w:t>1.</w:t>
      </w:r>
      <w:r>
        <w:rPr>
          <w:rFonts w:ascii="Times New Roman" w:hAnsi="Times New Roman" w:eastAsia="Times New Roman" w:cs="Times New Roman"/>
          <w:color w:val="auto"/>
          <w:spacing w:val="-1"/>
          <w:sz w:val="29"/>
          <w:szCs w:val="29"/>
        </w:rPr>
        <w:t xml:space="preserve">9. 1    </w:t>
      </w:r>
      <w:r>
        <w:rPr>
          <w:rFonts w:ascii="Times New Roman" w:hAnsi="Times New Roman" w:eastAsia="黑体" w:cs="Times New Roman"/>
          <w:color w:val="auto"/>
          <w:spacing w:val="-1"/>
          <w:sz w:val="29"/>
          <w:szCs w:val="29"/>
        </w:rPr>
        <w:t>平面坐标系统</w:t>
      </w:r>
    </w:p>
    <w:p w14:paraId="71853FA0">
      <w:pPr>
        <w:spacing w:before="186" w:line="219" w:lineRule="auto"/>
        <w:ind w:left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本次报告和图纸均采用国家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2000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大地坐标系。</w:t>
      </w:r>
    </w:p>
    <w:p w14:paraId="1FE6CDE5">
      <w:pPr>
        <w:spacing w:before="324" w:line="228" w:lineRule="auto"/>
        <w:ind w:left="25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5"/>
          <w:sz w:val="29"/>
          <w:szCs w:val="29"/>
        </w:rPr>
        <w:t>1</w:t>
      </w:r>
      <w:r>
        <w:rPr>
          <w:rFonts w:ascii="Times New Roman" w:hAnsi="Times New Roman" w:eastAsia="Times New Roman" w:cs="Times New Roman"/>
          <w:color w:val="auto"/>
          <w:spacing w:val="3"/>
          <w:sz w:val="29"/>
          <w:szCs w:val="29"/>
        </w:rPr>
        <w:t xml:space="preserve">.9.2    </w:t>
      </w:r>
      <w:r>
        <w:rPr>
          <w:rFonts w:ascii="Times New Roman" w:hAnsi="Times New Roman" w:eastAsia="黑体" w:cs="Times New Roman"/>
          <w:color w:val="auto"/>
          <w:spacing w:val="3"/>
          <w:sz w:val="29"/>
          <w:szCs w:val="29"/>
        </w:rPr>
        <w:t>高程基准面</w:t>
      </w:r>
    </w:p>
    <w:p w14:paraId="74758BE7">
      <w:pPr>
        <w:spacing w:before="185" w:line="219" w:lineRule="auto"/>
        <w:ind w:left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本次报告和图纸均采用“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1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985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国家基面”。</w:t>
      </w:r>
    </w:p>
    <w:p w14:paraId="5C850238">
      <w:pPr>
        <w:rPr>
          <w:rFonts w:ascii="Times New Roman" w:hAnsi="Times New Roman" w:cs="Times New Roman"/>
          <w:color w:val="auto"/>
        </w:rPr>
        <w:sectPr>
          <w:footerReference r:id="rId7" w:type="default"/>
          <w:pgSz w:w="11906" w:h="16839"/>
          <w:pgMar w:top="1431" w:right="1512" w:bottom="1181" w:left="1598" w:header="0" w:footer="994" w:gutter="0"/>
          <w:pgNumType w:start="2"/>
          <w:cols w:space="720" w:num="1"/>
        </w:sectPr>
      </w:pPr>
    </w:p>
    <w:p w14:paraId="780F8C8F">
      <w:pPr>
        <w:spacing w:before="140" w:line="223" w:lineRule="auto"/>
        <w:ind w:left="2051"/>
        <w:outlineLvl w:val="0"/>
        <w:rPr>
          <w:rFonts w:ascii="Times New Roman" w:hAnsi="Times New Roman" w:eastAsia="宋体" w:cs="Times New Roman"/>
          <w:color w:val="auto"/>
          <w:sz w:val="43"/>
          <w:szCs w:val="43"/>
        </w:rPr>
      </w:pPr>
      <w:bookmarkStart w:id="13" w:name="_Toc149062040"/>
      <w:r>
        <w:rPr>
          <w:rFonts w:ascii="Times New Roman" w:hAnsi="Times New Roman" w:eastAsia="Times New Roman" w:cs="Times New Roman"/>
          <w:b/>
          <w:bCs/>
          <w:color w:val="auto"/>
          <w:spacing w:val="14"/>
          <w:sz w:val="43"/>
          <w:szCs w:val="43"/>
        </w:rPr>
        <w:t>2</w:t>
      </w:r>
      <w:r>
        <w:rPr>
          <w:rFonts w:ascii="Times New Roman" w:hAnsi="Times New Roman" w:eastAsia="Times New Roman" w:cs="Times New Roman"/>
          <w:color w:val="auto"/>
          <w:spacing w:val="8"/>
          <w:sz w:val="43"/>
          <w:szCs w:val="43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7"/>
          <w:sz w:val="43"/>
          <w:szCs w:val="43"/>
        </w:rPr>
        <w:t xml:space="preserve">   </w:t>
      </w:r>
      <w:r>
        <w:rPr>
          <w:rFonts w:ascii="Times New Roman" w:hAnsi="Times New Roman" w:eastAsia="宋体" w:cs="Times New Roman"/>
          <w:color w:val="auto"/>
          <w:spacing w:val="7"/>
          <w:sz w:val="43"/>
          <w:szCs w:val="43"/>
          <w14:textOutline w14:w="7975" w14:cap="sq" w14:cmpd="sng" w14:algn="ctr">
            <w14:solidFill>
              <w14:srgbClr w14:val="000000"/>
            </w14:solidFill>
            <w14:prstDash w14:val="solid"/>
            <w14:bevel/>
          </w14:textOutline>
        </w:rPr>
        <w:t>管理与保护范围划定</w:t>
      </w:r>
      <w:bookmarkEnd w:id="13"/>
    </w:p>
    <w:p w14:paraId="0790485B">
      <w:pPr>
        <w:spacing w:line="320" w:lineRule="auto"/>
        <w:rPr>
          <w:rFonts w:ascii="Times New Roman" w:hAnsi="Times New Roman" w:cs="Times New Roman"/>
          <w:color w:val="auto"/>
        </w:rPr>
      </w:pPr>
    </w:p>
    <w:p w14:paraId="45348F05">
      <w:pPr>
        <w:spacing w:line="320" w:lineRule="auto"/>
        <w:rPr>
          <w:rFonts w:ascii="Times New Roman" w:hAnsi="Times New Roman" w:cs="Times New Roman"/>
          <w:color w:val="auto"/>
        </w:rPr>
      </w:pPr>
    </w:p>
    <w:p w14:paraId="0C5F82FE">
      <w:pPr>
        <w:spacing w:before="100" w:line="227" w:lineRule="auto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14" w:name="_Toc149062041"/>
      <w:r>
        <w:rPr>
          <w:rFonts w:ascii="Times New Roman" w:hAnsi="Times New Roman" w:eastAsia="Times New Roman" w:cs="Times New Roman"/>
          <w:color w:val="auto"/>
          <w:spacing w:val="5"/>
          <w:sz w:val="31"/>
          <w:szCs w:val="31"/>
        </w:rPr>
        <w:t>2</w:t>
      </w:r>
      <w:r>
        <w:rPr>
          <w:rFonts w:ascii="Times New Roman" w:hAnsi="Times New Roman" w:eastAsia="Times New Roman" w:cs="Times New Roman"/>
          <w:color w:val="auto"/>
          <w:spacing w:val="4"/>
          <w:sz w:val="31"/>
          <w:szCs w:val="31"/>
        </w:rPr>
        <w:t xml:space="preserve">. 1    </w:t>
      </w:r>
      <w:r>
        <w:rPr>
          <w:rFonts w:ascii="Times New Roman" w:hAnsi="Times New Roman" w:eastAsia="黑体" w:cs="Times New Roman"/>
          <w:color w:val="auto"/>
          <w:spacing w:val="4"/>
          <w:sz w:val="31"/>
          <w:szCs w:val="31"/>
        </w:rPr>
        <w:t>管理与保护范围划定对象和划定标准</w:t>
      </w:r>
      <w:bookmarkEnd w:id="14"/>
    </w:p>
    <w:p w14:paraId="47310B63">
      <w:pPr>
        <w:spacing w:before="313" w:line="229" w:lineRule="auto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-10"/>
          <w:sz w:val="29"/>
          <w:szCs w:val="29"/>
        </w:rPr>
        <w:t>2</w:t>
      </w:r>
      <w:r>
        <w:rPr>
          <w:rFonts w:ascii="Times New Roman" w:hAnsi="Times New Roman" w:eastAsia="Times New Roman" w:cs="Times New Roman"/>
          <w:color w:val="auto"/>
          <w:spacing w:val="-7"/>
          <w:sz w:val="29"/>
          <w:szCs w:val="29"/>
        </w:rPr>
        <w:t>.</w:t>
      </w:r>
      <w:r>
        <w:rPr>
          <w:rFonts w:ascii="Times New Roman" w:hAnsi="Times New Roman" w:eastAsia="Times New Roman" w:cs="Times New Roman"/>
          <w:color w:val="auto"/>
          <w:spacing w:val="-5"/>
          <w:sz w:val="29"/>
          <w:szCs w:val="29"/>
        </w:rPr>
        <w:t xml:space="preserve"> 1. 1    </w:t>
      </w:r>
      <w:r>
        <w:rPr>
          <w:rFonts w:ascii="Times New Roman" w:hAnsi="Times New Roman" w:eastAsia="黑体" w:cs="Times New Roman"/>
          <w:color w:val="auto"/>
          <w:spacing w:val="-5"/>
          <w:sz w:val="29"/>
          <w:szCs w:val="29"/>
        </w:rPr>
        <w:t>划定对象</w:t>
      </w:r>
    </w:p>
    <w:p w14:paraId="3F8EA8E3">
      <w:pPr>
        <w:spacing w:before="218" w:line="377" w:lineRule="auto"/>
        <w:ind w:left="13" w:right="192" w:firstLine="55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本次水利工程管理与保护范围划界确权对象为廉江市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龙营围上的龙兴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龙湾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良垌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白沙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水闸共4宗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中型水闸工程。</w:t>
      </w:r>
    </w:p>
    <w:p w14:paraId="5EF1D0B9">
      <w:pPr>
        <w:spacing w:before="79" w:line="228" w:lineRule="auto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3"/>
          <w:sz w:val="29"/>
          <w:szCs w:val="29"/>
        </w:rPr>
        <w:t xml:space="preserve">2. 1.2    </w:t>
      </w:r>
      <w:r>
        <w:rPr>
          <w:rFonts w:ascii="Times New Roman" w:hAnsi="Times New Roman" w:eastAsia="黑体" w:cs="Times New Roman"/>
          <w:color w:val="auto"/>
          <w:spacing w:val="3"/>
          <w:sz w:val="29"/>
          <w:szCs w:val="29"/>
        </w:rPr>
        <w:t>管理与保护范围划定标</w:t>
      </w:r>
      <w:r>
        <w:rPr>
          <w:rFonts w:ascii="Times New Roman" w:hAnsi="Times New Roman" w:eastAsia="黑体" w:cs="Times New Roman"/>
          <w:color w:val="auto"/>
          <w:spacing w:val="1"/>
          <w:sz w:val="29"/>
          <w:szCs w:val="29"/>
        </w:rPr>
        <w:t>准</w:t>
      </w:r>
    </w:p>
    <w:p w14:paraId="7DE13540">
      <w:pPr>
        <w:spacing w:before="171" w:line="224" w:lineRule="auto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2.1.2.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1    </w:t>
      </w:r>
      <w:r>
        <w:rPr>
          <w:rFonts w:ascii="Times New Roman" w:hAnsi="Times New Roman" w:eastAsia="黑体" w:cs="Times New Roman"/>
          <w:color w:val="auto"/>
          <w:sz w:val="28"/>
          <w:szCs w:val="28"/>
        </w:rPr>
        <w:t>相关条例、办法及规划要求</w:t>
      </w:r>
    </w:p>
    <w:p w14:paraId="43C4D59B">
      <w:pPr>
        <w:spacing w:line="366" w:lineRule="auto"/>
        <w:rPr>
          <w:rFonts w:ascii="Times New Roman" w:hAnsi="Times New Roman" w:cs="Times New Roman"/>
          <w:color w:val="auto"/>
        </w:rPr>
      </w:pPr>
    </w:p>
    <w:p w14:paraId="714370CD">
      <w:pPr>
        <w:spacing w:before="92" w:line="220" w:lineRule="auto"/>
        <w:ind w:left="572"/>
        <w:rPr>
          <w:rFonts w:ascii="Times New Roman" w:hAnsi="Times New Roman" w:eastAsia="宋体" w:cs="Times New Roman"/>
          <w:b/>
          <w:bCs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color w:val="auto"/>
          <w:spacing w:val="16"/>
          <w:sz w:val="28"/>
          <w:szCs w:val="28"/>
        </w:rPr>
        <w:t>(</w:t>
      </w:r>
      <w:r>
        <w:rPr>
          <w:rFonts w:ascii="Times New Roman" w:hAnsi="Times New Roman" w:eastAsia="宋体" w:cs="Times New Roman"/>
          <w:b/>
          <w:bCs/>
          <w:color w:val="auto"/>
          <w:spacing w:val="15"/>
          <w:sz w:val="28"/>
          <w:szCs w:val="28"/>
        </w:rPr>
        <w:t>一) 相关条例</w:t>
      </w:r>
    </w:p>
    <w:p w14:paraId="434B4BFA">
      <w:pPr>
        <w:spacing w:before="163" w:line="388" w:lineRule="exact"/>
        <w:ind w:left="572"/>
        <w:rPr>
          <w:rFonts w:ascii="Times New Roman" w:hAnsi="Times New Roman" w:eastAsia="Times New Roman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color w:val="auto"/>
          <w:spacing w:val="-1"/>
          <w:position w:val="3"/>
          <w:sz w:val="28"/>
          <w:szCs w:val="28"/>
        </w:rPr>
        <w:t>1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)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</w:rPr>
        <w:t xml:space="preserve">  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《广东省水利工程管理条例》</w:t>
      </w:r>
      <w:r>
        <w:rPr>
          <w:rFonts w:ascii="Times New Roman" w:hAnsi="Times New Roman" w:eastAsia="Times New Roman" w:cs="Times New Roman"/>
          <w:b/>
          <w:bCs/>
          <w:color w:val="auto"/>
          <w:position w:val="3"/>
          <w:sz w:val="28"/>
          <w:szCs w:val="28"/>
        </w:rPr>
        <w:t>(2020</w:t>
      </w:r>
      <w:r>
        <w:rPr>
          <w:rFonts w:ascii="Times New Roman" w:hAnsi="Times New Roman" w:eastAsia="Times New Roman" w:cs="Times New Roman"/>
          <w:color w:val="auto"/>
          <w:position w:val="3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年修正</w:t>
      </w:r>
      <w:r>
        <w:rPr>
          <w:rFonts w:ascii="Times New Roman" w:hAnsi="Times New Roman" w:eastAsia="Times New Roman" w:cs="Times New Roman"/>
          <w:b/>
          <w:bCs/>
          <w:color w:val="auto"/>
          <w:position w:val="3"/>
          <w:sz w:val="28"/>
          <w:szCs w:val="28"/>
        </w:rPr>
        <w:t>)</w:t>
      </w:r>
    </w:p>
    <w:p w14:paraId="3AAE980D">
      <w:pPr>
        <w:spacing w:before="225" w:line="370" w:lineRule="auto"/>
        <w:ind w:left="6" w:right="230" w:firstLine="47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第十五条  县级以上人民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政府应当按照下列标准划定国家所有的水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利工程管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理范围：</w:t>
      </w:r>
    </w:p>
    <w:p w14:paraId="570C0995">
      <w:pPr>
        <w:spacing w:before="2" w:line="369" w:lineRule="auto"/>
        <w:ind w:left="6" w:right="148" w:firstLine="48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6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4"/>
          <w:sz w:val="28"/>
          <w:szCs w:val="28"/>
        </w:rPr>
        <w:t>一) 水库。工程区：挡水、泄水、引水建筑物及电站厂房的占地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范围及其周边，大型及重要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中型水库五十至一百米，主、副坝下游坝脚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线外二百至三百米；中型水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库三十至五十米，主、副坝下游坝脚线外一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百至二百米。库区：水库坝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址上游坝顶高程线或土地征用线以下的土地 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和水域。</w:t>
      </w:r>
    </w:p>
    <w:p w14:paraId="03D87153">
      <w:pPr>
        <w:spacing w:before="1" w:line="369" w:lineRule="auto"/>
        <w:ind w:left="14" w:firstLine="47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4"/>
          <w:sz w:val="28"/>
          <w:szCs w:val="28"/>
        </w:rPr>
        <w:t xml:space="preserve">(二)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堤防。工程区：主要建筑物占地范围及其周边：西江、北江、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东江、韩江干流的堤防和捍卫重要城镇或五万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亩以上农田的其他江海堤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防，从内、外坡堤脚算起每侧三十至五十米；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捍卫一万亩至五万亩农田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的堤防，从内、外坡堤脚算起每侧二十至三十米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。</w:t>
      </w:r>
    </w:p>
    <w:p w14:paraId="2180289D">
      <w:pPr>
        <w:spacing w:before="3" w:line="376" w:lineRule="auto"/>
        <w:ind w:left="9" w:right="189" w:firstLine="48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4"/>
          <w:sz w:val="28"/>
          <w:szCs w:val="28"/>
        </w:rPr>
        <w:t>(三) 水闸。工程区：水闸工程各组成部分 (包括上游引水渠、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闸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室、下游消能防冲工程和两岸联接建筑物等) 的覆盖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范围以及水闸上、</w:t>
      </w:r>
    </w:p>
    <w:p w14:paraId="4CA2CFFF">
      <w:pPr>
        <w:rPr>
          <w:rFonts w:ascii="Times New Roman" w:hAnsi="Times New Roman" w:cs="Times New Roman"/>
          <w:color w:val="auto"/>
        </w:rPr>
        <w:sectPr>
          <w:footerReference r:id="rId8" w:type="default"/>
          <w:pgSz w:w="11906" w:h="16839"/>
          <w:pgMar w:top="1431" w:right="1487" w:bottom="1181" w:left="1594" w:header="0" w:footer="994" w:gutter="0"/>
          <w:cols w:space="720" w:num="1"/>
        </w:sectPr>
      </w:pPr>
    </w:p>
    <w:p w14:paraId="1D1255FC">
      <w:pPr>
        <w:spacing w:before="216" w:line="369" w:lineRule="auto"/>
        <w:ind w:left="1" w:firstLine="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下游、两侧的宽度，大型水闸上、下游宽度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三百至一千米，两侧宽度五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十至二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百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米；中型水闸上、下游五十至三百米，两侧宽度三十至五十米。</w:t>
      </w:r>
    </w:p>
    <w:p w14:paraId="6379710C">
      <w:pPr>
        <w:spacing w:before="2" w:line="369" w:lineRule="auto"/>
        <w:ind w:left="1" w:firstLine="47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第十六条  县级以上人民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政府应当按照下列标准在水利工程管理范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围边界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外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延划定水利工程保护范围：水库、堤防、水闸和灌区的工程区、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生产区的主体建筑物不少于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二百米，其他附属建筑物不少于五十米；库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区水库坝址上游坝顶高程线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或者土地征用线以上至第一道分水岭脊之间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的土地；大型渠道十五至二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十米，中型渠道十至十五米，小型渠道五至 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十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米。</w:t>
      </w:r>
    </w:p>
    <w:p w14:paraId="44F2C4A8">
      <w:pPr>
        <w:spacing w:before="1" w:line="219" w:lineRule="auto"/>
        <w:ind w:left="48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其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他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水利工程的保护范围，由县或乡镇人民政府参照上述标准划定。</w:t>
      </w:r>
    </w:p>
    <w:p w14:paraId="306F3F11">
      <w:pPr>
        <w:spacing w:before="170" w:line="388" w:lineRule="exact"/>
        <w:ind w:left="56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color w:val="auto"/>
          <w:position w:val="3"/>
          <w:sz w:val="28"/>
          <w:szCs w:val="28"/>
        </w:rPr>
        <w:t>2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)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</w:rPr>
        <w:t xml:space="preserve">  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《广东省河道堤防管理条例》</w:t>
      </w:r>
      <w:r>
        <w:rPr>
          <w:rFonts w:ascii="Times New Roman" w:hAnsi="Times New Roman" w:eastAsia="Times New Roman" w:cs="Times New Roman"/>
          <w:b/>
          <w:bCs/>
          <w:color w:val="auto"/>
          <w:position w:val="3"/>
          <w:sz w:val="28"/>
          <w:szCs w:val="28"/>
        </w:rPr>
        <w:t>(2012</w:t>
      </w:r>
      <w:r>
        <w:rPr>
          <w:rFonts w:ascii="Times New Roman" w:hAnsi="Times New Roman" w:eastAsia="Times New Roman" w:cs="Times New Roman"/>
          <w:color w:val="auto"/>
          <w:position w:val="3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年修正本)</w:t>
      </w:r>
    </w:p>
    <w:p w14:paraId="36D34771">
      <w:pPr>
        <w:spacing w:before="229" w:line="369" w:lineRule="auto"/>
        <w:ind w:left="10" w:right="100" w:firstLine="54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 xml:space="preserve">第十条 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堤防两侧应留有护堤地。凡过去已征用、划定的护堤地，均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归国家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所有，由河道堤防主管部门管理。</w:t>
      </w:r>
    </w:p>
    <w:p w14:paraId="626892D7">
      <w:pPr>
        <w:spacing w:before="2" w:line="368" w:lineRule="auto"/>
        <w:ind w:left="2" w:right="148" w:firstLine="55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新建堤防和尚未划定护堤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地的堤段，当地市 (地) 、县人民政府应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按下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列规定划定护堤地：</w:t>
      </w:r>
    </w:p>
    <w:p w14:paraId="60D6254F">
      <w:pPr>
        <w:spacing w:before="2" w:line="369" w:lineRule="auto"/>
        <w:ind w:left="31" w:right="25" w:firstLine="53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一、西江、北江、东江、韩江干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流的堤防和捍卫重要城镇或五万亩 </w:t>
      </w:r>
      <w:r>
        <w:rPr>
          <w:rFonts w:ascii="Times New Roman" w:hAnsi="Times New Roman" w:eastAsia="宋体" w:cs="Times New Roman"/>
          <w:color w:val="auto"/>
          <w:spacing w:val="-12"/>
          <w:sz w:val="28"/>
          <w:szCs w:val="28"/>
        </w:rPr>
        <w:t>以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上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农田的其他江海堤防，均从内、外坡堤脚算起每侧三十米至五十米；</w:t>
      </w:r>
    </w:p>
    <w:p w14:paraId="1262346C">
      <w:pPr>
        <w:spacing w:before="1" w:line="369" w:lineRule="auto"/>
        <w:ind w:right="148" w:firstLine="56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二、捍卫一万至五万亩农田的堤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防，从内、外坡堤脚算起每侧二十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米至三十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米；</w:t>
      </w:r>
    </w:p>
    <w:p w14:paraId="5C81DC37">
      <w:pPr>
        <w:spacing w:before="2" w:line="368" w:lineRule="auto"/>
        <w:ind w:left="1" w:right="148" w:firstLine="55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三、捍卫一万亩以下农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田的堤防，由县 (市) 人民政府根据实际需 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要划定。</w:t>
      </w:r>
    </w:p>
    <w:p w14:paraId="7CEA00AB">
      <w:pPr>
        <w:spacing w:before="1" w:line="220" w:lineRule="auto"/>
        <w:ind w:left="48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未达设</w:t>
      </w:r>
      <w:r>
        <w:rPr>
          <w:rFonts w:ascii="Times New Roman" w:hAnsi="Times New Roman" w:eastAsia="宋体" w:cs="Times New Roman"/>
          <w:color w:val="auto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计标准的堤防和险段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，其护堤地应适当加宽。</w:t>
      </w:r>
    </w:p>
    <w:p w14:paraId="3828A665">
      <w:pPr>
        <w:spacing w:before="194" w:line="220" w:lineRule="auto"/>
        <w:ind w:left="56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7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color w:val="auto"/>
          <w:spacing w:val="5"/>
          <w:sz w:val="28"/>
          <w:szCs w:val="28"/>
        </w:rPr>
        <w:t>3</w:t>
      </w:r>
      <w:r>
        <w:rPr>
          <w:rFonts w:ascii="Times New Roman" w:hAnsi="Times New Roman" w:eastAsia="宋体" w:cs="Times New Roman"/>
          <w:color w:val="auto"/>
          <w:spacing w:val="5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)</w:t>
      </w:r>
      <w:r>
        <w:rPr>
          <w:rFonts w:ascii="Times New Roman" w:hAnsi="Times New Roman" w:eastAsia="宋体" w:cs="Times New Roman"/>
          <w:color w:val="auto"/>
          <w:spacing w:val="5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5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广东省水利工程管理与保护范围划定工作指引</w:t>
      </w:r>
      <w:r>
        <w:rPr>
          <w:rFonts w:ascii="Times New Roman" w:hAnsi="Times New Roman" w:eastAsia="宋体" w:cs="Times New Roman"/>
          <w:color w:val="auto"/>
          <w:spacing w:val="5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5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(试行)</w:t>
      </w:r>
    </w:p>
    <w:p w14:paraId="0A84375A">
      <w:pPr>
        <w:spacing w:before="218" w:line="221" w:lineRule="auto"/>
        <w:ind w:left="55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 xml:space="preserve">4  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划界标准</w:t>
      </w:r>
    </w:p>
    <w:p w14:paraId="0D4C3630">
      <w:pPr>
        <w:rPr>
          <w:rFonts w:ascii="Times New Roman" w:hAnsi="Times New Roman" w:cs="Times New Roman"/>
          <w:color w:val="auto"/>
        </w:rPr>
        <w:sectPr>
          <w:footerReference r:id="rId9" w:type="default"/>
          <w:pgSz w:w="11906" w:h="16839"/>
          <w:pgMar w:top="1431" w:right="1487" w:bottom="1181" w:left="1599" w:header="0" w:footer="994" w:gutter="0"/>
          <w:cols w:space="720" w:num="1"/>
        </w:sectPr>
      </w:pPr>
    </w:p>
    <w:p w14:paraId="3FC795A5">
      <w:pPr>
        <w:spacing w:before="216" w:line="369" w:lineRule="auto"/>
        <w:ind w:left="7" w:right="148" w:firstLine="55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县级以上人民政府应当按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照下列标准划定国家所有的水利工程管理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范围，在水利工程管理范围边界外延划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定水利工程保护范围。</w:t>
      </w:r>
    </w:p>
    <w:p w14:paraId="66C4BC59">
      <w:pPr>
        <w:spacing w:before="1" w:line="219" w:lineRule="auto"/>
        <w:ind w:left="55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1"/>
          <w:sz w:val="28"/>
          <w:szCs w:val="28"/>
        </w:rPr>
        <w:t>4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 xml:space="preserve">. 1 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水库工程</w:t>
      </w:r>
    </w:p>
    <w:p w14:paraId="247A8145">
      <w:pPr>
        <w:spacing w:before="228" w:line="369" w:lineRule="auto"/>
        <w:ind w:right="148" w:firstLine="56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工程管理范围：工程区：挡水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、泄水、引水建筑物及电站厂房的占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地范围及其周边，大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型及重要中型水库五十至一百米，主、副坝下游坝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脚线外二百至三百米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；中型水库三十至五十米，主、副坝下游坝脚线外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一百至二百米。库区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：水库坝址上游坝顶高程线或土地征用线以下的土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地和水域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。</w:t>
      </w:r>
    </w:p>
    <w:p w14:paraId="0ABDECDE">
      <w:pPr>
        <w:spacing w:before="1" w:line="369" w:lineRule="auto"/>
        <w:ind w:left="2" w:right="21" w:firstLine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工程保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护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范围：水库的工程区、生产区的主体建筑物不少于二百米，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其他附属建筑物不少于五十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米。库区水库坝址上游坝顶高程线或者土地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征用线以上至第一道分水岭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脊之间的土地。</w:t>
      </w:r>
    </w:p>
    <w:p w14:paraId="3334A7FD">
      <w:pPr>
        <w:spacing w:before="1" w:line="220" w:lineRule="auto"/>
        <w:ind w:left="55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 xml:space="preserve">4.2 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堤防工程</w:t>
      </w:r>
    </w:p>
    <w:p w14:paraId="061D5640">
      <w:pPr>
        <w:spacing w:before="228" w:line="369" w:lineRule="auto"/>
        <w:ind w:right="148" w:firstLine="56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工程管理范围：工程区：主要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建筑物占地范围及其周边：西江、北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江、东江、韩江干流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的堤防和捍卫重要城镇或五万亩以上农田的其他江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海堤防，从内、外坡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堤脚算起每侧三十至五十米；捍卫一万亩至五万亩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农田的堤防，从内、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外坡堤脚算起每侧二十至三十米。堤防工程背水侧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管理范围线与河道、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湖泊管理范围线重叠的，本次划定堤防工程管理范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围可与划定有堤防河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道及湖泊的管理范围一并实施。</w:t>
      </w:r>
    </w:p>
    <w:p w14:paraId="2E8297B6">
      <w:pPr>
        <w:spacing w:before="2" w:line="368" w:lineRule="auto"/>
        <w:ind w:left="2" w:right="211" w:firstLine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工程保护范围：堤防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工程区、生产区的主体建筑物不少于二百米，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其他附属建筑物不少于五十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米。</w:t>
      </w:r>
    </w:p>
    <w:p w14:paraId="6302FF60">
      <w:pPr>
        <w:spacing w:before="1" w:line="219" w:lineRule="auto"/>
        <w:ind w:left="55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 xml:space="preserve">4.3 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水闸工程</w:t>
      </w:r>
    </w:p>
    <w:p w14:paraId="050BF30D">
      <w:pPr>
        <w:spacing w:before="228" w:line="377" w:lineRule="auto"/>
        <w:ind w:left="26" w:firstLine="53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工程管理范围：工程区：水闸工程各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组成部分 (包括上游引水渠、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闸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室、下游消能防冲工程和两岸联接建筑物等) 的覆盖范围以及水闸上、</w:t>
      </w:r>
    </w:p>
    <w:p w14:paraId="3677DFCA">
      <w:pPr>
        <w:rPr>
          <w:rFonts w:ascii="Times New Roman" w:hAnsi="Times New Roman" w:cs="Times New Roman"/>
          <w:color w:val="auto"/>
        </w:rPr>
        <w:sectPr>
          <w:footerReference r:id="rId10" w:type="default"/>
          <w:pgSz w:w="11906" w:h="16839"/>
          <w:pgMar w:top="1431" w:right="1487" w:bottom="1181" w:left="1598" w:header="0" w:footer="994" w:gutter="0"/>
          <w:cols w:space="720" w:num="1"/>
        </w:sectPr>
      </w:pPr>
    </w:p>
    <w:p w14:paraId="2FD1065A">
      <w:pPr>
        <w:spacing w:before="216" w:line="369" w:lineRule="auto"/>
        <w:ind w:left="2" w:firstLine="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下游、两侧的宽度，大型水闸上、下游宽度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三百至一千米，两侧宽度五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十至二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百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米；中型水闸上、下游五十至三百米，两侧宽度三十至五十米。</w:t>
      </w:r>
    </w:p>
    <w:p w14:paraId="00ED667E">
      <w:pPr>
        <w:spacing w:before="1" w:line="369" w:lineRule="auto"/>
        <w:ind w:left="4" w:right="148" w:firstLine="55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工程保护范围：水闸工程区的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主体建筑物不少于二百米，其他附属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建筑物不少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于五十米。</w:t>
      </w:r>
    </w:p>
    <w:p w14:paraId="2E81A14D">
      <w:pPr>
        <w:spacing w:before="1" w:line="219" w:lineRule="auto"/>
        <w:ind w:left="55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 xml:space="preserve">4.4 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灌区工程</w:t>
      </w:r>
    </w:p>
    <w:p w14:paraId="3E15E349">
      <w:pPr>
        <w:spacing w:before="225" w:line="220" w:lineRule="auto"/>
        <w:ind w:left="56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工程管理范围：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主要建筑物占地范围及周边：大型工程五十至一百</w:t>
      </w:r>
    </w:p>
    <w:p w14:paraId="68BD4477">
      <w:pPr>
        <w:spacing w:before="227" w:line="369" w:lineRule="auto"/>
        <w:ind w:left="1" w:right="18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米，中型工程三十至五十米；渠道：左、右外边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坡脚线之间用地范围。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堤防上的小型穿堤水闸工程，管理范围应堤防工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程管理范围统筹确定。</w:t>
      </w:r>
    </w:p>
    <w:p w14:paraId="3FF882C4">
      <w:pPr>
        <w:spacing w:before="1" w:line="369" w:lineRule="auto"/>
        <w:ind w:left="2" w:right="21" w:firstLine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工程保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护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范围：灌区的工程区、生产区的主体建筑物不少于二百米，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其他附属建筑物不少于五十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米；大型渠道十五至二十米，中型渠道十至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十五米，小型渠道五至十米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。</w:t>
      </w:r>
    </w:p>
    <w:p w14:paraId="3BBD6482">
      <w:pPr>
        <w:spacing w:before="1" w:line="219" w:lineRule="auto"/>
        <w:ind w:left="55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 xml:space="preserve">4.5 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工程的生产生活区</w:t>
      </w:r>
    </w:p>
    <w:p w14:paraId="6BC597C1">
      <w:pPr>
        <w:spacing w:before="229" w:line="369" w:lineRule="auto"/>
        <w:ind w:firstLine="56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水利工程的生产生活区包括生产及管理用房、职工住宅及其他文化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、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福利设施等。其管理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范围按照不少于房屋建筑面积的三倍计算；工程保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护范围：生产生活区的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主体建筑物不少于二百米。</w:t>
      </w:r>
    </w:p>
    <w:p w14:paraId="165BC0BA">
      <w:pPr>
        <w:spacing w:before="2" w:line="368" w:lineRule="auto"/>
        <w:ind w:left="3" w:right="100" w:firstLine="56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10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color w:val="auto"/>
          <w:spacing w:val="10"/>
          <w:sz w:val="28"/>
          <w:szCs w:val="28"/>
        </w:rPr>
        <w:t>6</w:t>
      </w:r>
      <w:r>
        <w:rPr>
          <w:rFonts w:ascii="Times New Roman" w:hAnsi="Times New Roman" w:eastAsia="宋体" w:cs="Times New Roman"/>
          <w:color w:val="auto"/>
          <w:spacing w:val="10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)《</w:t>
      </w:r>
      <w:r>
        <w:rPr>
          <w:rFonts w:ascii="Times New Roman" w:hAnsi="Times New Roman" w:eastAsia="宋体" w:cs="Times New Roman"/>
          <w:color w:val="auto"/>
          <w:spacing w:val="5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湛江市河湖管理范围及水利工程管理与保护范围划定实施方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9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案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》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 xml:space="preserve"> 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color w:val="auto"/>
          <w:spacing w:val="-8"/>
          <w:sz w:val="28"/>
          <w:szCs w:val="28"/>
        </w:rPr>
        <w:t>2019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年)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有关规定：</w:t>
      </w:r>
    </w:p>
    <w:p w14:paraId="58FD4B8D">
      <w:pPr>
        <w:spacing w:before="2" w:line="219" w:lineRule="auto"/>
        <w:ind w:left="58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1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) 水库工程：</w:t>
      </w:r>
    </w:p>
    <w:p w14:paraId="084851F8">
      <w:pPr>
        <w:spacing w:before="234" w:line="360" w:lineRule="auto"/>
        <w:ind w:right="98" w:firstLine="56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工程管理范围：工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程区：挡水、泄水、引水建筑物及电站厂房的占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地范围及其周边，大型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及重要中型水库五十至一百米，主、副坝下游坝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脚线外二百至三百米；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中型水库三十至五十米，主、副坝下游坝脚线外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一百至二百米。库区：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水库坝址上游坝顶高程线或土地征用线以下的土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地和水域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。</w:t>
      </w:r>
    </w:p>
    <w:p w14:paraId="597D403A">
      <w:pPr>
        <w:rPr>
          <w:rFonts w:ascii="Times New Roman" w:hAnsi="Times New Roman" w:cs="Times New Roman"/>
          <w:color w:val="auto"/>
        </w:rPr>
        <w:sectPr>
          <w:footerReference r:id="rId11" w:type="default"/>
          <w:pgSz w:w="11906" w:h="16839"/>
          <w:pgMar w:top="1431" w:right="1487" w:bottom="1181" w:left="1598" w:header="0" w:footer="994" w:gutter="0"/>
          <w:cols w:space="720" w:num="1"/>
        </w:sectPr>
      </w:pPr>
    </w:p>
    <w:p w14:paraId="3515E68F">
      <w:pPr>
        <w:spacing w:before="226" w:line="354" w:lineRule="auto"/>
        <w:ind w:left="6" w:right="21" w:firstLine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工程保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护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范围：水库的工程区、生产区的主体建筑物不少于二百米，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其他附属建筑物不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少于五十米。库区水库坝址上游坝顶高程线或者土地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征用线以上至第一道分水岭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脊之间的土地。</w:t>
      </w:r>
    </w:p>
    <w:p w14:paraId="243ACE99">
      <w:pPr>
        <w:spacing w:before="1" w:line="219" w:lineRule="auto"/>
        <w:ind w:left="55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2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) 水闸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工程：</w:t>
      </w:r>
    </w:p>
    <w:p w14:paraId="7F148477">
      <w:pPr>
        <w:spacing w:before="237" w:line="356" w:lineRule="auto"/>
        <w:ind w:left="6" w:firstLine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4"/>
          <w:sz w:val="28"/>
          <w:szCs w:val="28"/>
        </w:rPr>
        <w:t>工程管</w:t>
      </w:r>
      <w:r>
        <w:rPr>
          <w:rFonts w:ascii="Times New Roman" w:hAnsi="Times New Roman" w:eastAsia="宋体" w:cs="Times New Roman"/>
          <w:color w:val="auto"/>
          <w:spacing w:val="3"/>
          <w:sz w:val="28"/>
          <w:szCs w:val="28"/>
        </w:rPr>
        <w:t>理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范围：工程区：水闸工程各组成部分 (包括上游引水渠、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闸室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、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下游消能防冲工程和两岸联接建筑物等) 的覆盖范围以及水闸上、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下游、两侧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的宽度，大型水闸上、下游宽度三百至一千米，两侧宽度五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十至二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百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米；中型水闸上、下游五十至三百米，两侧宽度三十至五十米。</w:t>
      </w:r>
    </w:p>
    <w:p w14:paraId="512AD4F9">
      <w:pPr>
        <w:spacing w:line="352" w:lineRule="auto"/>
        <w:ind w:left="8" w:right="98" w:firstLine="55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工程保护范围：水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闸工程区的主体建筑物不少于二百米，其他附属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建筑物不少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于五十米。</w:t>
      </w:r>
    </w:p>
    <w:p w14:paraId="73392527">
      <w:pPr>
        <w:spacing w:before="1" w:line="219" w:lineRule="auto"/>
        <w:ind w:left="56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3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) 工程的生产生活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区：</w:t>
      </w:r>
    </w:p>
    <w:p w14:paraId="72533B0E">
      <w:pPr>
        <w:spacing w:before="238" w:line="362" w:lineRule="auto"/>
        <w:ind w:left="3" w:firstLine="56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水利工程的生产生活区包括生产及管理用房、职工住宅及其他文化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、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福利设施等。其管理范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围按照不少于房屋建筑面积的三倍计算；工程保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护范围按照生产生活区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的主体建筑物不少于二百米计算。</w:t>
      </w:r>
    </w:p>
    <w:p w14:paraId="7E0D8BE2">
      <w:pPr>
        <w:spacing w:before="76" w:line="222" w:lineRule="auto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2.1.2.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2    </w:t>
      </w:r>
      <w:r>
        <w:rPr>
          <w:rFonts w:ascii="Times New Roman" w:hAnsi="Times New Roman" w:eastAsia="黑体" w:cs="Times New Roman"/>
          <w:color w:val="auto"/>
          <w:sz w:val="28"/>
          <w:szCs w:val="28"/>
        </w:rPr>
        <w:t>水闸工程划定标准</w:t>
      </w:r>
    </w:p>
    <w:p w14:paraId="3881088A">
      <w:pPr>
        <w:tabs>
          <w:tab w:val="left" w:pos="153"/>
        </w:tabs>
        <w:spacing w:before="92" w:line="349" w:lineRule="auto"/>
        <w:ind w:left="8" w:right="100" w:firstLine="55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本次廉江市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龙营围上的龙兴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龙湾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良垌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白沙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水闸共4宗中型水闸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管理与保护范围划定以《广东省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水利工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程管理条例》、《广东省水利工程管理与保护范围划定工作指引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(试行)》为依据。</w:t>
      </w:r>
    </w:p>
    <w:p w14:paraId="493174EB">
      <w:pPr>
        <w:spacing w:before="5" w:line="369" w:lineRule="auto"/>
        <w:ind w:left="5" w:right="98" w:firstLine="56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水闸工程管理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范围根据水闸工程等级及重要性确定，包括水闸工程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各组成部分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 xml:space="preserve"> (上游引水渠道、闸室、下游消能防冲工程和两岸联接建筑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物等) 的覆盖范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围以及水闸上、下游、两侧的宽度。为保护闸站工程安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全，在闸站工程管理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范围以外划定一定宽度的范围，作为闸站工程的保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护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范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围。</w:t>
      </w:r>
    </w:p>
    <w:p w14:paraId="3386A0D9">
      <w:pPr>
        <w:spacing w:before="5" w:line="369" w:lineRule="auto"/>
        <w:ind w:left="5" w:right="98" w:firstLine="562"/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城市规划区内水利工程的管理范围和保护范围，由水行政主管部门会同自然资源等有关部门根据实际情况划定，报同级人民政府批准。</w:t>
      </w:r>
    </w:p>
    <w:p w14:paraId="4ED56E56">
      <w:pPr>
        <w:spacing w:before="1" w:line="219" w:lineRule="auto"/>
        <w:ind w:left="175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 xml:space="preserve">表 </w:t>
      </w:r>
      <w:r>
        <w:rPr>
          <w:rFonts w:ascii="Times New Roman" w:hAnsi="Times New Roman" w:eastAsia="Times New Roman" w:cs="Times New Roman"/>
          <w:color w:val="auto"/>
          <w:spacing w:val="-10"/>
          <w:sz w:val="28"/>
          <w:szCs w:val="28"/>
        </w:rPr>
        <w:t>2</w:t>
      </w:r>
      <w:r>
        <w:rPr>
          <w:rFonts w:ascii="Times New Roman" w:hAnsi="Times New Roman" w:eastAsia="Times New Roman" w:cs="Times New Roman"/>
          <w:color w:val="auto"/>
          <w:spacing w:val="-9"/>
          <w:sz w:val="28"/>
          <w:szCs w:val="28"/>
        </w:rPr>
        <w:t>.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 xml:space="preserve"> 1    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水闸管理范围及保护范围划定标准表</w:t>
      </w:r>
    </w:p>
    <w:p w14:paraId="6CF6BA59">
      <w:pPr>
        <w:spacing w:line="18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8950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5"/>
        <w:gridCol w:w="2595"/>
        <w:gridCol w:w="1678"/>
        <w:gridCol w:w="1234"/>
        <w:gridCol w:w="1188"/>
        <w:gridCol w:w="1510"/>
      </w:tblGrid>
      <w:tr w14:paraId="4944B29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745" w:type="dxa"/>
            <w:vMerge w:val="restart"/>
            <w:tcBorders>
              <w:bottom w:val="nil"/>
            </w:tcBorders>
          </w:tcPr>
          <w:p w14:paraId="5057D1C1">
            <w:pPr>
              <w:spacing w:line="288" w:lineRule="auto"/>
              <w:rPr>
                <w:rFonts w:ascii="Times New Roman" w:hAnsi="Times New Roman" w:cs="Times New Roman"/>
                <w:color w:val="auto"/>
              </w:rPr>
            </w:pPr>
          </w:p>
          <w:p w14:paraId="5416C8D5">
            <w:pPr>
              <w:spacing w:line="288" w:lineRule="auto"/>
              <w:rPr>
                <w:rFonts w:ascii="Times New Roman" w:hAnsi="Times New Roman" w:cs="Times New Roman"/>
                <w:color w:val="auto"/>
              </w:rPr>
            </w:pPr>
          </w:p>
          <w:p w14:paraId="0923668E">
            <w:pPr>
              <w:spacing w:before="65" w:line="229" w:lineRule="auto"/>
              <w:ind w:left="166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5"/>
                <w:sz w:val="20"/>
                <w:szCs w:val="20"/>
              </w:rPr>
              <w:t>序号</w:t>
            </w:r>
          </w:p>
        </w:tc>
        <w:tc>
          <w:tcPr>
            <w:tcW w:w="2595" w:type="dxa"/>
            <w:vMerge w:val="restart"/>
            <w:tcBorders>
              <w:bottom w:val="nil"/>
            </w:tcBorders>
          </w:tcPr>
          <w:p w14:paraId="2E21FA87">
            <w:pPr>
              <w:spacing w:line="288" w:lineRule="auto"/>
              <w:rPr>
                <w:rFonts w:ascii="Times New Roman" w:hAnsi="Times New Roman" w:cs="Times New Roman"/>
                <w:color w:val="auto"/>
              </w:rPr>
            </w:pPr>
          </w:p>
          <w:p w14:paraId="6894D592">
            <w:pPr>
              <w:spacing w:line="288" w:lineRule="auto"/>
              <w:rPr>
                <w:rFonts w:ascii="Times New Roman" w:hAnsi="Times New Roman" w:cs="Times New Roman"/>
                <w:color w:val="auto"/>
              </w:rPr>
            </w:pPr>
          </w:p>
          <w:p w14:paraId="30D23BA6">
            <w:pPr>
              <w:spacing w:before="65" w:line="230" w:lineRule="auto"/>
              <w:ind w:left="900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4"/>
                <w:sz w:val="20"/>
                <w:szCs w:val="20"/>
              </w:rPr>
              <w:t>闸</w:t>
            </w:r>
            <w:r>
              <w:rPr>
                <w:rFonts w:ascii="Times New Roman" w:hAnsi="Times New Roman" w:eastAsia="宋体" w:cs="Times New Roman"/>
                <w:color w:val="auto"/>
                <w:spacing w:val="2"/>
                <w:sz w:val="20"/>
                <w:szCs w:val="20"/>
              </w:rPr>
              <w:t>站名称</w:t>
            </w:r>
          </w:p>
        </w:tc>
        <w:tc>
          <w:tcPr>
            <w:tcW w:w="1678" w:type="dxa"/>
            <w:vMerge w:val="restart"/>
            <w:tcBorders>
              <w:bottom w:val="nil"/>
            </w:tcBorders>
          </w:tcPr>
          <w:p w14:paraId="0C472194">
            <w:pPr>
              <w:spacing w:line="288" w:lineRule="auto"/>
              <w:rPr>
                <w:rFonts w:ascii="Times New Roman" w:hAnsi="Times New Roman" w:cs="Times New Roman"/>
                <w:color w:val="auto"/>
              </w:rPr>
            </w:pPr>
          </w:p>
          <w:p w14:paraId="1FDFEF2D">
            <w:pPr>
              <w:spacing w:line="288" w:lineRule="auto"/>
              <w:rPr>
                <w:rFonts w:ascii="Times New Roman" w:hAnsi="Times New Roman" w:cs="Times New Roman"/>
                <w:color w:val="auto"/>
              </w:rPr>
            </w:pPr>
          </w:p>
          <w:p w14:paraId="6CE764F7">
            <w:pPr>
              <w:spacing w:before="65" w:line="228" w:lineRule="auto"/>
              <w:ind w:left="427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  <w:sz w:val="20"/>
                <w:szCs w:val="20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0"/>
                <w:szCs w:val="20"/>
              </w:rPr>
              <w:t>程规模</w:t>
            </w:r>
          </w:p>
        </w:tc>
        <w:tc>
          <w:tcPr>
            <w:tcW w:w="2422" w:type="dxa"/>
            <w:gridSpan w:val="2"/>
          </w:tcPr>
          <w:p w14:paraId="04194CD9">
            <w:pPr>
              <w:spacing w:before="172" w:line="228" w:lineRule="auto"/>
              <w:ind w:left="383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  <w:t>管理范围划定标准</w:t>
            </w:r>
          </w:p>
        </w:tc>
        <w:tc>
          <w:tcPr>
            <w:tcW w:w="1510" w:type="dxa"/>
          </w:tcPr>
          <w:p w14:paraId="59A5D0B6">
            <w:pPr>
              <w:spacing w:before="36" w:line="239" w:lineRule="auto"/>
              <w:ind w:left="551" w:right="124" w:hanging="420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  <w:t>保护范围划定</w:t>
            </w:r>
            <w:r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0"/>
                <w:szCs w:val="20"/>
              </w:rPr>
              <w:t>标准</w:t>
            </w:r>
          </w:p>
        </w:tc>
      </w:tr>
      <w:tr w14:paraId="558341C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9" w:hRule="atLeast"/>
        </w:trPr>
        <w:tc>
          <w:tcPr>
            <w:tcW w:w="745" w:type="dxa"/>
            <w:vMerge w:val="continue"/>
            <w:tcBorders>
              <w:top w:val="nil"/>
            </w:tcBorders>
          </w:tcPr>
          <w:p w14:paraId="6B83B726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595" w:type="dxa"/>
            <w:vMerge w:val="continue"/>
            <w:tcBorders>
              <w:top w:val="nil"/>
            </w:tcBorders>
          </w:tcPr>
          <w:p w14:paraId="37160F69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78" w:type="dxa"/>
            <w:vMerge w:val="continue"/>
            <w:tcBorders>
              <w:top w:val="nil"/>
            </w:tcBorders>
          </w:tcPr>
          <w:p w14:paraId="645A0A7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34" w:type="dxa"/>
          </w:tcPr>
          <w:p w14:paraId="6D50FAA1">
            <w:pPr>
              <w:spacing w:before="90" w:line="241" w:lineRule="auto"/>
              <w:ind w:left="116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2"/>
                <w:sz w:val="20"/>
                <w:szCs w:val="20"/>
              </w:rPr>
              <w:t>上、</w:t>
            </w:r>
            <w:r>
              <w:rPr>
                <w:rFonts w:ascii="Times New Roman" w:hAnsi="Times New Roman" w:eastAsia="宋体" w:cs="Times New Roman"/>
                <w:color w:val="auto"/>
                <w:spacing w:val="1"/>
                <w:sz w:val="20"/>
                <w:szCs w:val="20"/>
              </w:rPr>
              <w:t>下游边</w:t>
            </w:r>
          </w:p>
          <w:p w14:paraId="56ABEC8C">
            <w:pPr>
              <w:spacing w:before="10" w:line="216" w:lineRule="auto"/>
              <w:ind w:left="208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6"/>
                <w:sz w:val="20"/>
                <w:szCs w:val="20"/>
              </w:rPr>
              <w:t>界以外的</w:t>
            </w:r>
          </w:p>
          <w:p w14:paraId="1C9E8CA8">
            <w:pPr>
              <w:spacing w:line="281" w:lineRule="exact"/>
              <w:ind w:left="27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5"/>
                <w:position w:val="2"/>
                <w:sz w:val="20"/>
                <w:szCs w:val="20"/>
              </w:rPr>
              <w:t>宽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  <w:position w:val="2"/>
                <w:sz w:val="20"/>
                <w:szCs w:val="20"/>
              </w:rPr>
              <w:t>度</w:t>
            </w:r>
            <w:r>
              <w:rPr>
                <w:rFonts w:ascii="Times New Roman" w:hAnsi="Times New Roman" w:eastAsia="Times New Roman" w:cs="Times New Roman"/>
                <w:color w:val="auto"/>
                <w:spacing w:val="3"/>
                <w:position w:val="2"/>
                <w:sz w:val="20"/>
                <w:szCs w:val="20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  <w:position w:val="2"/>
                <w:sz w:val="20"/>
                <w:szCs w:val="20"/>
              </w:rPr>
              <w:t>m</w:t>
            </w:r>
            <w:r>
              <w:rPr>
                <w:rFonts w:ascii="Times New Roman" w:hAnsi="Times New Roman" w:eastAsia="Times New Roman" w:cs="Times New Roman"/>
                <w:color w:val="auto"/>
                <w:spacing w:val="3"/>
                <w:position w:val="2"/>
                <w:sz w:val="20"/>
                <w:szCs w:val="20"/>
              </w:rPr>
              <w:t>)</w:t>
            </w:r>
          </w:p>
        </w:tc>
        <w:tc>
          <w:tcPr>
            <w:tcW w:w="1188" w:type="dxa"/>
          </w:tcPr>
          <w:p w14:paraId="0986BBB0">
            <w:pPr>
              <w:spacing w:before="90" w:line="228" w:lineRule="auto"/>
              <w:ind w:left="182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0"/>
                <w:szCs w:val="20"/>
              </w:rPr>
              <w:t>两侧边界</w:t>
            </w:r>
          </w:p>
          <w:p w14:paraId="10DAFA53">
            <w:pPr>
              <w:spacing w:before="24" w:line="216" w:lineRule="auto"/>
              <w:ind w:left="205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2"/>
                <w:sz w:val="20"/>
                <w:szCs w:val="20"/>
              </w:rPr>
              <w:t>以外</w:t>
            </w:r>
            <w:r>
              <w:rPr>
                <w:rFonts w:ascii="Times New Roman" w:hAnsi="Times New Roman" w:eastAsia="宋体" w:cs="Times New Roman"/>
                <w:color w:val="auto"/>
                <w:spacing w:val="1"/>
                <w:sz w:val="20"/>
                <w:szCs w:val="20"/>
              </w:rPr>
              <w:t>的宽</w:t>
            </w:r>
          </w:p>
          <w:p w14:paraId="3BC1FC26">
            <w:pPr>
              <w:spacing w:line="281" w:lineRule="exact"/>
              <w:ind w:left="343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5"/>
                <w:position w:val="2"/>
                <w:sz w:val="20"/>
                <w:szCs w:val="20"/>
              </w:rPr>
              <w:t>度</w:t>
            </w:r>
            <w:r>
              <w:rPr>
                <w:rFonts w:ascii="Times New Roman" w:hAnsi="Times New Roman" w:eastAsia="Times New Roman" w:cs="Times New Roman"/>
                <w:color w:val="auto"/>
                <w:spacing w:val="5"/>
                <w:position w:val="2"/>
                <w:sz w:val="20"/>
                <w:szCs w:val="20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  <w:position w:val="2"/>
                <w:sz w:val="20"/>
                <w:szCs w:val="20"/>
              </w:rPr>
              <w:t>m</w:t>
            </w:r>
            <w:r>
              <w:rPr>
                <w:rFonts w:ascii="Times New Roman" w:hAnsi="Times New Roman" w:eastAsia="Times New Roman" w:cs="Times New Roman"/>
                <w:color w:val="auto"/>
                <w:spacing w:val="5"/>
                <w:position w:val="2"/>
                <w:sz w:val="20"/>
                <w:szCs w:val="20"/>
              </w:rPr>
              <w:t>)</w:t>
            </w:r>
          </w:p>
        </w:tc>
        <w:tc>
          <w:tcPr>
            <w:tcW w:w="1510" w:type="dxa"/>
          </w:tcPr>
          <w:p w14:paraId="1BF307E9">
            <w:pPr>
              <w:spacing w:before="225" w:line="257" w:lineRule="auto"/>
              <w:ind w:left="295" w:right="124" w:hanging="159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  <w:sz w:val="20"/>
                <w:szCs w:val="20"/>
              </w:rPr>
              <w:t>工程区范围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0"/>
                <w:szCs w:val="20"/>
              </w:rPr>
              <w:t>线外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0"/>
                <w:szCs w:val="20"/>
              </w:rPr>
              <w:t>延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0"/>
                <w:szCs w:val="20"/>
              </w:rPr>
              <w:t>距离</w:t>
            </w:r>
            <w:r>
              <w:rPr>
                <w:rFonts w:ascii="Times New Roman" w:hAnsi="Times New Roman" w:eastAsia="Times New Roman" w:cs="Times New Roman"/>
                <w:color w:val="auto"/>
                <w:spacing w:val="6"/>
                <w:sz w:val="20"/>
                <w:szCs w:val="20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m</w:t>
            </w:r>
            <w:r>
              <w:rPr>
                <w:rFonts w:ascii="Times New Roman" w:hAnsi="Times New Roman" w:eastAsia="Times New Roman" w:cs="Times New Roman"/>
                <w:color w:val="auto"/>
                <w:spacing w:val="6"/>
                <w:sz w:val="20"/>
                <w:szCs w:val="20"/>
              </w:rPr>
              <w:t>)</w:t>
            </w:r>
          </w:p>
        </w:tc>
      </w:tr>
      <w:tr w14:paraId="550859A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0" w:hRule="atLeast"/>
        </w:trPr>
        <w:tc>
          <w:tcPr>
            <w:tcW w:w="745" w:type="dxa"/>
          </w:tcPr>
          <w:p w14:paraId="277F1163">
            <w:pPr>
              <w:spacing w:before="287" w:line="195" w:lineRule="auto"/>
              <w:ind w:left="34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2595" w:type="dxa"/>
          </w:tcPr>
          <w:p w14:paraId="50CACF3E">
            <w:pPr>
              <w:spacing w:before="248" w:line="228" w:lineRule="auto"/>
              <w:ind w:left="780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0"/>
                <w:szCs w:val="20"/>
              </w:rPr>
              <w:t>龙兴水闸</w:t>
            </w:r>
          </w:p>
        </w:tc>
        <w:tc>
          <w:tcPr>
            <w:tcW w:w="1678" w:type="dxa"/>
          </w:tcPr>
          <w:p w14:paraId="0F7D53EB">
            <w:pPr>
              <w:spacing w:before="249" w:line="228" w:lineRule="auto"/>
              <w:ind w:left="653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5"/>
                <w:sz w:val="20"/>
                <w:szCs w:val="20"/>
              </w:rPr>
              <w:t>中型</w:t>
            </w:r>
          </w:p>
        </w:tc>
        <w:tc>
          <w:tcPr>
            <w:tcW w:w="1234" w:type="dxa"/>
          </w:tcPr>
          <w:p w14:paraId="56092268">
            <w:pPr>
              <w:spacing w:before="286" w:line="195" w:lineRule="auto"/>
              <w:ind w:left="48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-3"/>
                <w:sz w:val="20"/>
                <w:szCs w:val="20"/>
              </w:rPr>
              <w:t>50</w:t>
            </w:r>
          </w:p>
        </w:tc>
        <w:tc>
          <w:tcPr>
            <w:tcW w:w="1188" w:type="dxa"/>
          </w:tcPr>
          <w:p w14:paraId="3779C6EC">
            <w:pPr>
              <w:spacing w:before="286" w:line="195" w:lineRule="auto"/>
              <w:ind w:left="49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3"/>
                <w:sz w:val="20"/>
                <w:szCs w:val="20"/>
              </w:rPr>
              <w:t>30</w:t>
            </w:r>
          </w:p>
        </w:tc>
        <w:tc>
          <w:tcPr>
            <w:tcW w:w="1510" w:type="dxa"/>
          </w:tcPr>
          <w:p w14:paraId="55D12F17">
            <w:pPr>
              <w:spacing w:before="286" w:line="195" w:lineRule="auto"/>
              <w:ind w:left="600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5"/>
                <w:sz w:val="20"/>
                <w:szCs w:val="20"/>
              </w:rPr>
              <w:t>2</w:t>
            </w:r>
            <w:r>
              <w:rPr>
                <w:rFonts w:ascii="Times New Roman" w:hAnsi="Times New Roman" w:eastAsia="Times New Roman" w:cs="Times New Roman"/>
                <w:color w:val="auto"/>
                <w:spacing w:val="3"/>
                <w:sz w:val="20"/>
                <w:szCs w:val="20"/>
              </w:rPr>
              <w:t>00</w:t>
            </w:r>
          </w:p>
        </w:tc>
      </w:tr>
      <w:tr w14:paraId="51786E3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1" w:hRule="atLeast"/>
        </w:trPr>
        <w:tc>
          <w:tcPr>
            <w:tcW w:w="745" w:type="dxa"/>
          </w:tcPr>
          <w:p w14:paraId="3C641C68">
            <w:pPr>
              <w:spacing w:before="234" w:line="195" w:lineRule="auto"/>
              <w:ind w:left="32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2595" w:type="dxa"/>
          </w:tcPr>
          <w:p w14:paraId="67A29938">
            <w:pPr>
              <w:spacing w:before="198" w:line="228" w:lineRule="auto"/>
              <w:ind w:left="887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5"/>
                <w:sz w:val="20"/>
                <w:szCs w:val="20"/>
              </w:rPr>
              <w:t>水闸</w:t>
            </w:r>
          </w:p>
        </w:tc>
        <w:tc>
          <w:tcPr>
            <w:tcW w:w="1678" w:type="dxa"/>
          </w:tcPr>
          <w:p w14:paraId="63DCF892">
            <w:pPr>
              <w:spacing w:before="198" w:line="228" w:lineRule="auto"/>
              <w:ind w:left="653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5"/>
                <w:sz w:val="20"/>
                <w:szCs w:val="20"/>
              </w:rPr>
              <w:t>中型</w:t>
            </w:r>
          </w:p>
        </w:tc>
        <w:tc>
          <w:tcPr>
            <w:tcW w:w="1234" w:type="dxa"/>
          </w:tcPr>
          <w:p w14:paraId="2F38E337">
            <w:pPr>
              <w:spacing w:before="234" w:line="195" w:lineRule="auto"/>
              <w:ind w:left="519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50</w:t>
            </w:r>
          </w:p>
        </w:tc>
        <w:tc>
          <w:tcPr>
            <w:tcW w:w="1188" w:type="dxa"/>
          </w:tcPr>
          <w:p w14:paraId="34717738">
            <w:pPr>
              <w:spacing w:before="234" w:line="195" w:lineRule="auto"/>
              <w:ind w:left="496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"/>
                <w:sz w:val="20"/>
                <w:szCs w:val="20"/>
              </w:rPr>
              <w:t>3</w:t>
            </w: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0</w:t>
            </w:r>
          </w:p>
        </w:tc>
        <w:tc>
          <w:tcPr>
            <w:tcW w:w="1510" w:type="dxa"/>
          </w:tcPr>
          <w:p w14:paraId="7FF768B2">
            <w:pPr>
              <w:spacing w:before="234" w:line="195" w:lineRule="auto"/>
              <w:ind w:left="658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200</w:t>
            </w:r>
          </w:p>
        </w:tc>
      </w:tr>
      <w:tr w14:paraId="7D60E79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1" w:hRule="atLeast"/>
        </w:trPr>
        <w:tc>
          <w:tcPr>
            <w:tcW w:w="745" w:type="dxa"/>
          </w:tcPr>
          <w:p w14:paraId="13B40445">
            <w:pPr>
              <w:spacing w:before="234" w:line="195" w:lineRule="auto"/>
              <w:ind w:left="321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2595" w:type="dxa"/>
          </w:tcPr>
          <w:p w14:paraId="7C14788B">
            <w:pPr>
              <w:spacing w:before="198" w:line="228" w:lineRule="auto"/>
              <w:ind w:left="887"/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  <w:t>良垌水闸</w:t>
            </w:r>
          </w:p>
        </w:tc>
        <w:tc>
          <w:tcPr>
            <w:tcW w:w="1678" w:type="dxa"/>
          </w:tcPr>
          <w:p w14:paraId="38617684">
            <w:pPr>
              <w:spacing w:before="198" w:line="228" w:lineRule="auto"/>
              <w:ind w:left="653"/>
              <w:rPr>
                <w:rFonts w:ascii="Times New Roman" w:hAnsi="Times New Roman" w:eastAsia="宋体" w:cs="Times New Roman"/>
                <w:color w:val="auto"/>
                <w:spacing w:val="-5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5"/>
                <w:sz w:val="20"/>
                <w:szCs w:val="20"/>
              </w:rPr>
              <w:t>中型</w:t>
            </w:r>
          </w:p>
        </w:tc>
        <w:tc>
          <w:tcPr>
            <w:tcW w:w="1234" w:type="dxa"/>
          </w:tcPr>
          <w:p w14:paraId="0E0C6FE9">
            <w:pPr>
              <w:spacing w:before="234" w:line="195" w:lineRule="auto"/>
              <w:ind w:left="519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50</w:t>
            </w:r>
          </w:p>
        </w:tc>
        <w:tc>
          <w:tcPr>
            <w:tcW w:w="1188" w:type="dxa"/>
          </w:tcPr>
          <w:p w14:paraId="0E2DFBD7">
            <w:pPr>
              <w:spacing w:before="234" w:line="195" w:lineRule="auto"/>
              <w:ind w:left="496"/>
              <w:rPr>
                <w:rFonts w:ascii="Times New Roman" w:hAnsi="Times New Roman" w:cs="Times New Roman"/>
                <w:color w:val="auto"/>
                <w:spacing w:val="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pacing w:val="1"/>
                <w:sz w:val="20"/>
                <w:szCs w:val="20"/>
              </w:rPr>
              <w:t>30</w:t>
            </w:r>
          </w:p>
        </w:tc>
        <w:tc>
          <w:tcPr>
            <w:tcW w:w="1510" w:type="dxa"/>
          </w:tcPr>
          <w:p w14:paraId="15231171">
            <w:pPr>
              <w:spacing w:before="234" w:line="195" w:lineRule="auto"/>
              <w:ind w:left="658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200</w:t>
            </w:r>
          </w:p>
        </w:tc>
      </w:tr>
      <w:tr w14:paraId="4158FE0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1" w:hRule="atLeast"/>
        </w:trPr>
        <w:tc>
          <w:tcPr>
            <w:tcW w:w="745" w:type="dxa"/>
          </w:tcPr>
          <w:p w14:paraId="09A0F634">
            <w:pPr>
              <w:spacing w:before="234" w:line="195" w:lineRule="auto"/>
              <w:ind w:left="321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2595" w:type="dxa"/>
          </w:tcPr>
          <w:p w14:paraId="7F11EFD8">
            <w:pPr>
              <w:spacing w:before="198" w:line="228" w:lineRule="auto"/>
              <w:ind w:left="887"/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  <w:t>白沙水闸</w:t>
            </w:r>
          </w:p>
        </w:tc>
        <w:tc>
          <w:tcPr>
            <w:tcW w:w="1678" w:type="dxa"/>
          </w:tcPr>
          <w:p w14:paraId="6E2B3231">
            <w:pPr>
              <w:spacing w:before="198" w:line="228" w:lineRule="auto"/>
              <w:ind w:left="653"/>
              <w:rPr>
                <w:rFonts w:ascii="Times New Roman" w:hAnsi="Times New Roman" w:eastAsia="宋体" w:cs="Times New Roman"/>
                <w:color w:val="auto"/>
                <w:spacing w:val="-5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5"/>
                <w:sz w:val="20"/>
                <w:szCs w:val="20"/>
              </w:rPr>
              <w:t>中型</w:t>
            </w:r>
          </w:p>
        </w:tc>
        <w:tc>
          <w:tcPr>
            <w:tcW w:w="1234" w:type="dxa"/>
          </w:tcPr>
          <w:p w14:paraId="0A318468">
            <w:pPr>
              <w:spacing w:before="234" w:line="195" w:lineRule="auto"/>
              <w:ind w:left="519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50</w:t>
            </w:r>
          </w:p>
        </w:tc>
        <w:tc>
          <w:tcPr>
            <w:tcW w:w="1188" w:type="dxa"/>
          </w:tcPr>
          <w:p w14:paraId="28B12DF9">
            <w:pPr>
              <w:spacing w:before="234" w:line="195" w:lineRule="auto"/>
              <w:ind w:left="496"/>
              <w:rPr>
                <w:rFonts w:ascii="Times New Roman" w:hAnsi="Times New Roman" w:cs="Times New Roman"/>
                <w:color w:val="auto"/>
                <w:spacing w:val="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pacing w:val="1"/>
                <w:sz w:val="20"/>
                <w:szCs w:val="20"/>
              </w:rPr>
              <w:t>30</w:t>
            </w:r>
          </w:p>
        </w:tc>
        <w:tc>
          <w:tcPr>
            <w:tcW w:w="1510" w:type="dxa"/>
          </w:tcPr>
          <w:p w14:paraId="303D7908">
            <w:pPr>
              <w:spacing w:before="234" w:line="195" w:lineRule="auto"/>
              <w:ind w:left="658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200</w:t>
            </w:r>
          </w:p>
        </w:tc>
      </w:tr>
    </w:tbl>
    <w:p w14:paraId="142865FC">
      <w:pPr>
        <w:spacing w:line="272" w:lineRule="auto"/>
        <w:rPr>
          <w:rFonts w:ascii="Times New Roman" w:hAnsi="Times New Roman" w:cs="Times New Roman"/>
          <w:color w:val="auto"/>
        </w:rPr>
      </w:pPr>
    </w:p>
    <w:p w14:paraId="6CDD24A6">
      <w:pPr>
        <w:spacing w:before="101" w:line="227" w:lineRule="auto"/>
        <w:ind w:left="120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15" w:name="_Toc149062042"/>
      <w:r>
        <w:rPr>
          <w:rFonts w:ascii="Times New Roman" w:hAnsi="Times New Roman" w:eastAsia="Times New Roman" w:cs="Times New Roman"/>
          <w:color w:val="auto"/>
          <w:spacing w:val="10"/>
          <w:sz w:val="31"/>
          <w:szCs w:val="31"/>
        </w:rPr>
        <w:t>2</w:t>
      </w:r>
      <w:r>
        <w:rPr>
          <w:rFonts w:ascii="Times New Roman" w:hAnsi="Times New Roman" w:eastAsia="Times New Roman" w:cs="Times New Roman"/>
          <w:color w:val="auto"/>
          <w:spacing w:val="8"/>
          <w:sz w:val="31"/>
          <w:szCs w:val="31"/>
        </w:rPr>
        <w:t>.</w:t>
      </w:r>
      <w:r>
        <w:rPr>
          <w:rFonts w:ascii="Times New Roman" w:hAnsi="Times New Roman" w:eastAsia="Times New Roman" w:cs="Times New Roman"/>
          <w:color w:val="auto"/>
          <w:spacing w:val="5"/>
          <w:sz w:val="31"/>
          <w:szCs w:val="31"/>
        </w:rPr>
        <w:t xml:space="preserve">2    </w:t>
      </w:r>
      <w:r>
        <w:rPr>
          <w:rFonts w:ascii="Times New Roman" w:hAnsi="Times New Roman" w:eastAsia="黑体" w:cs="Times New Roman"/>
          <w:color w:val="auto"/>
          <w:spacing w:val="5"/>
          <w:sz w:val="31"/>
          <w:szCs w:val="31"/>
        </w:rPr>
        <w:t>划定工作底图</w:t>
      </w:r>
      <w:bookmarkEnd w:id="15"/>
    </w:p>
    <w:p w14:paraId="7AD3E5AB">
      <w:pPr>
        <w:spacing w:before="282" w:line="364" w:lineRule="auto"/>
        <w:ind w:left="124" w:right="238" w:firstLine="56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本次划界工作底图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根据水利工程管理与保护范围划定要求，实测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龙营围上的龙兴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龙湾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良垌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白沙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水闸共4宗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1</w:t>
      </w:r>
      <w:r>
        <w:rPr>
          <w:rFonts w:hint="eastAsia" w:ascii="宋体" w:hAnsi="宋体" w:eastAsia="宋体" w:cs="宋体"/>
          <w:color w:val="auto"/>
          <w:spacing w:val="-3"/>
          <w:sz w:val="28"/>
          <w:szCs w:val="28"/>
        </w:rPr>
        <w:t>∶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 xml:space="preserve">2000 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带状地形图辅以高清卫星底图，平面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坐标</w:t>
      </w:r>
      <w:r>
        <w:rPr>
          <w:rFonts w:ascii="Times New Roman" w:hAnsi="Times New Roman" w:eastAsia="宋体" w:cs="Times New Roman"/>
          <w:color w:val="auto"/>
          <w:spacing w:val="-18"/>
          <w:sz w:val="28"/>
          <w:szCs w:val="28"/>
        </w:rPr>
        <w:t>系</w:t>
      </w:r>
      <w:r>
        <w:rPr>
          <w:rFonts w:ascii="Times New Roman" w:hAnsi="Times New Roman" w:eastAsia="宋体" w:cs="Times New Roman"/>
          <w:color w:val="auto"/>
          <w:spacing w:val="-12"/>
          <w:sz w:val="28"/>
          <w:szCs w:val="28"/>
        </w:rPr>
        <w:t>统</w:t>
      </w:r>
      <w:r>
        <w:rPr>
          <w:rFonts w:ascii="Times New Roman" w:hAnsi="Times New Roman" w:eastAsia="宋体" w:cs="Times New Roman"/>
          <w:color w:val="auto"/>
          <w:spacing w:val="-9"/>
          <w:sz w:val="28"/>
          <w:szCs w:val="28"/>
        </w:rPr>
        <w:t>采用</w:t>
      </w:r>
      <w:r>
        <w:rPr>
          <w:rFonts w:ascii="Times New Roman" w:hAnsi="Times New Roman" w:eastAsia="Times New Roman" w:cs="Times New Roman"/>
          <w:color w:val="auto"/>
          <w:spacing w:val="-9"/>
          <w:sz w:val="28"/>
          <w:szCs w:val="28"/>
        </w:rPr>
        <w:t xml:space="preserve">2000 </w:t>
      </w:r>
      <w:r>
        <w:rPr>
          <w:rFonts w:ascii="Times New Roman" w:hAnsi="Times New Roman" w:eastAsia="宋体" w:cs="Times New Roman"/>
          <w:color w:val="auto"/>
          <w:spacing w:val="-9"/>
          <w:sz w:val="28"/>
          <w:szCs w:val="28"/>
        </w:rPr>
        <w:t xml:space="preserve">国家大地坐标系，中央子午线 </w:t>
      </w:r>
      <w:r>
        <w:rPr>
          <w:rFonts w:ascii="Times New Roman" w:hAnsi="Times New Roman" w:eastAsia="Times New Roman" w:cs="Times New Roman"/>
          <w:color w:val="auto"/>
          <w:spacing w:val="-9"/>
          <w:sz w:val="28"/>
          <w:szCs w:val="28"/>
        </w:rPr>
        <w:t xml:space="preserve">111 </w:t>
      </w:r>
      <w:r>
        <w:rPr>
          <w:rFonts w:ascii="Times New Roman" w:hAnsi="Times New Roman" w:eastAsia="宋体" w:cs="Times New Roman"/>
          <w:color w:val="auto"/>
          <w:spacing w:val="-9"/>
          <w:sz w:val="28"/>
          <w:szCs w:val="28"/>
        </w:rPr>
        <w:t>度，高程系统采用</w:t>
      </w:r>
      <w:r>
        <w:rPr>
          <w:rFonts w:ascii="Times New Roman" w:hAnsi="Times New Roman" w:eastAsia="Times New Roman" w:cs="Times New Roman"/>
          <w:color w:val="auto"/>
          <w:spacing w:val="-9"/>
          <w:sz w:val="28"/>
          <w:szCs w:val="28"/>
        </w:rPr>
        <w:t>1985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国家高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程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基准，基本等高距为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1m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。</w:t>
      </w:r>
    </w:p>
    <w:p w14:paraId="2E1ECA95">
      <w:pPr>
        <w:snapToGrid/>
        <w:spacing w:before="120" w:beforeLines="50" w:after="120" w:afterLines="50" w:line="360" w:lineRule="auto"/>
        <w:ind w:left="119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16" w:name="_Toc149062043"/>
      <w:r>
        <w:rPr>
          <w:rFonts w:ascii="Times New Roman" w:hAnsi="Times New Roman" w:eastAsia="Times New Roman" w:cs="Times New Roman"/>
          <w:color w:val="auto"/>
          <w:spacing w:val="7"/>
          <w:sz w:val="31"/>
          <w:szCs w:val="31"/>
        </w:rPr>
        <w:t xml:space="preserve">2.3    </w:t>
      </w:r>
      <w:r>
        <w:rPr>
          <w:rFonts w:ascii="Times New Roman" w:hAnsi="Times New Roman" w:eastAsia="黑体" w:cs="Times New Roman"/>
          <w:color w:val="auto"/>
          <w:spacing w:val="7"/>
          <w:sz w:val="31"/>
          <w:szCs w:val="31"/>
        </w:rPr>
        <w:t>管理与保护范围划定方</w:t>
      </w:r>
      <w:r>
        <w:rPr>
          <w:rFonts w:ascii="Times New Roman" w:hAnsi="Times New Roman" w:eastAsia="黑体" w:cs="Times New Roman"/>
          <w:color w:val="auto"/>
          <w:spacing w:val="4"/>
          <w:sz w:val="31"/>
          <w:szCs w:val="31"/>
        </w:rPr>
        <w:t>案</w:t>
      </w:r>
      <w:bookmarkEnd w:id="16"/>
    </w:p>
    <w:p w14:paraId="78563173">
      <w:pPr>
        <w:spacing w:before="2" w:line="371" w:lineRule="auto"/>
        <w:ind w:left="122" w:right="161" w:firstLine="570"/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水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闸划定标准：根据《广东省水利工程管理条例》，城市规划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区内水利工程的管理范围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和保护范围，由水行政主管部门会同自然资源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等有关部门根据实际情况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划定，报同级人民政府批准。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廉江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市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龙营围上的龙兴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龙湾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良垌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白沙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水闸共4宗水闸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管理范围划定情况汇总见下表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2.3- 1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管理范围和保护范围线、控制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点成果和界桩点成果，详见附图及附表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1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至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附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表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8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。</w:t>
      </w:r>
    </w:p>
    <w:p w14:paraId="282B6B76">
      <w:pPr>
        <w:spacing w:before="2" w:line="371" w:lineRule="auto"/>
        <w:ind w:left="122" w:right="161" w:firstLine="570"/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</w:pPr>
    </w:p>
    <w:p w14:paraId="18E3EE25">
      <w:pPr>
        <w:spacing w:before="2" w:line="371" w:lineRule="auto"/>
        <w:ind w:left="122" w:right="161" w:firstLine="570"/>
        <w:rPr>
          <w:rFonts w:hint="eastAsia" w:ascii="Times New Roman" w:hAnsi="Times New Roman" w:eastAsia="宋体" w:cs="Times New Roman"/>
          <w:color w:val="auto"/>
          <w:spacing w:val="-2"/>
          <w:sz w:val="28"/>
          <w:szCs w:val="28"/>
        </w:rPr>
      </w:pPr>
    </w:p>
    <w:p w14:paraId="6591B575">
      <w:pPr>
        <w:spacing w:before="2" w:line="371" w:lineRule="auto"/>
        <w:ind w:left="122" w:right="161" w:firstLine="570"/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</w:pPr>
    </w:p>
    <w:p w14:paraId="570FA1D4">
      <w:pPr>
        <w:spacing w:before="1" w:line="219" w:lineRule="auto"/>
        <w:ind w:left="2060"/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</w:pPr>
    </w:p>
    <w:p w14:paraId="1DB404A3">
      <w:pPr>
        <w:spacing w:before="1" w:line="219" w:lineRule="auto"/>
        <w:ind w:left="206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 xml:space="preserve">表 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2.3- 1   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水闸管理范围划定情况汇总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表</w:t>
      </w:r>
    </w:p>
    <w:p w14:paraId="1E22A9F9">
      <w:pPr>
        <w:spacing w:line="17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8950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82"/>
        <w:gridCol w:w="1842"/>
        <w:gridCol w:w="1276"/>
        <w:gridCol w:w="1414"/>
        <w:gridCol w:w="1133"/>
        <w:gridCol w:w="1409"/>
        <w:gridCol w:w="1194"/>
      </w:tblGrid>
      <w:tr w14:paraId="0DC6A8C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682" w:type="dxa"/>
            <w:vMerge w:val="restart"/>
            <w:tcBorders>
              <w:bottom w:val="nil"/>
            </w:tcBorders>
          </w:tcPr>
          <w:p w14:paraId="32DF773F">
            <w:pPr>
              <w:spacing w:line="315" w:lineRule="auto"/>
              <w:rPr>
                <w:rFonts w:ascii="Times New Roman" w:hAnsi="Times New Roman" w:cs="Times New Roman"/>
                <w:color w:val="auto"/>
              </w:rPr>
            </w:pPr>
          </w:p>
          <w:p w14:paraId="41EE71CC">
            <w:pPr>
              <w:spacing w:line="315" w:lineRule="auto"/>
              <w:rPr>
                <w:rFonts w:ascii="Times New Roman" w:hAnsi="Times New Roman" w:cs="Times New Roman"/>
                <w:color w:val="auto"/>
              </w:rPr>
            </w:pPr>
          </w:p>
          <w:p w14:paraId="739064A4">
            <w:pPr>
              <w:spacing w:before="65" w:line="229" w:lineRule="auto"/>
              <w:ind w:left="135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5"/>
                <w:sz w:val="20"/>
                <w:szCs w:val="20"/>
              </w:rPr>
              <w:t>序号</w:t>
            </w:r>
          </w:p>
        </w:tc>
        <w:tc>
          <w:tcPr>
            <w:tcW w:w="1842" w:type="dxa"/>
            <w:vMerge w:val="restart"/>
            <w:tcBorders>
              <w:bottom w:val="nil"/>
            </w:tcBorders>
          </w:tcPr>
          <w:p w14:paraId="0571D700">
            <w:pPr>
              <w:spacing w:line="314" w:lineRule="auto"/>
              <w:rPr>
                <w:rFonts w:ascii="Times New Roman" w:hAnsi="Times New Roman" w:cs="Times New Roman"/>
                <w:color w:val="auto"/>
              </w:rPr>
            </w:pPr>
          </w:p>
          <w:p w14:paraId="7B51D25E">
            <w:pPr>
              <w:spacing w:line="315" w:lineRule="auto"/>
              <w:rPr>
                <w:rFonts w:ascii="Times New Roman" w:hAnsi="Times New Roman" w:cs="Times New Roman"/>
                <w:color w:val="auto"/>
              </w:rPr>
            </w:pPr>
          </w:p>
          <w:p w14:paraId="0D006945">
            <w:pPr>
              <w:spacing w:before="65" w:line="230" w:lineRule="auto"/>
              <w:ind w:left="521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4"/>
                <w:sz w:val="20"/>
                <w:szCs w:val="20"/>
              </w:rPr>
              <w:t>闸</w:t>
            </w:r>
            <w:r>
              <w:rPr>
                <w:rFonts w:ascii="Times New Roman" w:hAnsi="Times New Roman" w:eastAsia="宋体" w:cs="Times New Roman"/>
                <w:color w:val="auto"/>
                <w:spacing w:val="2"/>
                <w:sz w:val="20"/>
                <w:szCs w:val="20"/>
              </w:rPr>
              <w:t>站名称</w:t>
            </w:r>
          </w:p>
        </w:tc>
        <w:tc>
          <w:tcPr>
            <w:tcW w:w="1276" w:type="dxa"/>
            <w:vMerge w:val="restart"/>
            <w:tcBorders>
              <w:bottom w:val="nil"/>
            </w:tcBorders>
          </w:tcPr>
          <w:p w14:paraId="63D33F20">
            <w:pPr>
              <w:spacing w:line="314" w:lineRule="auto"/>
              <w:rPr>
                <w:rFonts w:ascii="Times New Roman" w:hAnsi="Times New Roman" w:cs="Times New Roman"/>
                <w:color w:val="auto"/>
              </w:rPr>
            </w:pPr>
          </w:p>
          <w:p w14:paraId="3A299E45">
            <w:pPr>
              <w:spacing w:line="315" w:lineRule="auto"/>
              <w:rPr>
                <w:rFonts w:ascii="Times New Roman" w:hAnsi="Times New Roman" w:cs="Times New Roman"/>
                <w:color w:val="auto"/>
              </w:rPr>
            </w:pPr>
          </w:p>
          <w:p w14:paraId="69A98944">
            <w:pPr>
              <w:spacing w:before="65" w:line="228" w:lineRule="auto"/>
              <w:ind w:left="223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  <w:sz w:val="20"/>
                <w:szCs w:val="20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0"/>
                <w:szCs w:val="20"/>
              </w:rPr>
              <w:t>程规模</w:t>
            </w:r>
          </w:p>
        </w:tc>
        <w:tc>
          <w:tcPr>
            <w:tcW w:w="2547" w:type="dxa"/>
            <w:gridSpan w:val="2"/>
          </w:tcPr>
          <w:p w14:paraId="2803EB7E">
            <w:pPr>
              <w:spacing w:before="170" w:line="228" w:lineRule="auto"/>
              <w:ind w:left="444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  <w:t>管理范围划定标准</w:t>
            </w:r>
          </w:p>
        </w:tc>
        <w:tc>
          <w:tcPr>
            <w:tcW w:w="1409" w:type="dxa"/>
          </w:tcPr>
          <w:p w14:paraId="396E08EE">
            <w:pPr>
              <w:spacing w:before="36" w:line="239" w:lineRule="auto"/>
              <w:ind w:left="400" w:right="175" w:hanging="212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  <w:t>保护范围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0"/>
                <w:szCs w:val="20"/>
              </w:rPr>
              <w:t>划</w:t>
            </w:r>
            <w:r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5"/>
                <w:sz w:val="20"/>
                <w:szCs w:val="20"/>
              </w:rPr>
              <w:t>定标准</w:t>
            </w:r>
          </w:p>
        </w:tc>
        <w:tc>
          <w:tcPr>
            <w:tcW w:w="1194" w:type="dxa"/>
            <w:vMerge w:val="restart"/>
            <w:tcBorders>
              <w:bottom w:val="nil"/>
            </w:tcBorders>
          </w:tcPr>
          <w:p w14:paraId="4D59693A">
            <w:pPr>
              <w:spacing w:line="247" w:lineRule="auto"/>
              <w:rPr>
                <w:rFonts w:ascii="Times New Roman" w:hAnsi="Times New Roman" w:cs="Times New Roman"/>
                <w:color w:val="auto"/>
              </w:rPr>
            </w:pPr>
          </w:p>
          <w:p w14:paraId="7A26BCF2">
            <w:pPr>
              <w:spacing w:line="247" w:lineRule="auto"/>
              <w:rPr>
                <w:rFonts w:ascii="Times New Roman" w:hAnsi="Times New Roman" w:cs="Times New Roman"/>
                <w:color w:val="auto"/>
              </w:rPr>
            </w:pPr>
          </w:p>
          <w:p w14:paraId="3B2B78D0">
            <w:pPr>
              <w:spacing w:before="65" w:line="265" w:lineRule="auto"/>
              <w:ind w:left="115" w:right="29" w:firstLine="71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6"/>
                <w:sz w:val="20"/>
                <w:szCs w:val="20"/>
              </w:rPr>
              <w:t>管理范围</w:t>
            </w:r>
            <w:r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0"/>
                <w:szCs w:val="20"/>
              </w:rPr>
              <w:t>面积</w:t>
            </w:r>
            <w:r>
              <w:rPr>
                <w:rFonts w:ascii="Times New Roman" w:hAnsi="Times New Roman" w:eastAsia="宋体" w:cs="Times New Roman"/>
                <w:color w:val="auto"/>
                <w:spacing w:val="-1"/>
                <w:sz w:val="20"/>
                <w:szCs w:val="20"/>
              </w:rPr>
              <w:t xml:space="preserve"> (</w:t>
            </w:r>
            <w:r>
              <w:rPr>
                <w:rFonts w:ascii="Times New Roman" w:hAnsi="Times New Roman" w:eastAsia="Times New Roman" w:cs="Times New Roman"/>
                <w:color w:val="auto"/>
                <w:spacing w:val="-1"/>
                <w:sz w:val="20"/>
                <w:szCs w:val="20"/>
              </w:rPr>
              <w:t>m</w:t>
            </w:r>
            <w:r>
              <w:rPr>
                <w:rFonts w:ascii="Times New Roman" w:hAnsi="Times New Roman" w:eastAsia="Times New Roman" w:cs="Times New Roman"/>
                <w:color w:val="auto"/>
                <w:spacing w:val="-1"/>
                <w:position w:val="6"/>
                <w:sz w:val="13"/>
                <w:szCs w:val="13"/>
              </w:rPr>
              <w:t xml:space="preserve">2 </w:t>
            </w:r>
            <w:r>
              <w:rPr>
                <w:rFonts w:ascii="Times New Roman" w:hAnsi="Times New Roman" w:eastAsia="宋体" w:cs="Times New Roman"/>
                <w:color w:val="auto"/>
                <w:spacing w:val="-1"/>
                <w:sz w:val="20"/>
                <w:szCs w:val="20"/>
              </w:rPr>
              <w:t>)</w:t>
            </w:r>
          </w:p>
        </w:tc>
      </w:tr>
      <w:tr w14:paraId="186864F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46" w:hRule="atLeast"/>
        </w:trPr>
        <w:tc>
          <w:tcPr>
            <w:tcW w:w="682" w:type="dxa"/>
            <w:vMerge w:val="continue"/>
            <w:tcBorders>
              <w:top w:val="nil"/>
            </w:tcBorders>
          </w:tcPr>
          <w:p w14:paraId="1946366F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842" w:type="dxa"/>
            <w:vMerge w:val="continue"/>
            <w:tcBorders>
              <w:top w:val="nil"/>
            </w:tcBorders>
          </w:tcPr>
          <w:p w14:paraId="35A30D2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  <w:tcBorders>
              <w:top w:val="nil"/>
            </w:tcBorders>
          </w:tcPr>
          <w:p w14:paraId="4B3B656F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414" w:type="dxa"/>
          </w:tcPr>
          <w:p w14:paraId="40AF20E0">
            <w:pPr>
              <w:spacing w:before="158" w:line="241" w:lineRule="auto"/>
              <w:ind w:left="115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0"/>
                <w:szCs w:val="20"/>
              </w:rPr>
              <w:t>上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0"/>
                <w:szCs w:val="20"/>
              </w:rPr>
              <w:t>、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0"/>
                <w:szCs w:val="20"/>
              </w:rPr>
              <w:t>下游边界</w:t>
            </w:r>
          </w:p>
          <w:p w14:paraId="198D0B24">
            <w:pPr>
              <w:spacing w:before="10" w:line="205" w:lineRule="auto"/>
              <w:ind w:left="211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5"/>
                <w:sz w:val="20"/>
                <w:szCs w:val="20"/>
              </w:rPr>
              <w:t>以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  <w:sz w:val="20"/>
                <w:szCs w:val="20"/>
              </w:rPr>
              <w:t>外的宽度</w:t>
            </w:r>
          </w:p>
          <w:p w14:paraId="52F12EC8">
            <w:pPr>
              <w:spacing w:line="281" w:lineRule="exact"/>
              <w:ind w:left="560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3"/>
                <w:position w:val="4"/>
                <w:sz w:val="20"/>
                <w:szCs w:val="20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  <w:position w:val="4"/>
                <w:sz w:val="20"/>
                <w:szCs w:val="20"/>
              </w:rPr>
              <w:t>m</w:t>
            </w:r>
            <w:r>
              <w:rPr>
                <w:rFonts w:ascii="Times New Roman" w:hAnsi="Times New Roman" w:eastAsia="Times New Roman" w:cs="Times New Roman"/>
                <w:color w:val="auto"/>
                <w:spacing w:val="2"/>
                <w:position w:val="4"/>
                <w:sz w:val="20"/>
                <w:szCs w:val="20"/>
              </w:rPr>
              <w:t>)</w:t>
            </w:r>
          </w:p>
        </w:tc>
        <w:tc>
          <w:tcPr>
            <w:tcW w:w="1133" w:type="dxa"/>
          </w:tcPr>
          <w:p w14:paraId="099C8C2C">
            <w:pPr>
              <w:spacing w:before="141" w:line="228" w:lineRule="auto"/>
              <w:ind w:left="154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0"/>
                <w:szCs w:val="20"/>
              </w:rPr>
              <w:t>两侧边界</w:t>
            </w:r>
          </w:p>
          <w:p w14:paraId="55BA1B78">
            <w:pPr>
              <w:spacing w:before="26" w:line="216" w:lineRule="auto"/>
              <w:ind w:left="177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2"/>
                <w:sz w:val="20"/>
                <w:szCs w:val="20"/>
              </w:rPr>
              <w:t>以外</w:t>
            </w:r>
            <w:r>
              <w:rPr>
                <w:rFonts w:ascii="Times New Roman" w:hAnsi="Times New Roman" w:eastAsia="宋体" w:cs="Times New Roman"/>
                <w:color w:val="auto"/>
                <w:spacing w:val="1"/>
                <w:sz w:val="20"/>
                <w:szCs w:val="20"/>
              </w:rPr>
              <w:t>的宽</w:t>
            </w:r>
          </w:p>
          <w:p w14:paraId="5FBCC03B">
            <w:pPr>
              <w:spacing w:line="281" w:lineRule="exact"/>
              <w:ind w:left="313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6"/>
                <w:position w:val="2"/>
                <w:sz w:val="20"/>
                <w:szCs w:val="20"/>
              </w:rPr>
              <w:t>度</w:t>
            </w:r>
            <w:r>
              <w:rPr>
                <w:rFonts w:ascii="Times New Roman" w:hAnsi="Times New Roman" w:eastAsia="Times New Roman" w:cs="Times New Roman"/>
                <w:color w:val="auto"/>
                <w:spacing w:val="6"/>
                <w:position w:val="2"/>
                <w:sz w:val="20"/>
                <w:szCs w:val="20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  <w:position w:val="2"/>
                <w:sz w:val="20"/>
                <w:szCs w:val="20"/>
              </w:rPr>
              <w:t>m</w:t>
            </w:r>
            <w:r>
              <w:rPr>
                <w:rFonts w:ascii="Times New Roman" w:hAnsi="Times New Roman" w:eastAsia="Times New Roman" w:cs="Times New Roman"/>
                <w:color w:val="auto"/>
                <w:spacing w:val="5"/>
                <w:position w:val="2"/>
                <w:sz w:val="20"/>
                <w:szCs w:val="20"/>
              </w:rPr>
              <w:t>)</w:t>
            </w:r>
          </w:p>
        </w:tc>
        <w:tc>
          <w:tcPr>
            <w:tcW w:w="1409" w:type="dxa"/>
          </w:tcPr>
          <w:p w14:paraId="67277804">
            <w:pPr>
              <w:spacing w:before="281" w:line="255" w:lineRule="auto"/>
              <w:ind w:left="143" w:right="130" w:firstLine="48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0"/>
                <w:szCs w:val="20"/>
              </w:rPr>
              <w:t>工程区范围线</w:t>
            </w:r>
            <w:r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0"/>
                <w:szCs w:val="20"/>
              </w:rPr>
              <w:t>外延距离</w:t>
            </w:r>
            <w:r>
              <w:rPr>
                <w:rFonts w:ascii="Times New Roman" w:hAnsi="Times New Roman" w:eastAsia="Times New Roman" w:cs="Times New Roman"/>
                <w:color w:val="auto"/>
                <w:spacing w:val="7"/>
                <w:sz w:val="20"/>
                <w:szCs w:val="20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m</w:t>
            </w:r>
            <w:r>
              <w:rPr>
                <w:rFonts w:ascii="Times New Roman" w:hAnsi="Times New Roman" w:eastAsia="Times New Roman" w:cs="Times New Roman"/>
                <w:color w:val="auto"/>
                <w:spacing w:val="6"/>
                <w:sz w:val="20"/>
                <w:szCs w:val="20"/>
              </w:rPr>
              <w:t>)</w:t>
            </w:r>
          </w:p>
        </w:tc>
        <w:tc>
          <w:tcPr>
            <w:tcW w:w="1194" w:type="dxa"/>
            <w:vMerge w:val="continue"/>
            <w:tcBorders>
              <w:top w:val="nil"/>
            </w:tcBorders>
          </w:tcPr>
          <w:p w14:paraId="70341076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14:paraId="1268503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34" w:hRule="atLeast"/>
        </w:trPr>
        <w:tc>
          <w:tcPr>
            <w:tcW w:w="682" w:type="dxa"/>
          </w:tcPr>
          <w:p w14:paraId="77F7544A">
            <w:pPr>
              <w:spacing w:before="298" w:line="195" w:lineRule="auto"/>
              <w:ind w:left="310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842" w:type="dxa"/>
          </w:tcPr>
          <w:p w14:paraId="666989ED">
            <w:pPr>
              <w:spacing w:before="262" w:line="228" w:lineRule="auto"/>
              <w:ind w:left="404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0"/>
                <w:szCs w:val="20"/>
              </w:rPr>
              <w:t>龙兴水闸</w:t>
            </w:r>
          </w:p>
        </w:tc>
        <w:tc>
          <w:tcPr>
            <w:tcW w:w="1276" w:type="dxa"/>
          </w:tcPr>
          <w:p w14:paraId="79DD2A6D">
            <w:pPr>
              <w:spacing w:before="262" w:line="228" w:lineRule="auto"/>
              <w:ind w:left="451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5"/>
                <w:sz w:val="20"/>
                <w:szCs w:val="20"/>
              </w:rPr>
              <w:t>中型</w:t>
            </w:r>
          </w:p>
        </w:tc>
        <w:tc>
          <w:tcPr>
            <w:tcW w:w="1414" w:type="dxa"/>
          </w:tcPr>
          <w:p w14:paraId="34B195EE">
            <w:pPr>
              <w:spacing w:before="298" w:line="195" w:lineRule="auto"/>
              <w:ind w:left="57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-3"/>
                <w:sz w:val="20"/>
                <w:szCs w:val="20"/>
              </w:rPr>
              <w:t>50</w:t>
            </w:r>
          </w:p>
        </w:tc>
        <w:tc>
          <w:tcPr>
            <w:tcW w:w="1133" w:type="dxa"/>
          </w:tcPr>
          <w:p w14:paraId="1BD18888">
            <w:pPr>
              <w:spacing w:before="298" w:line="195" w:lineRule="auto"/>
              <w:ind w:left="463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3"/>
                <w:sz w:val="20"/>
                <w:szCs w:val="20"/>
              </w:rPr>
              <w:t>30</w:t>
            </w:r>
          </w:p>
        </w:tc>
        <w:tc>
          <w:tcPr>
            <w:tcW w:w="1409" w:type="dxa"/>
          </w:tcPr>
          <w:p w14:paraId="506F7E4E">
            <w:pPr>
              <w:spacing w:before="298" w:line="195" w:lineRule="auto"/>
              <w:ind w:left="550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5"/>
                <w:sz w:val="20"/>
                <w:szCs w:val="20"/>
              </w:rPr>
              <w:t>2</w:t>
            </w:r>
            <w:r>
              <w:rPr>
                <w:rFonts w:ascii="Times New Roman" w:hAnsi="Times New Roman" w:eastAsia="Times New Roman" w:cs="Times New Roman"/>
                <w:color w:val="auto"/>
                <w:spacing w:val="3"/>
                <w:sz w:val="20"/>
                <w:szCs w:val="20"/>
              </w:rPr>
              <w:t>00</w:t>
            </w:r>
          </w:p>
        </w:tc>
        <w:tc>
          <w:tcPr>
            <w:tcW w:w="1194" w:type="dxa"/>
          </w:tcPr>
          <w:p w14:paraId="604D5951">
            <w:pPr>
              <w:spacing w:before="298" w:line="195" w:lineRule="auto"/>
              <w:ind w:left="34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3"/>
                <w:sz w:val="20"/>
                <w:szCs w:val="20"/>
              </w:rPr>
              <w:t>16364</w:t>
            </w:r>
          </w:p>
        </w:tc>
      </w:tr>
      <w:tr w14:paraId="4AE7A4A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0" w:hRule="atLeast"/>
        </w:trPr>
        <w:tc>
          <w:tcPr>
            <w:tcW w:w="682" w:type="dxa"/>
          </w:tcPr>
          <w:p w14:paraId="46DB2FDE">
            <w:pPr>
              <w:spacing w:before="274" w:line="195" w:lineRule="auto"/>
              <w:ind w:left="290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842" w:type="dxa"/>
          </w:tcPr>
          <w:p w14:paraId="61C82D37">
            <w:pPr>
              <w:spacing w:before="238" w:line="228" w:lineRule="auto"/>
              <w:ind w:left="509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5"/>
                <w:sz w:val="20"/>
                <w:szCs w:val="20"/>
              </w:rPr>
              <w:t>水闸</w:t>
            </w:r>
          </w:p>
        </w:tc>
        <w:tc>
          <w:tcPr>
            <w:tcW w:w="1276" w:type="dxa"/>
          </w:tcPr>
          <w:p w14:paraId="577B8174">
            <w:pPr>
              <w:spacing w:before="239" w:line="228" w:lineRule="auto"/>
              <w:ind w:left="451"/>
              <w:rPr>
                <w:rFonts w:ascii="Times New Roman" w:hAnsi="Times New Roman" w:eastAsia="宋体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5"/>
                <w:sz w:val="20"/>
                <w:szCs w:val="20"/>
              </w:rPr>
              <w:t>中型</w:t>
            </w:r>
          </w:p>
        </w:tc>
        <w:tc>
          <w:tcPr>
            <w:tcW w:w="1414" w:type="dxa"/>
          </w:tcPr>
          <w:p w14:paraId="38221D40">
            <w:pPr>
              <w:spacing w:before="274" w:line="195" w:lineRule="auto"/>
              <w:ind w:left="609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50</w:t>
            </w:r>
          </w:p>
        </w:tc>
        <w:tc>
          <w:tcPr>
            <w:tcW w:w="1133" w:type="dxa"/>
          </w:tcPr>
          <w:p w14:paraId="0FC8FF7D">
            <w:pPr>
              <w:spacing w:before="274" w:line="195" w:lineRule="auto"/>
              <w:ind w:left="468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"/>
                <w:sz w:val="20"/>
                <w:szCs w:val="20"/>
              </w:rPr>
              <w:t>3</w:t>
            </w: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0</w:t>
            </w:r>
          </w:p>
        </w:tc>
        <w:tc>
          <w:tcPr>
            <w:tcW w:w="1409" w:type="dxa"/>
          </w:tcPr>
          <w:p w14:paraId="2CFE0CB8">
            <w:pPr>
              <w:spacing w:before="274" w:line="195" w:lineRule="auto"/>
              <w:ind w:left="609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200</w:t>
            </w:r>
          </w:p>
        </w:tc>
        <w:tc>
          <w:tcPr>
            <w:tcW w:w="1194" w:type="dxa"/>
          </w:tcPr>
          <w:p w14:paraId="293AAC10">
            <w:pPr>
              <w:spacing w:before="274" w:line="195" w:lineRule="auto"/>
              <w:ind w:left="357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  <w:t>16722</w:t>
            </w:r>
          </w:p>
        </w:tc>
      </w:tr>
      <w:tr w14:paraId="36186ED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0" w:hRule="atLeast"/>
        </w:trPr>
        <w:tc>
          <w:tcPr>
            <w:tcW w:w="682" w:type="dxa"/>
          </w:tcPr>
          <w:p w14:paraId="234F88EB">
            <w:pPr>
              <w:spacing w:before="274" w:line="195" w:lineRule="auto"/>
              <w:ind w:left="290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842" w:type="dxa"/>
          </w:tcPr>
          <w:p w14:paraId="3D446222">
            <w:pPr>
              <w:spacing w:before="238" w:line="228" w:lineRule="auto"/>
              <w:ind w:left="509"/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  <w:t>良垌水闸</w:t>
            </w:r>
          </w:p>
        </w:tc>
        <w:tc>
          <w:tcPr>
            <w:tcW w:w="1276" w:type="dxa"/>
          </w:tcPr>
          <w:p w14:paraId="03758620">
            <w:pPr>
              <w:spacing w:before="239" w:line="228" w:lineRule="auto"/>
              <w:ind w:left="451"/>
              <w:rPr>
                <w:rFonts w:ascii="Times New Roman" w:hAnsi="Times New Roman" w:eastAsia="宋体" w:cs="Times New Roman"/>
                <w:color w:val="auto"/>
                <w:spacing w:val="-5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5"/>
                <w:sz w:val="20"/>
                <w:szCs w:val="20"/>
              </w:rPr>
              <w:t>中型</w:t>
            </w:r>
          </w:p>
        </w:tc>
        <w:tc>
          <w:tcPr>
            <w:tcW w:w="1414" w:type="dxa"/>
          </w:tcPr>
          <w:p w14:paraId="4EA72FF3">
            <w:pPr>
              <w:spacing w:before="274" w:line="195" w:lineRule="auto"/>
              <w:ind w:left="609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50</w:t>
            </w:r>
          </w:p>
        </w:tc>
        <w:tc>
          <w:tcPr>
            <w:tcW w:w="1133" w:type="dxa"/>
          </w:tcPr>
          <w:p w14:paraId="7EE74B33">
            <w:pPr>
              <w:spacing w:before="274" w:line="195" w:lineRule="auto"/>
              <w:ind w:left="468"/>
              <w:rPr>
                <w:rFonts w:ascii="Times New Roman" w:hAnsi="Times New Roman" w:eastAsia="Times New Roman" w:cs="Times New Roman"/>
                <w:color w:val="auto"/>
                <w:spacing w:val="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pacing w:val="1"/>
                <w:sz w:val="20"/>
                <w:szCs w:val="20"/>
              </w:rPr>
              <w:t>30</w:t>
            </w:r>
          </w:p>
        </w:tc>
        <w:tc>
          <w:tcPr>
            <w:tcW w:w="1409" w:type="dxa"/>
          </w:tcPr>
          <w:p w14:paraId="0A3CE023">
            <w:pPr>
              <w:spacing w:before="274" w:line="195" w:lineRule="auto"/>
              <w:ind w:left="609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200</w:t>
            </w:r>
          </w:p>
        </w:tc>
        <w:tc>
          <w:tcPr>
            <w:tcW w:w="1194" w:type="dxa"/>
          </w:tcPr>
          <w:p w14:paraId="5C6F54E3">
            <w:pPr>
              <w:spacing w:before="274" w:line="195" w:lineRule="auto"/>
              <w:ind w:left="357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16052</w:t>
            </w:r>
          </w:p>
        </w:tc>
      </w:tr>
      <w:tr w14:paraId="0A0A4FB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0" w:hRule="atLeast"/>
        </w:trPr>
        <w:tc>
          <w:tcPr>
            <w:tcW w:w="682" w:type="dxa"/>
          </w:tcPr>
          <w:p w14:paraId="62602669">
            <w:pPr>
              <w:spacing w:before="274" w:line="195" w:lineRule="auto"/>
              <w:ind w:left="290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842" w:type="dxa"/>
          </w:tcPr>
          <w:p w14:paraId="1DAE65DC">
            <w:pPr>
              <w:spacing w:before="238" w:line="228" w:lineRule="auto"/>
              <w:ind w:left="509"/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  <w:sz w:val="20"/>
                <w:szCs w:val="20"/>
              </w:rPr>
              <w:t>白沙水闸</w:t>
            </w:r>
          </w:p>
        </w:tc>
        <w:tc>
          <w:tcPr>
            <w:tcW w:w="1276" w:type="dxa"/>
          </w:tcPr>
          <w:p w14:paraId="468668FC">
            <w:pPr>
              <w:spacing w:before="239" w:line="228" w:lineRule="auto"/>
              <w:ind w:left="451"/>
              <w:rPr>
                <w:rFonts w:ascii="Times New Roman" w:hAnsi="Times New Roman" w:eastAsia="宋体" w:cs="Times New Roman"/>
                <w:color w:val="auto"/>
                <w:spacing w:val="-5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5"/>
                <w:sz w:val="20"/>
                <w:szCs w:val="20"/>
              </w:rPr>
              <w:t>中型</w:t>
            </w:r>
          </w:p>
        </w:tc>
        <w:tc>
          <w:tcPr>
            <w:tcW w:w="1414" w:type="dxa"/>
          </w:tcPr>
          <w:p w14:paraId="2D767100">
            <w:pPr>
              <w:spacing w:before="274" w:line="195" w:lineRule="auto"/>
              <w:ind w:left="609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50</w:t>
            </w:r>
          </w:p>
        </w:tc>
        <w:tc>
          <w:tcPr>
            <w:tcW w:w="1133" w:type="dxa"/>
          </w:tcPr>
          <w:p w14:paraId="33D9E498">
            <w:pPr>
              <w:spacing w:before="274" w:line="195" w:lineRule="auto"/>
              <w:ind w:left="468"/>
              <w:rPr>
                <w:rFonts w:ascii="Times New Roman" w:hAnsi="Times New Roman" w:eastAsia="Times New Roman" w:cs="Times New Roman"/>
                <w:color w:val="auto"/>
                <w:spacing w:val="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pacing w:val="1"/>
                <w:sz w:val="20"/>
                <w:szCs w:val="20"/>
              </w:rPr>
              <w:t>30</w:t>
            </w:r>
          </w:p>
        </w:tc>
        <w:tc>
          <w:tcPr>
            <w:tcW w:w="1409" w:type="dxa"/>
          </w:tcPr>
          <w:p w14:paraId="49235BA8">
            <w:pPr>
              <w:spacing w:before="274" w:line="195" w:lineRule="auto"/>
              <w:ind w:left="609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200</w:t>
            </w:r>
          </w:p>
        </w:tc>
        <w:tc>
          <w:tcPr>
            <w:tcW w:w="1194" w:type="dxa"/>
          </w:tcPr>
          <w:p w14:paraId="6C801DF6">
            <w:pPr>
              <w:spacing w:before="274" w:line="195" w:lineRule="auto"/>
              <w:ind w:left="357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15810</w:t>
            </w:r>
          </w:p>
        </w:tc>
      </w:tr>
    </w:tbl>
    <w:p w14:paraId="33A44F0B">
      <w:pPr>
        <w:rPr>
          <w:rFonts w:ascii="Times New Roman" w:hAnsi="Times New Roman" w:cs="Times New Roman"/>
          <w:color w:val="auto"/>
        </w:rPr>
      </w:pPr>
    </w:p>
    <w:p w14:paraId="41793190">
      <w:pPr>
        <w:rPr>
          <w:rFonts w:ascii="Times New Roman" w:hAnsi="Times New Roman" w:cs="Times New Roman"/>
          <w:color w:val="auto"/>
        </w:rPr>
        <w:sectPr>
          <w:footerReference r:id="rId12" w:type="default"/>
          <w:pgSz w:w="11906" w:h="16839"/>
          <w:pgMar w:top="1431" w:right="1475" w:bottom="1181" w:left="1475" w:header="0" w:footer="994" w:gutter="0"/>
          <w:cols w:space="720" w:num="1"/>
        </w:sectPr>
      </w:pPr>
    </w:p>
    <w:p w14:paraId="01826CC3">
      <w:pPr>
        <w:spacing w:before="140" w:line="225" w:lineRule="auto"/>
        <w:ind w:left="3320"/>
        <w:outlineLvl w:val="0"/>
        <w:rPr>
          <w:rFonts w:ascii="Times New Roman" w:hAnsi="Times New Roman" w:eastAsia="宋体" w:cs="Times New Roman"/>
          <w:color w:val="auto"/>
          <w:sz w:val="43"/>
          <w:szCs w:val="43"/>
        </w:rPr>
      </w:pPr>
      <w:bookmarkStart w:id="17" w:name="_Toc149062044"/>
      <w:r>
        <w:rPr>
          <w:rFonts w:ascii="Times New Roman" w:hAnsi="Times New Roman" w:eastAsia="Times New Roman" w:cs="Times New Roman"/>
          <w:b/>
          <w:bCs/>
          <w:color w:val="auto"/>
          <w:spacing w:val="10"/>
          <w:sz w:val="43"/>
          <w:szCs w:val="43"/>
        </w:rPr>
        <w:t>3</w:t>
      </w:r>
      <w:r>
        <w:rPr>
          <w:rFonts w:ascii="Times New Roman" w:hAnsi="Times New Roman" w:eastAsia="Times New Roman" w:cs="Times New Roman"/>
          <w:color w:val="auto"/>
          <w:spacing w:val="7"/>
          <w:sz w:val="43"/>
          <w:szCs w:val="43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7"/>
          <w:sz w:val="43"/>
          <w:szCs w:val="43"/>
          <w14:textOutline w14:w="7975" w14:cap="sq" w14:cmpd="sng" w14:algn="ctr">
            <w14:solidFill>
              <w14:srgbClr w14:val="000000"/>
            </w14:solidFill>
            <w14:prstDash w14:val="solid"/>
            <w14:bevel/>
          </w14:textOutline>
        </w:rPr>
        <w:t>测绘划界</w:t>
      </w:r>
      <w:bookmarkEnd w:id="17"/>
    </w:p>
    <w:p w14:paraId="03931656">
      <w:pPr>
        <w:spacing w:line="318" w:lineRule="auto"/>
        <w:rPr>
          <w:rFonts w:ascii="Times New Roman" w:hAnsi="Times New Roman" w:cs="Times New Roman"/>
          <w:color w:val="auto"/>
        </w:rPr>
      </w:pPr>
    </w:p>
    <w:p w14:paraId="3CCC9C23">
      <w:pPr>
        <w:spacing w:line="318" w:lineRule="auto"/>
        <w:rPr>
          <w:rFonts w:ascii="Times New Roman" w:hAnsi="Times New Roman" w:cs="Times New Roman"/>
          <w:color w:val="auto"/>
        </w:rPr>
      </w:pPr>
    </w:p>
    <w:p w14:paraId="108EC736">
      <w:pPr>
        <w:spacing w:before="101" w:line="227" w:lineRule="auto"/>
        <w:ind w:left="11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18" w:name="_Toc149062045"/>
      <w:r>
        <w:rPr>
          <w:rFonts w:ascii="Times New Roman" w:hAnsi="Times New Roman" w:eastAsia="Times New Roman" w:cs="Times New Roman"/>
          <w:color w:val="auto"/>
          <w:spacing w:val="-4"/>
          <w:sz w:val="31"/>
          <w:szCs w:val="31"/>
        </w:rPr>
        <w:t xml:space="preserve">3. </w:t>
      </w:r>
      <w:r>
        <w:rPr>
          <w:rFonts w:ascii="Times New Roman" w:hAnsi="Times New Roman" w:eastAsia="Times New Roman" w:cs="Times New Roman"/>
          <w:color w:val="auto"/>
          <w:spacing w:val="-2"/>
          <w:sz w:val="31"/>
          <w:szCs w:val="31"/>
        </w:rPr>
        <w:t xml:space="preserve">1    </w:t>
      </w:r>
      <w:r>
        <w:rPr>
          <w:rFonts w:ascii="Times New Roman" w:hAnsi="Times New Roman" w:eastAsia="黑体" w:cs="Times New Roman"/>
          <w:color w:val="auto"/>
          <w:spacing w:val="-2"/>
          <w:sz w:val="31"/>
          <w:szCs w:val="31"/>
        </w:rPr>
        <w:t>工作内容</w:t>
      </w:r>
      <w:bookmarkEnd w:id="18"/>
    </w:p>
    <w:p w14:paraId="507D2AB3">
      <w:pPr>
        <w:snapToGrid/>
        <w:spacing w:before="311" w:line="360" w:lineRule="auto"/>
        <w:ind w:left="57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测绘划界阶段主要工作内容包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括测绘、界桩制作、界桩埋设等。</w:t>
      </w:r>
    </w:p>
    <w:p w14:paraId="4AE65DA6">
      <w:pPr>
        <w:spacing w:before="100" w:line="229" w:lineRule="auto"/>
        <w:ind w:left="11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19" w:name="_Toc149062046"/>
      <w:r>
        <w:rPr>
          <w:rFonts w:ascii="Times New Roman" w:hAnsi="Times New Roman" w:eastAsia="Times New Roman" w:cs="Times New Roman"/>
          <w:color w:val="auto"/>
          <w:spacing w:val="3"/>
          <w:sz w:val="31"/>
          <w:szCs w:val="31"/>
        </w:rPr>
        <w:t xml:space="preserve">3.2    </w:t>
      </w:r>
      <w:r>
        <w:rPr>
          <w:rFonts w:ascii="Times New Roman" w:hAnsi="Times New Roman" w:eastAsia="黑体" w:cs="Times New Roman"/>
          <w:color w:val="auto"/>
          <w:spacing w:val="3"/>
          <w:sz w:val="31"/>
          <w:szCs w:val="31"/>
        </w:rPr>
        <w:t>测绘</w:t>
      </w:r>
      <w:bookmarkEnd w:id="19"/>
    </w:p>
    <w:p w14:paraId="02A391D5">
      <w:pPr>
        <w:snapToGrid/>
        <w:spacing w:before="308" w:line="360" w:lineRule="auto"/>
        <w:ind w:left="57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测绘工作内容包括控制测量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、界址点测量、地籍图测绘等。</w:t>
      </w:r>
    </w:p>
    <w:p w14:paraId="581E5AC4">
      <w:pPr>
        <w:spacing w:before="329" w:line="229" w:lineRule="auto"/>
        <w:ind w:left="11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bookmarkStart w:id="20" w:name="_Toc149061999"/>
      <w:r>
        <w:rPr>
          <w:rFonts w:ascii="Times New Roman" w:hAnsi="Times New Roman" w:eastAsia="Times New Roman" w:cs="Times New Roman"/>
          <w:color w:val="auto"/>
          <w:spacing w:val="2"/>
          <w:sz w:val="29"/>
          <w:szCs w:val="29"/>
        </w:rPr>
        <w:t xml:space="preserve">3.2. 1 </w:t>
      </w:r>
      <w:r>
        <w:rPr>
          <w:rFonts w:ascii="Times New Roman" w:hAnsi="Times New Roman" w:eastAsia="Times New Roman" w:cs="Times New Roman"/>
          <w:color w:val="auto"/>
          <w:spacing w:val="1"/>
          <w:sz w:val="29"/>
          <w:szCs w:val="29"/>
        </w:rPr>
        <w:t xml:space="preserve">   </w:t>
      </w:r>
      <w:r>
        <w:rPr>
          <w:rFonts w:ascii="Times New Roman" w:hAnsi="Times New Roman" w:eastAsia="黑体" w:cs="Times New Roman"/>
          <w:color w:val="auto"/>
          <w:spacing w:val="1"/>
          <w:sz w:val="29"/>
          <w:szCs w:val="29"/>
        </w:rPr>
        <w:t>控制测量技术要求</w:t>
      </w:r>
      <w:bookmarkEnd w:id="20"/>
    </w:p>
    <w:p w14:paraId="1F8CE880">
      <w:pPr>
        <w:spacing w:before="330" w:line="222" w:lineRule="auto"/>
        <w:ind w:left="3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-1"/>
          <w:sz w:val="28"/>
          <w:szCs w:val="28"/>
        </w:rPr>
        <w:t>3.2</w:t>
      </w:r>
      <w:r>
        <w:rPr>
          <w:rFonts w:ascii="Times New Roman" w:hAnsi="Times New Roman" w:eastAsia="Times New Roman" w:cs="Times New Roman"/>
          <w:b/>
          <w:bCs/>
          <w:color w:val="auto"/>
          <w:sz w:val="28"/>
          <w:szCs w:val="28"/>
        </w:rPr>
        <w:t>.1.1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 </w:t>
      </w:r>
      <w:r>
        <w:rPr>
          <w:rFonts w:ascii="Times New Roman" w:hAnsi="Times New Roman" w:eastAsia="黑体" w:cs="Times New Roman"/>
          <w:color w:val="auto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一般规定</w:t>
      </w:r>
    </w:p>
    <w:p w14:paraId="7BC03211">
      <w:pPr>
        <w:spacing w:line="271" w:lineRule="auto"/>
        <w:rPr>
          <w:rFonts w:ascii="Times New Roman" w:hAnsi="Times New Roman" w:cs="Times New Roman"/>
          <w:color w:val="auto"/>
        </w:rPr>
      </w:pPr>
    </w:p>
    <w:p w14:paraId="17EDC082">
      <w:pPr>
        <w:snapToGrid/>
        <w:spacing w:line="360" w:lineRule="auto"/>
        <w:ind w:left="9" w:right="4" w:firstLine="55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( 1)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测量控制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网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分为首级控制网和图根控制网，各等级控制网的布设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应遵循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“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从整体到局部、分级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布网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”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的原则；</w:t>
      </w:r>
    </w:p>
    <w:p w14:paraId="16FEF320">
      <w:pPr>
        <w:snapToGrid/>
        <w:spacing w:line="360" w:lineRule="auto"/>
        <w:ind w:left="590" w:right="1316" w:hanging="2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(2)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平面控制网的基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本精度应符合下面规定：           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1)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四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等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网或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E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级网中最弱边相对中误差不得超过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1/45000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；</w:t>
      </w:r>
    </w:p>
    <w:p w14:paraId="4DC1D96F">
      <w:pPr>
        <w:snapToGrid/>
        <w:spacing w:line="360" w:lineRule="auto"/>
        <w:ind w:right="206" w:firstLine="56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2)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四等网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或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E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级以下网最弱点相对于起算点的点位中误差不得超过 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±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5cm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。</w:t>
      </w:r>
    </w:p>
    <w:p w14:paraId="20BF43C1">
      <w:pPr>
        <w:snapToGrid/>
        <w:spacing w:line="360" w:lineRule="auto"/>
        <w:ind w:left="16" w:right="4" w:firstLine="55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(3)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控制点的选点、埋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石、标石类型、点名和点号按照《城市测量规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范》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(CJJ/T8)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等标准执行。</w:t>
      </w:r>
    </w:p>
    <w:p w14:paraId="64970114">
      <w:pPr>
        <w:spacing w:before="164" w:line="222" w:lineRule="auto"/>
        <w:ind w:left="3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1"/>
          <w:sz w:val="28"/>
          <w:szCs w:val="28"/>
        </w:rPr>
        <w:t>3.2</w:t>
      </w:r>
      <w:r>
        <w:rPr>
          <w:rFonts w:ascii="Times New Roman" w:hAnsi="Times New Roman" w:eastAsia="Times New Roman" w:cs="Times New Roman"/>
          <w:b/>
          <w:bCs/>
          <w:color w:val="auto"/>
          <w:sz w:val="28"/>
          <w:szCs w:val="28"/>
        </w:rPr>
        <w:t>.1.2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 </w:t>
      </w:r>
      <w:r>
        <w:rPr>
          <w:rFonts w:ascii="Times New Roman" w:hAnsi="Times New Roman" w:eastAsia="黑体" w:cs="Times New Roman"/>
          <w:color w:val="auto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首级控制测量方法</w:t>
      </w:r>
    </w:p>
    <w:p w14:paraId="10113E6D">
      <w:pPr>
        <w:spacing w:line="296" w:lineRule="auto"/>
        <w:rPr>
          <w:rFonts w:ascii="Times New Roman" w:hAnsi="Times New Roman" w:cs="Times New Roman"/>
          <w:color w:val="auto"/>
        </w:rPr>
      </w:pPr>
    </w:p>
    <w:p w14:paraId="5DF6E0EF">
      <w:pPr>
        <w:snapToGrid/>
        <w:spacing w:line="360" w:lineRule="auto"/>
        <w:ind w:left="8" w:firstLine="56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首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级平面控制网点的等级分为三、四等或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 xml:space="preserve">D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、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E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级和一、二级。主要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采用静态全球定位系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统定位方法建立首级平面控制网；一、二级平面控</w:t>
      </w:r>
    </w:p>
    <w:p w14:paraId="632028A2">
      <w:pPr>
        <w:snapToGrid/>
        <w:spacing w:line="360" w:lineRule="auto"/>
        <w:ind w:left="1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制网也可采用导线测量方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法施测。</w:t>
      </w:r>
    </w:p>
    <w:p w14:paraId="63C3C529">
      <w:pPr>
        <w:snapToGrid/>
        <w:spacing w:line="360" w:lineRule="auto"/>
        <w:ind w:left="56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0"/>
          <w:position w:val="3"/>
          <w:sz w:val="28"/>
          <w:szCs w:val="28"/>
        </w:rPr>
        <w:t xml:space="preserve">( </w:t>
      </w:r>
      <w:r>
        <w:rPr>
          <w:rFonts w:ascii="Times New Roman" w:hAnsi="Times New Roman" w:eastAsia="Times New Roman" w:cs="Times New Roman"/>
          <w:color w:val="auto"/>
          <w:spacing w:val="-6"/>
          <w:position w:val="3"/>
          <w:sz w:val="28"/>
          <w:szCs w:val="28"/>
        </w:rPr>
        <w:t>1</w:t>
      </w:r>
      <w:r>
        <w:rPr>
          <w:rFonts w:ascii="Times New Roman" w:hAnsi="Times New Roman" w:eastAsia="Times New Roman" w:cs="Times New Roman"/>
          <w:color w:val="auto"/>
          <w:spacing w:val="-5"/>
          <w:position w:val="3"/>
          <w:sz w:val="28"/>
          <w:szCs w:val="28"/>
        </w:rPr>
        <w:t>)</w:t>
      </w:r>
      <w:r>
        <w:rPr>
          <w:rFonts w:ascii="Times New Roman" w:hAnsi="Times New Roman" w:eastAsia="宋体" w:cs="Times New Roman"/>
          <w:color w:val="auto"/>
          <w:spacing w:val="-5"/>
          <w:position w:val="3"/>
          <w:sz w:val="28"/>
          <w:szCs w:val="28"/>
        </w:rPr>
        <w:t>已有平面控制网的利用</w:t>
      </w:r>
    </w:p>
    <w:p w14:paraId="686FAED4">
      <w:pPr>
        <w:snapToGrid/>
        <w:spacing w:line="360" w:lineRule="auto"/>
        <w:rPr>
          <w:rFonts w:ascii="Times New Roman" w:hAnsi="Times New Roman" w:cs="Times New Roman"/>
          <w:color w:val="auto"/>
        </w:rPr>
        <w:sectPr>
          <w:footerReference r:id="rId13" w:type="default"/>
          <w:pgSz w:w="11906" w:h="16839"/>
          <w:pgMar w:top="1431" w:right="1585" w:bottom="1181" w:left="1589" w:header="0" w:footer="994" w:gutter="0"/>
          <w:cols w:space="720" w:num="1"/>
        </w:sectPr>
      </w:pPr>
    </w:p>
    <w:p w14:paraId="1F92DB4D">
      <w:pPr>
        <w:snapToGrid/>
        <w:spacing w:line="360" w:lineRule="auto"/>
        <w:ind w:left="125" w:right="297" w:firstLine="58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1"/>
          <w:sz w:val="28"/>
          <w:szCs w:val="28"/>
        </w:rPr>
        <w:t>已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有的国家二、三、四等三角点和国家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B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、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C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、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D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、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E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级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GPS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点可直接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作为首级平面控制网点。已有的三、四等城市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平面控制点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含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GPS)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和一、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二级城市平面控制点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含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GP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S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)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可直接作为首级平面控制网点。利用已有控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制点成果前应进行检查和分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析。在投影面上，相邻控制点的水平间距与 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原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有坐标反算边长的相对误差不超过表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3.2- 1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的规定。</w:t>
      </w:r>
    </w:p>
    <w:p w14:paraId="5FF3DC1B">
      <w:pPr>
        <w:spacing w:before="18" w:line="220" w:lineRule="auto"/>
        <w:ind w:left="68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 xml:space="preserve">表 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3.2- 1 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 xml:space="preserve">                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已有相邻控制点间距检查的规定</w:t>
      </w:r>
    </w:p>
    <w:p w14:paraId="294FEE6C">
      <w:pPr>
        <w:spacing w:line="19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918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954"/>
        <w:gridCol w:w="7230"/>
      </w:tblGrid>
      <w:tr w14:paraId="06D051C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9" w:hRule="atLeast"/>
        </w:trPr>
        <w:tc>
          <w:tcPr>
            <w:tcW w:w="1954" w:type="dxa"/>
          </w:tcPr>
          <w:p w14:paraId="7A7A6D50">
            <w:pPr>
              <w:spacing w:before="22" w:line="214" w:lineRule="auto"/>
              <w:ind w:left="746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等级</w:t>
            </w:r>
          </w:p>
        </w:tc>
        <w:tc>
          <w:tcPr>
            <w:tcW w:w="7230" w:type="dxa"/>
          </w:tcPr>
          <w:p w14:paraId="45C08C39">
            <w:pPr>
              <w:spacing w:before="22" w:line="214" w:lineRule="auto"/>
              <w:ind w:left="13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8"/>
                <w:sz w:val="23"/>
                <w:szCs w:val="23"/>
              </w:rPr>
              <w:t>相邻</w:t>
            </w:r>
            <w:r>
              <w:rPr>
                <w:rFonts w:ascii="Times New Roman" w:hAnsi="Times New Roman" w:eastAsia="宋体" w:cs="Times New Roman"/>
                <w:color w:val="auto"/>
                <w:spacing w:val="10"/>
                <w:sz w:val="23"/>
                <w:szCs w:val="23"/>
              </w:rPr>
              <w:t>控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制点的水平间距与原有坐标反算边长的相对误差小于或等于</w:t>
            </w:r>
          </w:p>
        </w:tc>
      </w:tr>
      <w:tr w14:paraId="649FECF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4" w:hRule="atLeast"/>
        </w:trPr>
        <w:tc>
          <w:tcPr>
            <w:tcW w:w="1954" w:type="dxa"/>
          </w:tcPr>
          <w:p w14:paraId="00DE2ECA">
            <w:pPr>
              <w:spacing w:before="18" w:line="213" w:lineRule="auto"/>
              <w:ind w:left="397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二等、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C</w:t>
            </w:r>
            <w:r>
              <w:rPr>
                <w:rFonts w:ascii="Times New Roman" w:hAnsi="Times New Roman" w:eastAsia="Times New Roman" w:cs="Times New Roman"/>
                <w:color w:val="auto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级</w:t>
            </w:r>
          </w:p>
        </w:tc>
        <w:tc>
          <w:tcPr>
            <w:tcW w:w="7230" w:type="dxa"/>
          </w:tcPr>
          <w:p w14:paraId="66B5B9A5">
            <w:pPr>
              <w:spacing w:line="284" w:lineRule="exact"/>
              <w:ind w:left="3186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6"/>
                <w:position w:val="1"/>
              </w:rPr>
              <w:t>1/</w:t>
            </w:r>
            <w:r>
              <w:rPr>
                <w:rFonts w:ascii="Times New Roman" w:hAnsi="Times New Roman" w:eastAsia="Times New Roman" w:cs="Times New Roman"/>
                <w:color w:val="auto"/>
                <w:spacing w:val="3"/>
                <w:position w:val="1"/>
              </w:rPr>
              <w:t xml:space="preserve"> 120000</w:t>
            </w:r>
          </w:p>
        </w:tc>
      </w:tr>
      <w:tr w14:paraId="201102B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4" w:hRule="atLeast"/>
        </w:trPr>
        <w:tc>
          <w:tcPr>
            <w:tcW w:w="1954" w:type="dxa"/>
          </w:tcPr>
          <w:p w14:paraId="6652DF53">
            <w:pPr>
              <w:spacing w:before="19" w:line="212" w:lineRule="auto"/>
              <w:ind w:left="38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1"/>
                <w:sz w:val="23"/>
                <w:szCs w:val="23"/>
              </w:rPr>
              <w:t>三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等、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D</w:t>
            </w:r>
            <w:r>
              <w:rPr>
                <w:rFonts w:ascii="Times New Roman" w:hAnsi="Times New Roman" w:eastAsia="Times New Roman" w:cs="Times New Roman"/>
                <w:color w:val="auto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级</w:t>
            </w:r>
          </w:p>
        </w:tc>
        <w:tc>
          <w:tcPr>
            <w:tcW w:w="7230" w:type="dxa"/>
          </w:tcPr>
          <w:p w14:paraId="144E6F50">
            <w:pPr>
              <w:spacing w:line="284" w:lineRule="exact"/>
              <w:ind w:left="3246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0"/>
                <w:position w:val="1"/>
              </w:rPr>
              <w:t>1/80000</w:t>
            </w:r>
          </w:p>
        </w:tc>
      </w:tr>
      <w:tr w14:paraId="7FBCAB1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4" w:hRule="atLeast"/>
        </w:trPr>
        <w:tc>
          <w:tcPr>
            <w:tcW w:w="1954" w:type="dxa"/>
          </w:tcPr>
          <w:p w14:paraId="47A1F83A">
            <w:pPr>
              <w:spacing w:before="22" w:line="210" w:lineRule="auto"/>
              <w:ind w:left="423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四等、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E</w:t>
            </w:r>
            <w:r>
              <w:rPr>
                <w:rFonts w:ascii="Times New Roman" w:hAnsi="Times New Roman" w:eastAsia="Times New Roman" w:cs="Times New Roman"/>
                <w:color w:val="auto"/>
                <w:spacing w:val="4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  <w:sz w:val="23"/>
                <w:szCs w:val="23"/>
              </w:rPr>
              <w:t>级</w:t>
            </w:r>
          </w:p>
        </w:tc>
        <w:tc>
          <w:tcPr>
            <w:tcW w:w="7230" w:type="dxa"/>
          </w:tcPr>
          <w:p w14:paraId="2BBCA96E">
            <w:pPr>
              <w:spacing w:line="284" w:lineRule="exact"/>
              <w:ind w:left="3246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0"/>
                <w:position w:val="1"/>
              </w:rPr>
              <w:t>1/45000</w:t>
            </w:r>
          </w:p>
        </w:tc>
      </w:tr>
      <w:tr w14:paraId="252A3F0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4" w:hRule="atLeast"/>
        </w:trPr>
        <w:tc>
          <w:tcPr>
            <w:tcW w:w="1954" w:type="dxa"/>
          </w:tcPr>
          <w:p w14:paraId="03FB774F">
            <w:pPr>
              <w:spacing w:before="23" w:line="209" w:lineRule="auto"/>
              <w:ind w:left="748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一级</w:t>
            </w:r>
          </w:p>
        </w:tc>
        <w:tc>
          <w:tcPr>
            <w:tcW w:w="7230" w:type="dxa"/>
          </w:tcPr>
          <w:p w14:paraId="611CB3CA">
            <w:pPr>
              <w:spacing w:line="284" w:lineRule="exact"/>
              <w:ind w:left="3246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4"/>
                <w:position w:val="1"/>
              </w:rPr>
              <w:t>1</w:t>
            </w:r>
            <w:r>
              <w:rPr>
                <w:rFonts w:ascii="Times New Roman" w:hAnsi="Times New Roman" w:eastAsia="Times New Roman" w:cs="Times New Roman"/>
                <w:color w:val="auto"/>
                <w:spacing w:val="2"/>
                <w:position w:val="1"/>
              </w:rPr>
              <w:t>/ 14000</w:t>
            </w:r>
          </w:p>
        </w:tc>
      </w:tr>
      <w:tr w14:paraId="6E8335D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6" w:hRule="atLeast"/>
        </w:trPr>
        <w:tc>
          <w:tcPr>
            <w:tcW w:w="1954" w:type="dxa"/>
          </w:tcPr>
          <w:p w14:paraId="60C09F92">
            <w:pPr>
              <w:spacing w:before="24" w:line="218" w:lineRule="auto"/>
              <w:ind w:left="748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3"/>
                <w:sz w:val="23"/>
                <w:szCs w:val="23"/>
              </w:rPr>
              <w:t>二级</w:t>
            </w:r>
          </w:p>
        </w:tc>
        <w:tc>
          <w:tcPr>
            <w:tcW w:w="7230" w:type="dxa"/>
          </w:tcPr>
          <w:p w14:paraId="58B68E70">
            <w:pPr>
              <w:spacing w:line="295" w:lineRule="exact"/>
              <w:ind w:left="3246"/>
              <w:rPr>
                <w:rFonts w:ascii="Times New Roman" w:hAnsi="Times New Roman" w:eastAsia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-4"/>
                <w:position w:val="1"/>
                <w:sz w:val="22"/>
                <w:szCs w:val="22"/>
              </w:rPr>
              <w:t>1</w:t>
            </w:r>
            <w:r>
              <w:rPr>
                <w:rFonts w:ascii="Times New Roman" w:hAnsi="Times New Roman" w:eastAsia="Times New Roman" w:cs="Times New Roman"/>
                <w:color w:val="auto"/>
                <w:spacing w:val="-2"/>
                <w:position w:val="1"/>
                <w:sz w:val="22"/>
                <w:szCs w:val="22"/>
              </w:rPr>
              <w:t>/ 10000</w:t>
            </w:r>
          </w:p>
        </w:tc>
      </w:tr>
    </w:tbl>
    <w:p w14:paraId="3AB4E95F">
      <w:pPr>
        <w:spacing w:before="148" w:line="378" w:lineRule="exact"/>
        <w:ind w:left="68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position w:val="3"/>
          <w:sz w:val="28"/>
          <w:szCs w:val="28"/>
        </w:rPr>
        <w:t>(2)</w:t>
      </w: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</w:rPr>
        <w:t>平面控制网的加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</w:rPr>
        <w:t>密</w:t>
      </w:r>
    </w:p>
    <w:p w14:paraId="4969B5F5">
      <w:pPr>
        <w:spacing w:before="185" w:line="380" w:lineRule="auto"/>
        <w:ind w:left="125" w:right="395" w:firstLine="57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1)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根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据调查区域已有首级平面控制网点的情况，可采用静态、快速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静态全球定位系统方法加密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二级以上的首级平面控制网点。也可采用光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电测距导线方法加密一、二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级平面控制网点。加密各等级平面控制网点</w:t>
      </w:r>
    </w:p>
    <w:p w14:paraId="777646AD">
      <w:pPr>
        <w:spacing w:before="1" w:line="219" w:lineRule="auto"/>
        <w:ind w:left="13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时，应联测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3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个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以上高等级平面控制网点。</w:t>
      </w:r>
    </w:p>
    <w:p w14:paraId="0F82506A">
      <w:pPr>
        <w:spacing w:before="176" w:line="369" w:lineRule="auto"/>
        <w:ind w:left="125" w:right="347" w:firstLine="55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2)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首级平面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控制网加密观测和计算的技术要求按照《全球定位系统 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GPS)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测量规范》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(GB/T18314)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或《卫星定位城市测量技术规程》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(CJJ/T73)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或《城市测量规范》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CJJ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/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T8)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等标准执行。</w:t>
      </w:r>
    </w:p>
    <w:p w14:paraId="1553A5D6">
      <w:pPr>
        <w:spacing w:line="377" w:lineRule="exact"/>
        <w:ind w:left="68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position w:val="3"/>
          <w:sz w:val="28"/>
          <w:szCs w:val="28"/>
        </w:rPr>
        <w:t>(3)</w:t>
      </w: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</w:rPr>
        <w:t>首级高程控制测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</w:rPr>
        <w:t>量</w:t>
      </w:r>
    </w:p>
    <w:p w14:paraId="450DC67A">
      <w:pPr>
        <w:spacing w:before="183" w:line="369" w:lineRule="auto"/>
        <w:ind w:left="131" w:right="506" w:firstLine="57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1)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首级高程控制网点可采用水准测量、三角高程测量等方法施测，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原则上，只测设四等或等外水准点的高程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；</w:t>
      </w:r>
    </w:p>
    <w:p w14:paraId="3C8417F4">
      <w:pPr>
        <w:spacing w:before="2" w:line="369" w:lineRule="auto"/>
        <w:ind w:left="114" w:right="443" w:firstLine="56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2)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在首级高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程控制网中，最弱点的高程中误差相对于起算点不大于 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±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2cm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；</w:t>
      </w:r>
    </w:p>
    <w:p w14:paraId="3297B91E">
      <w:pPr>
        <w:spacing w:before="2" w:line="369" w:lineRule="auto"/>
        <w:ind w:left="125" w:right="216" w:firstLine="55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3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)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首级高程控制网加密观测和计算的技术要求按照《城市测量规范》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(C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JJ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/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T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8)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等标准执行。</w:t>
      </w:r>
    </w:p>
    <w:p w14:paraId="01A586B3">
      <w:pPr>
        <w:rPr>
          <w:rFonts w:ascii="Times New Roman" w:hAnsi="Times New Roman" w:cs="Times New Roman"/>
          <w:color w:val="auto"/>
        </w:rPr>
        <w:sectPr>
          <w:footerReference r:id="rId14" w:type="default"/>
          <w:pgSz w:w="11906" w:h="16839"/>
          <w:pgMar w:top="1431" w:right="1241" w:bottom="1181" w:left="1475" w:header="0" w:footer="994" w:gutter="0"/>
          <w:cols w:space="720" w:num="1"/>
        </w:sectPr>
      </w:pPr>
    </w:p>
    <w:p w14:paraId="462D297D">
      <w:pPr>
        <w:spacing w:before="56" w:line="223" w:lineRule="auto"/>
        <w:ind w:left="118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1"/>
          <w:sz w:val="28"/>
          <w:szCs w:val="28"/>
        </w:rPr>
        <w:t>3</w:t>
      </w:r>
      <w:r>
        <w:rPr>
          <w:rFonts w:ascii="Times New Roman" w:hAnsi="Times New Roman" w:eastAsia="Times New Roman" w:cs="Times New Roman"/>
          <w:b/>
          <w:bCs/>
          <w:color w:val="auto"/>
          <w:sz w:val="28"/>
          <w:szCs w:val="28"/>
        </w:rPr>
        <w:t>.2.1.3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 </w:t>
      </w:r>
      <w:r>
        <w:rPr>
          <w:rFonts w:ascii="Times New Roman" w:hAnsi="Times New Roman" w:eastAsia="黑体" w:cs="Times New Roman"/>
          <w:color w:val="auto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图根控制测量</w:t>
      </w:r>
    </w:p>
    <w:p w14:paraId="754CC886">
      <w:pPr>
        <w:spacing w:before="91" w:line="378" w:lineRule="exact"/>
        <w:ind w:left="68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8"/>
          <w:position w:val="3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-6"/>
          <w:position w:val="3"/>
          <w:sz w:val="28"/>
          <w:szCs w:val="28"/>
        </w:rPr>
        <w:t xml:space="preserve"> 1)</w:t>
      </w:r>
      <w:r>
        <w:rPr>
          <w:rFonts w:ascii="Times New Roman" w:hAnsi="Times New Roman" w:eastAsia="宋体" w:cs="Times New Roman"/>
          <w:color w:val="auto"/>
          <w:spacing w:val="-6"/>
          <w:position w:val="3"/>
          <w:sz w:val="28"/>
          <w:szCs w:val="28"/>
        </w:rPr>
        <w:t>图根控制测量的方法</w:t>
      </w:r>
    </w:p>
    <w:p w14:paraId="1DB5B10C">
      <w:pPr>
        <w:spacing w:before="182" w:line="369" w:lineRule="auto"/>
        <w:ind w:left="125" w:right="443" w:firstLine="57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1)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可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采用动态全球定位系统定位方法、快速静态全球定位系统定位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方法或导线测量方法建立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图根控制网点；</w:t>
      </w:r>
    </w:p>
    <w:p w14:paraId="5E55D048">
      <w:pPr>
        <w:spacing w:before="1" w:line="369" w:lineRule="auto"/>
        <w:ind w:left="125" w:right="347" w:firstLine="55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2)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当采用静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态和快速静态全球定位系统定位方法时，观测、计算及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其技术指标的选择按照《城市测量规范》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CJJ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/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T8)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规定的二级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GPS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点测量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的要求执行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。</w:t>
      </w:r>
    </w:p>
    <w:p w14:paraId="1D243978">
      <w:pPr>
        <w:spacing w:line="378" w:lineRule="exact"/>
        <w:ind w:left="68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2"/>
          <w:position w:val="3"/>
          <w:sz w:val="28"/>
          <w:szCs w:val="28"/>
        </w:rPr>
        <w:t>(2)</w:t>
      </w:r>
      <w:r>
        <w:rPr>
          <w:rFonts w:ascii="Times New Roman" w:hAnsi="Times New Roman" w:eastAsia="Times New Roman" w:cs="Times New Roman"/>
          <w:color w:val="auto"/>
          <w:spacing w:val="-1"/>
          <w:position w:val="3"/>
          <w:sz w:val="28"/>
          <w:szCs w:val="28"/>
        </w:rPr>
        <w:t>RTK</w:t>
      </w:r>
      <w:r>
        <w:rPr>
          <w:rFonts w:ascii="Times New Roman" w:hAnsi="Times New Roman" w:eastAsia="Times New Roman" w:cs="Times New Roman"/>
          <w:color w:val="auto"/>
          <w:spacing w:val="-2"/>
          <w:position w:val="3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2"/>
          <w:position w:val="3"/>
          <w:sz w:val="28"/>
          <w:szCs w:val="28"/>
        </w:rPr>
        <w:t>含</w:t>
      </w:r>
      <w:r>
        <w:rPr>
          <w:rFonts w:ascii="Times New Roman" w:hAnsi="Times New Roman" w:eastAsia="Times New Roman" w:cs="Times New Roman"/>
          <w:color w:val="auto"/>
          <w:spacing w:val="-1"/>
          <w:position w:val="3"/>
          <w:sz w:val="28"/>
          <w:szCs w:val="28"/>
        </w:rPr>
        <w:t>CORS</w:t>
      </w:r>
      <w:r>
        <w:rPr>
          <w:rFonts w:ascii="Times New Roman" w:hAnsi="Times New Roman" w:eastAsia="Times New Roman" w:cs="Times New Roman"/>
          <w:color w:val="auto"/>
          <w:spacing w:val="-2"/>
          <w:position w:val="3"/>
          <w:sz w:val="28"/>
          <w:szCs w:val="28"/>
        </w:rPr>
        <w:t>)</w:t>
      </w:r>
      <w:r>
        <w:rPr>
          <w:rFonts w:ascii="Times New Roman" w:hAnsi="Times New Roman" w:eastAsia="宋体" w:cs="Times New Roman"/>
          <w:color w:val="auto"/>
          <w:spacing w:val="-2"/>
          <w:position w:val="3"/>
          <w:sz w:val="28"/>
          <w:szCs w:val="28"/>
        </w:rPr>
        <w:t>图根点</w:t>
      </w: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</w:rPr>
        <w:t>的测量</w:t>
      </w:r>
    </w:p>
    <w:p w14:paraId="11BD65DF">
      <w:pPr>
        <w:spacing w:before="183" w:line="369" w:lineRule="auto"/>
        <w:ind w:left="152" w:right="459" w:firstLine="55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1)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可采用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RTK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方法布设图根点，保证每一个图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根点至少与一个相邻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图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根点通视；</w:t>
      </w:r>
    </w:p>
    <w:p w14:paraId="29F9D51C">
      <w:pPr>
        <w:spacing w:line="378" w:lineRule="exact"/>
        <w:ind w:left="67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position w:val="3"/>
          <w:sz w:val="28"/>
          <w:szCs w:val="28"/>
        </w:rPr>
        <w:t>2)</w:t>
      </w: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</w:rPr>
        <w:t>为保证</w:t>
      </w:r>
      <w:r>
        <w:rPr>
          <w:rFonts w:ascii="Times New Roman" w:hAnsi="Times New Roman" w:eastAsia="Times New Roman" w:cs="Times New Roman"/>
          <w:color w:val="auto"/>
          <w:position w:val="3"/>
          <w:sz w:val="28"/>
          <w:szCs w:val="28"/>
        </w:rPr>
        <w:t>RTK</w:t>
      </w: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</w:rPr>
        <w:t>测量精度，应进行有效检核，检核方法有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</w:rPr>
        <w:t>两种：</w:t>
      </w:r>
    </w:p>
    <w:p w14:paraId="70715661">
      <w:pPr>
        <w:spacing w:before="233" w:line="365" w:lineRule="auto"/>
        <w:ind w:left="125" w:right="347" w:firstLine="55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宋体"/>
          <w:color w:val="auto"/>
          <w:spacing w:val="-1"/>
          <w:sz w:val="28"/>
          <w:szCs w:val="28"/>
        </w:rPr>
        <w:t>①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每个图根点均应有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两次独立的观测结果，两次测量结果的平面坐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标较差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不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得大于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±3cm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、高程的较差不得大于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±5cm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，在限差内取平均值作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为图根点的平面坐标和高程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；</w:t>
      </w:r>
    </w:p>
    <w:p w14:paraId="470BC4D1">
      <w:pPr>
        <w:spacing w:before="18" w:line="508" w:lineRule="exact"/>
        <w:ind w:left="68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宋体"/>
          <w:color w:val="auto"/>
          <w:spacing w:val="-1"/>
          <w:position w:val="17"/>
          <w:sz w:val="28"/>
          <w:szCs w:val="28"/>
        </w:rPr>
        <w:t>②</w:t>
      </w:r>
      <w:r>
        <w:rPr>
          <w:rFonts w:ascii="Times New Roman" w:hAnsi="Times New Roman" w:eastAsia="宋体" w:cs="Times New Roman"/>
          <w:color w:val="auto"/>
          <w:spacing w:val="-1"/>
          <w:position w:val="17"/>
          <w:sz w:val="28"/>
          <w:szCs w:val="28"/>
        </w:rPr>
        <w:t>在测量界址点和测绘地籍图时采用全站仪对相邻</w:t>
      </w:r>
      <w:r>
        <w:rPr>
          <w:rFonts w:ascii="Times New Roman" w:hAnsi="Times New Roman" w:eastAsia="Times New Roman" w:cs="Times New Roman"/>
          <w:color w:val="auto"/>
          <w:position w:val="17"/>
          <w:sz w:val="28"/>
          <w:szCs w:val="28"/>
        </w:rPr>
        <w:t>RTK</w:t>
      </w:r>
      <w:r>
        <w:rPr>
          <w:rFonts w:ascii="Times New Roman" w:hAnsi="Times New Roman" w:eastAsia="宋体" w:cs="Times New Roman"/>
          <w:color w:val="auto"/>
          <w:spacing w:val="-1"/>
          <w:position w:val="17"/>
          <w:sz w:val="28"/>
          <w:szCs w:val="28"/>
        </w:rPr>
        <w:t>图根</w:t>
      </w:r>
      <w:r>
        <w:rPr>
          <w:rFonts w:ascii="Times New Roman" w:hAnsi="Times New Roman" w:eastAsia="宋体" w:cs="Times New Roman"/>
          <w:color w:val="auto"/>
          <w:position w:val="17"/>
          <w:sz w:val="28"/>
          <w:szCs w:val="28"/>
        </w:rPr>
        <w:t>点进行</w:t>
      </w:r>
    </w:p>
    <w:p w14:paraId="298A7040">
      <w:pPr>
        <w:spacing w:line="378" w:lineRule="exact"/>
        <w:ind w:left="12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position w:val="1"/>
          <w:sz w:val="28"/>
          <w:szCs w:val="28"/>
        </w:rPr>
        <w:t>边长检查，其检测边</w:t>
      </w:r>
      <w:r>
        <w:rPr>
          <w:rFonts w:ascii="Times New Roman" w:hAnsi="Times New Roman" w:eastAsia="宋体" w:cs="Times New Roman"/>
          <w:color w:val="auto"/>
          <w:position w:val="1"/>
          <w:sz w:val="28"/>
          <w:szCs w:val="28"/>
        </w:rPr>
        <w:t>长的水平距离的相对误差不等大于</w:t>
      </w:r>
      <w:r>
        <w:rPr>
          <w:rFonts w:ascii="Times New Roman" w:hAnsi="Times New Roman" w:eastAsia="Times New Roman" w:cs="Times New Roman"/>
          <w:color w:val="auto"/>
          <w:position w:val="1"/>
          <w:sz w:val="28"/>
          <w:szCs w:val="28"/>
        </w:rPr>
        <w:t>1/3000</w:t>
      </w:r>
      <w:r>
        <w:rPr>
          <w:rFonts w:ascii="Times New Roman" w:hAnsi="Times New Roman" w:eastAsia="宋体" w:cs="Times New Roman"/>
          <w:color w:val="auto"/>
          <w:position w:val="1"/>
          <w:sz w:val="28"/>
          <w:szCs w:val="28"/>
        </w:rPr>
        <w:t>；</w:t>
      </w:r>
    </w:p>
    <w:p w14:paraId="3F01176C">
      <w:pPr>
        <w:spacing w:before="183" w:line="369" w:lineRule="auto"/>
        <w:ind w:left="124" w:right="459" w:firstLine="55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3)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RTK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图根点测量的观测和计算等按照《全球定位系统实时动态测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量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RTK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)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技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术规范》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(CH/T2009)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执行。</w:t>
      </w:r>
    </w:p>
    <w:p w14:paraId="27EC71B6">
      <w:pPr>
        <w:spacing w:line="378" w:lineRule="exact"/>
        <w:ind w:left="68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2"/>
          <w:position w:val="3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-1"/>
          <w:position w:val="3"/>
          <w:sz w:val="28"/>
          <w:szCs w:val="28"/>
        </w:rPr>
        <w:t>3)</w:t>
      </w: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</w:rPr>
        <w:t>图根导线测量</w:t>
      </w:r>
    </w:p>
    <w:p w14:paraId="34D3270A">
      <w:pPr>
        <w:spacing w:before="184" w:line="380" w:lineRule="auto"/>
        <w:ind w:left="126" w:right="443" w:firstLine="57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1)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当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采用图根导线测量方法时，导线网宜布设成附合单导线、闭合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单导线或结点导线网，其主要技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术参数见表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3.2-2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；</w:t>
      </w:r>
    </w:p>
    <w:p w14:paraId="238D6EE5">
      <w:pPr>
        <w:spacing w:before="18" w:line="220" w:lineRule="auto"/>
        <w:ind w:left="682"/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 xml:space="preserve">表 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3.2-2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 xml:space="preserve">              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图根导线测量技术指标</w:t>
      </w:r>
    </w:p>
    <w:p w14:paraId="03E40CE1">
      <w:pPr>
        <w:spacing w:line="20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918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21"/>
        <w:gridCol w:w="1222"/>
        <w:gridCol w:w="1019"/>
        <w:gridCol w:w="592"/>
        <w:gridCol w:w="567"/>
        <w:gridCol w:w="992"/>
        <w:gridCol w:w="1417"/>
        <w:gridCol w:w="1133"/>
        <w:gridCol w:w="1421"/>
      </w:tblGrid>
      <w:tr w14:paraId="2B21D2F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9" w:hRule="atLeast"/>
          <w:tblHeader/>
        </w:trPr>
        <w:tc>
          <w:tcPr>
            <w:tcW w:w="821" w:type="dxa"/>
            <w:vMerge w:val="restart"/>
            <w:tcBorders>
              <w:bottom w:val="nil"/>
            </w:tcBorders>
          </w:tcPr>
          <w:p w14:paraId="5ECEC45D">
            <w:pPr>
              <w:spacing w:before="196" w:line="227" w:lineRule="auto"/>
              <w:ind w:left="17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等级</w:t>
            </w:r>
          </w:p>
        </w:tc>
        <w:tc>
          <w:tcPr>
            <w:tcW w:w="1222" w:type="dxa"/>
            <w:vMerge w:val="restart"/>
            <w:tcBorders>
              <w:bottom w:val="nil"/>
            </w:tcBorders>
          </w:tcPr>
          <w:p w14:paraId="3D501F91">
            <w:pPr>
              <w:spacing w:before="38" w:line="237" w:lineRule="auto"/>
              <w:ind w:left="145" w:right="129" w:firstLine="10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3"/>
                <w:sz w:val="23"/>
                <w:szCs w:val="23"/>
              </w:rPr>
              <w:t>附合导</w:t>
            </w:r>
            <w:r>
              <w:rPr>
                <w:rFonts w:ascii="Times New Roman" w:hAnsi="Times New Roman" w:eastAsia="宋体" w:cs="Times New Roman"/>
                <w:color w:val="auto"/>
                <w:spacing w:val="2"/>
                <w:sz w:val="23"/>
                <w:szCs w:val="23"/>
              </w:rPr>
              <w:t>线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长度</w:t>
            </w:r>
            <w:r>
              <w:rPr>
                <w:rFonts w:ascii="Times New Roman" w:hAnsi="Times New Roman" w:eastAsia="Times New Roman" w:cs="Times New Roman"/>
                <w:color w:val="auto"/>
                <w:spacing w:val="7"/>
                <w:sz w:val="23"/>
                <w:szCs w:val="23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km</w:t>
            </w:r>
            <w:r>
              <w:rPr>
                <w:rFonts w:ascii="Times New Roman" w:hAnsi="Times New Roman" w:eastAsia="Times New Roman" w:cs="Times New Roman"/>
                <w:color w:val="auto"/>
                <w:spacing w:val="7"/>
                <w:sz w:val="23"/>
                <w:szCs w:val="23"/>
              </w:rPr>
              <w:t>)</w:t>
            </w:r>
          </w:p>
        </w:tc>
        <w:tc>
          <w:tcPr>
            <w:tcW w:w="1019" w:type="dxa"/>
            <w:vMerge w:val="restart"/>
            <w:tcBorders>
              <w:bottom w:val="nil"/>
            </w:tcBorders>
          </w:tcPr>
          <w:p w14:paraId="45D7DA36">
            <w:pPr>
              <w:spacing w:before="38" w:line="237" w:lineRule="auto"/>
              <w:ind w:left="223" w:right="147" w:hanging="69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平均边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长</w:t>
            </w:r>
            <w:r>
              <w:rPr>
                <w:rFonts w:ascii="Times New Roman" w:hAnsi="Times New Roman" w:eastAsia="Times New Roman" w:cs="Times New Roman"/>
                <w:color w:val="auto"/>
                <w:spacing w:val="4"/>
                <w:sz w:val="23"/>
                <w:szCs w:val="23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m</w:t>
            </w:r>
            <w:r>
              <w:rPr>
                <w:rFonts w:ascii="Times New Roman" w:hAnsi="Times New Roman" w:eastAsia="Times New Roman" w:cs="Times New Roman"/>
                <w:color w:val="auto"/>
                <w:spacing w:val="4"/>
                <w:sz w:val="23"/>
                <w:szCs w:val="23"/>
              </w:rPr>
              <w:t>)</w:t>
            </w:r>
          </w:p>
        </w:tc>
        <w:tc>
          <w:tcPr>
            <w:tcW w:w="1159" w:type="dxa"/>
            <w:gridSpan w:val="2"/>
          </w:tcPr>
          <w:p w14:paraId="04DB2FF9">
            <w:pPr>
              <w:spacing w:before="39" w:line="224" w:lineRule="auto"/>
              <w:ind w:left="227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测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回数</w:t>
            </w:r>
          </w:p>
        </w:tc>
        <w:tc>
          <w:tcPr>
            <w:tcW w:w="992" w:type="dxa"/>
            <w:vMerge w:val="restart"/>
            <w:tcBorders>
              <w:bottom w:val="nil"/>
            </w:tcBorders>
          </w:tcPr>
          <w:p w14:paraId="67CC1B94">
            <w:pPr>
              <w:spacing w:before="56" w:line="200" w:lineRule="auto"/>
              <w:ind w:left="143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测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回差</w:t>
            </w:r>
          </w:p>
          <w:p w14:paraId="1C4AD87B">
            <w:pPr>
              <w:spacing w:line="322" w:lineRule="exact"/>
              <w:ind w:left="373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-6"/>
                <w:position w:val="4"/>
                <w:sz w:val="23"/>
                <w:szCs w:val="23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  <w:spacing w:val="-39"/>
                <w:position w:val="4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auto"/>
                <w:spacing w:val="-6"/>
                <w:position w:val="4"/>
                <w:sz w:val="23"/>
                <w:szCs w:val="23"/>
              </w:rPr>
              <w:t>″)</w:t>
            </w:r>
          </w:p>
        </w:tc>
        <w:tc>
          <w:tcPr>
            <w:tcW w:w="1417" w:type="dxa"/>
            <w:vMerge w:val="restart"/>
            <w:tcBorders>
              <w:bottom w:val="nil"/>
            </w:tcBorders>
          </w:tcPr>
          <w:p w14:paraId="7E5FA6BE">
            <w:pPr>
              <w:spacing w:before="39" w:line="214" w:lineRule="auto"/>
              <w:ind w:left="116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方位角闭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合</w:t>
            </w:r>
          </w:p>
          <w:p w14:paraId="368CD2D7">
            <w:pPr>
              <w:spacing w:line="322" w:lineRule="exact"/>
              <w:ind w:left="468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2"/>
                <w:position w:val="3"/>
                <w:sz w:val="23"/>
                <w:szCs w:val="23"/>
              </w:rPr>
              <w:t>差</w:t>
            </w:r>
            <w:r>
              <w:rPr>
                <w:rFonts w:ascii="Times New Roman" w:hAnsi="Times New Roman" w:eastAsia="Times New Roman" w:cs="Times New Roman"/>
                <w:color w:val="auto"/>
                <w:spacing w:val="2"/>
                <w:position w:val="3"/>
                <w:sz w:val="23"/>
                <w:szCs w:val="23"/>
              </w:rPr>
              <w:t>(″)</w:t>
            </w:r>
          </w:p>
        </w:tc>
        <w:tc>
          <w:tcPr>
            <w:tcW w:w="1133" w:type="dxa"/>
            <w:vMerge w:val="restart"/>
            <w:tcBorders>
              <w:bottom w:val="nil"/>
            </w:tcBorders>
          </w:tcPr>
          <w:p w14:paraId="538159D8">
            <w:pPr>
              <w:spacing w:before="38" w:line="237" w:lineRule="auto"/>
              <w:ind w:left="160" w:right="151" w:firstLine="55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坐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标闭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合差</w:t>
            </w:r>
            <w:r>
              <w:rPr>
                <w:rFonts w:ascii="Times New Roman" w:hAnsi="Times New Roman" w:eastAsia="Times New Roman" w:cs="Times New Roman"/>
                <w:color w:val="auto"/>
                <w:spacing w:val="6"/>
                <w:sz w:val="23"/>
                <w:szCs w:val="23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m</w:t>
            </w:r>
            <w:r>
              <w:rPr>
                <w:rFonts w:ascii="Times New Roman" w:hAnsi="Times New Roman" w:eastAsia="Times New Roman" w:cs="Times New Roman"/>
                <w:color w:val="auto"/>
                <w:spacing w:val="5"/>
                <w:sz w:val="23"/>
                <w:szCs w:val="23"/>
              </w:rPr>
              <w:t>)</w:t>
            </w:r>
          </w:p>
        </w:tc>
        <w:tc>
          <w:tcPr>
            <w:tcW w:w="1421" w:type="dxa"/>
            <w:vMerge w:val="restart"/>
            <w:tcBorders>
              <w:bottom w:val="nil"/>
            </w:tcBorders>
          </w:tcPr>
          <w:p w14:paraId="2460A836">
            <w:pPr>
              <w:spacing w:before="38" w:line="237" w:lineRule="auto"/>
              <w:ind w:left="235" w:right="108" w:hanging="112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导线全长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相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对闭合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差</w:t>
            </w:r>
          </w:p>
        </w:tc>
      </w:tr>
      <w:tr w14:paraId="58BBF5A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  <w:tblHeader/>
        </w:trPr>
        <w:tc>
          <w:tcPr>
            <w:tcW w:w="821" w:type="dxa"/>
            <w:vMerge w:val="continue"/>
            <w:tcBorders>
              <w:top w:val="nil"/>
            </w:tcBorders>
          </w:tcPr>
          <w:p w14:paraId="4BA651A6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22" w:type="dxa"/>
            <w:vMerge w:val="continue"/>
            <w:tcBorders>
              <w:top w:val="nil"/>
            </w:tcBorders>
          </w:tcPr>
          <w:p w14:paraId="46972EF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19" w:type="dxa"/>
            <w:vMerge w:val="continue"/>
            <w:tcBorders>
              <w:top w:val="nil"/>
            </w:tcBorders>
          </w:tcPr>
          <w:p w14:paraId="30F07AAA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92" w:type="dxa"/>
          </w:tcPr>
          <w:p w14:paraId="149E9E8E">
            <w:pPr>
              <w:spacing w:before="76" w:line="198" w:lineRule="auto"/>
              <w:ind w:left="125"/>
              <w:rPr>
                <w:rFonts w:ascii="Times New Roman" w:hAnsi="Times New Roman" w:eastAsia="Times New Roman" w:cs="Times New Roman"/>
                <w:color w:val="auto"/>
                <w:sz w:val="15"/>
                <w:szCs w:val="15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DJ</w:t>
            </w:r>
            <w:r>
              <w:rPr>
                <w:rFonts w:ascii="Times New Roman" w:hAnsi="Times New Roman" w:eastAsia="Times New Roman" w:cs="Times New Roman"/>
                <w:color w:val="auto"/>
                <w:spacing w:val="9"/>
                <w:position w:val="-1"/>
                <w:sz w:val="15"/>
                <w:szCs w:val="15"/>
              </w:rPr>
              <w:t>2</w:t>
            </w:r>
          </w:p>
        </w:tc>
        <w:tc>
          <w:tcPr>
            <w:tcW w:w="567" w:type="dxa"/>
          </w:tcPr>
          <w:p w14:paraId="24357C6A">
            <w:pPr>
              <w:spacing w:before="76" w:line="198" w:lineRule="auto"/>
              <w:ind w:left="113"/>
              <w:rPr>
                <w:rFonts w:ascii="Times New Roman" w:hAnsi="Times New Roman" w:eastAsia="Times New Roman" w:cs="Times New Roman"/>
                <w:color w:val="auto"/>
                <w:sz w:val="15"/>
                <w:szCs w:val="15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DJ</w:t>
            </w:r>
            <w:r>
              <w:rPr>
                <w:rFonts w:ascii="Times New Roman" w:hAnsi="Times New Roman" w:eastAsia="Times New Roman" w:cs="Times New Roman"/>
                <w:color w:val="auto"/>
                <w:spacing w:val="7"/>
                <w:position w:val="-1"/>
                <w:sz w:val="15"/>
                <w:szCs w:val="15"/>
              </w:rPr>
              <w:t>6</w:t>
            </w:r>
          </w:p>
        </w:tc>
        <w:tc>
          <w:tcPr>
            <w:tcW w:w="992" w:type="dxa"/>
            <w:vMerge w:val="continue"/>
            <w:tcBorders>
              <w:top w:val="nil"/>
            </w:tcBorders>
          </w:tcPr>
          <w:p w14:paraId="32F2A548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417" w:type="dxa"/>
            <w:vMerge w:val="continue"/>
            <w:tcBorders>
              <w:top w:val="nil"/>
            </w:tcBorders>
          </w:tcPr>
          <w:p w14:paraId="21BB8C88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3" w:type="dxa"/>
            <w:vMerge w:val="continue"/>
            <w:tcBorders>
              <w:top w:val="nil"/>
            </w:tcBorders>
          </w:tcPr>
          <w:p w14:paraId="330AFAEC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421" w:type="dxa"/>
            <w:vMerge w:val="continue"/>
            <w:tcBorders>
              <w:top w:val="nil"/>
            </w:tcBorders>
          </w:tcPr>
          <w:p w14:paraId="47490E72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14:paraId="769DD43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9" w:hRule="atLeast"/>
        </w:trPr>
        <w:tc>
          <w:tcPr>
            <w:tcW w:w="821" w:type="dxa"/>
          </w:tcPr>
          <w:p w14:paraId="3DCC7B2F">
            <w:pPr>
              <w:spacing w:before="214" w:line="394" w:lineRule="exact"/>
              <w:ind w:left="18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5"/>
                <w:position w:val="2"/>
                <w:sz w:val="23"/>
                <w:szCs w:val="23"/>
              </w:rPr>
              <w:t>一级</w:t>
            </w:r>
          </w:p>
        </w:tc>
        <w:tc>
          <w:tcPr>
            <w:tcW w:w="1222" w:type="dxa"/>
          </w:tcPr>
          <w:p w14:paraId="689EA0A6">
            <w:pPr>
              <w:spacing w:before="256" w:line="197" w:lineRule="auto"/>
              <w:ind w:left="484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-6"/>
                <w:sz w:val="23"/>
                <w:szCs w:val="23"/>
              </w:rPr>
              <w:t>1</w:t>
            </w:r>
            <w:r>
              <w:rPr>
                <w:rFonts w:ascii="Times New Roman" w:hAnsi="Times New Roman" w:eastAsia="Times New Roman" w:cs="Times New Roman"/>
                <w:color w:val="auto"/>
                <w:spacing w:val="-5"/>
                <w:sz w:val="23"/>
                <w:szCs w:val="23"/>
              </w:rPr>
              <w:t>.2</w:t>
            </w:r>
          </w:p>
        </w:tc>
        <w:tc>
          <w:tcPr>
            <w:tcW w:w="1019" w:type="dxa"/>
          </w:tcPr>
          <w:p w14:paraId="2885F3B2">
            <w:pPr>
              <w:spacing w:before="256" w:line="194" w:lineRule="auto"/>
              <w:ind w:left="354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-6"/>
                <w:sz w:val="23"/>
                <w:szCs w:val="23"/>
              </w:rPr>
              <w:t>1</w:t>
            </w:r>
            <w:r>
              <w:rPr>
                <w:rFonts w:ascii="Times New Roman" w:hAnsi="Times New Roman" w:eastAsia="Times New Roman" w:cs="Times New Roman"/>
                <w:color w:val="auto"/>
                <w:spacing w:val="-4"/>
                <w:sz w:val="23"/>
                <w:szCs w:val="23"/>
              </w:rPr>
              <w:t>20</w:t>
            </w:r>
          </w:p>
        </w:tc>
        <w:tc>
          <w:tcPr>
            <w:tcW w:w="592" w:type="dxa"/>
          </w:tcPr>
          <w:p w14:paraId="35E2C304">
            <w:pPr>
              <w:spacing w:before="255" w:line="195" w:lineRule="auto"/>
              <w:ind w:left="261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1</w:t>
            </w:r>
          </w:p>
        </w:tc>
        <w:tc>
          <w:tcPr>
            <w:tcW w:w="567" w:type="dxa"/>
          </w:tcPr>
          <w:p w14:paraId="576031A4">
            <w:pPr>
              <w:spacing w:before="255" w:line="195" w:lineRule="auto"/>
              <w:ind w:left="225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2</w:t>
            </w:r>
          </w:p>
        </w:tc>
        <w:tc>
          <w:tcPr>
            <w:tcW w:w="992" w:type="dxa"/>
          </w:tcPr>
          <w:p w14:paraId="205D3B78">
            <w:pPr>
              <w:spacing w:before="256" w:line="194" w:lineRule="auto"/>
              <w:ind w:left="401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-10"/>
                <w:sz w:val="23"/>
                <w:szCs w:val="23"/>
              </w:rPr>
              <w:t>1</w:t>
            </w:r>
            <w:r>
              <w:rPr>
                <w:rFonts w:ascii="Times New Roman" w:hAnsi="Times New Roman" w:eastAsia="Times New Roman" w:cs="Times New Roman"/>
                <w:color w:val="auto"/>
                <w:spacing w:val="-9"/>
                <w:sz w:val="23"/>
                <w:szCs w:val="23"/>
              </w:rPr>
              <w:t>8</w:t>
            </w:r>
          </w:p>
        </w:tc>
        <w:tc>
          <w:tcPr>
            <w:tcW w:w="1417" w:type="dxa"/>
          </w:tcPr>
          <w:p w14:paraId="33BF2ABC">
            <w:pPr>
              <w:spacing w:before="167" w:line="401" w:lineRule="exact"/>
              <w:ind w:left="318"/>
              <w:rPr>
                <w:rFonts w:ascii="Times New Roman" w:hAnsi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-7"/>
                <w:position w:val="-4"/>
                <w:sz w:val="23"/>
                <w:szCs w:val="23"/>
              </w:rPr>
              <w:t xml:space="preserve">±24 </w:t>
            </w:r>
            <w:r>
              <w:rPr>
                <w:rFonts w:ascii="Times New Roman" w:hAnsi="Times New Roman" w:eastAsia="Times New Roman" w:cs="Times New Roman"/>
                <w:strike/>
                <w:color w:val="auto"/>
                <w:spacing w:val="-7"/>
                <w:position w:val="-4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position w:val="-3"/>
                <w:sz w:val="23"/>
                <w:szCs w:val="23"/>
              </w:rPr>
              <w:drawing>
                <wp:inline distT="0" distB="0" distL="0" distR="0">
                  <wp:extent cx="205105" cy="191135"/>
                  <wp:effectExtent l="0" t="0" r="0" b="0"/>
                  <wp:docPr id="8" name="IM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 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154" cy="191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3" w:type="dxa"/>
          </w:tcPr>
          <w:p w14:paraId="47D7345B">
            <w:pPr>
              <w:spacing w:before="255" w:line="195" w:lineRule="auto"/>
              <w:ind w:left="363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2"/>
                <w:sz w:val="23"/>
                <w:szCs w:val="23"/>
              </w:rPr>
              <w:t>0.22</w:t>
            </w:r>
          </w:p>
        </w:tc>
        <w:tc>
          <w:tcPr>
            <w:tcW w:w="1421" w:type="dxa"/>
          </w:tcPr>
          <w:p w14:paraId="26005A88">
            <w:pPr>
              <w:spacing w:before="171" w:line="323" w:lineRule="exact"/>
              <w:ind w:left="401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position w:val="2"/>
                <w:sz w:val="23"/>
                <w:szCs w:val="23"/>
              </w:rPr>
              <w:t>1/5000</w:t>
            </w:r>
          </w:p>
        </w:tc>
      </w:tr>
    </w:tbl>
    <w:p w14:paraId="39F8721B">
      <w:pPr>
        <w:spacing w:line="91" w:lineRule="auto"/>
        <w:rPr>
          <w:rFonts w:ascii="Times New Roman" w:hAnsi="Times New Roman" w:cs="Times New Roman"/>
          <w:color w:val="auto"/>
          <w:sz w:val="2"/>
        </w:rPr>
      </w:pPr>
    </w:p>
    <w:tbl>
      <w:tblPr>
        <w:tblStyle w:val="13"/>
        <w:tblW w:w="918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21"/>
        <w:gridCol w:w="1222"/>
        <w:gridCol w:w="1019"/>
        <w:gridCol w:w="592"/>
        <w:gridCol w:w="567"/>
        <w:gridCol w:w="992"/>
        <w:gridCol w:w="664"/>
        <w:gridCol w:w="753"/>
        <w:gridCol w:w="1133"/>
        <w:gridCol w:w="1421"/>
      </w:tblGrid>
      <w:tr w14:paraId="24E9194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821" w:type="dxa"/>
          </w:tcPr>
          <w:p w14:paraId="0B3E5B0A">
            <w:pPr>
              <w:spacing w:before="108" w:line="230" w:lineRule="auto"/>
              <w:ind w:left="18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3"/>
                <w:sz w:val="23"/>
                <w:szCs w:val="23"/>
              </w:rPr>
              <w:t>二级</w:t>
            </w:r>
          </w:p>
        </w:tc>
        <w:tc>
          <w:tcPr>
            <w:tcW w:w="1222" w:type="dxa"/>
          </w:tcPr>
          <w:p w14:paraId="72375151">
            <w:pPr>
              <w:spacing w:before="150" w:line="195" w:lineRule="auto"/>
              <w:ind w:left="465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3"/>
                <w:sz w:val="23"/>
                <w:szCs w:val="23"/>
              </w:rPr>
              <w:t>0</w:t>
            </w:r>
            <w:r>
              <w:rPr>
                <w:rFonts w:ascii="Times New Roman" w:hAnsi="Times New Roman" w:eastAsia="Times New Roman" w:cs="Times New Roman"/>
                <w:color w:val="auto"/>
                <w:spacing w:val="2"/>
                <w:sz w:val="23"/>
                <w:szCs w:val="23"/>
              </w:rPr>
              <w:t>.7</w:t>
            </w:r>
          </w:p>
        </w:tc>
        <w:tc>
          <w:tcPr>
            <w:tcW w:w="1019" w:type="dxa"/>
          </w:tcPr>
          <w:p w14:paraId="4F378397">
            <w:pPr>
              <w:spacing w:before="150" w:line="195" w:lineRule="auto"/>
              <w:ind w:left="395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"/>
                <w:sz w:val="23"/>
                <w:szCs w:val="23"/>
              </w:rPr>
              <w:t>7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0</w:t>
            </w:r>
          </w:p>
        </w:tc>
        <w:tc>
          <w:tcPr>
            <w:tcW w:w="592" w:type="dxa"/>
          </w:tcPr>
          <w:p w14:paraId="1FC018BD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7" w:type="dxa"/>
          </w:tcPr>
          <w:p w14:paraId="2781DF2E">
            <w:pPr>
              <w:spacing w:before="150" w:line="195" w:lineRule="auto"/>
              <w:ind w:left="248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1</w:t>
            </w:r>
          </w:p>
        </w:tc>
        <w:tc>
          <w:tcPr>
            <w:tcW w:w="992" w:type="dxa"/>
          </w:tcPr>
          <w:p w14:paraId="3C5BBD5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664" w:type="dxa"/>
            <w:tcBorders>
              <w:right w:val="nil"/>
            </w:tcBorders>
          </w:tcPr>
          <w:p w14:paraId="267C1723">
            <w:pPr>
              <w:spacing w:before="140" w:line="318" w:lineRule="exact"/>
              <w:ind w:left="318"/>
              <w:rPr>
                <w:rFonts w:ascii="Times New Roman" w:hAnsi="Times New Roman" w:eastAsia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"/>
                <w:position w:val="2"/>
                <w:sz w:val="22"/>
                <w:szCs w:val="22"/>
              </w:rPr>
              <w:t>±4</w:t>
            </w:r>
            <w:r>
              <w:rPr>
                <w:rFonts w:ascii="Times New Roman" w:hAnsi="Times New Roman" w:eastAsia="Times New Roman" w:cs="Times New Roman"/>
                <w:color w:val="auto"/>
                <w:position w:val="2"/>
                <w:sz w:val="22"/>
                <w:szCs w:val="22"/>
              </w:rPr>
              <w:t>0</w:t>
            </w:r>
          </w:p>
        </w:tc>
        <w:tc>
          <w:tcPr>
            <w:tcW w:w="753" w:type="dxa"/>
            <w:tcBorders>
              <w:left w:val="nil"/>
            </w:tcBorders>
          </w:tcPr>
          <w:p w14:paraId="019073B5">
            <w:pPr>
              <w:spacing w:before="59" w:line="369" w:lineRule="exact"/>
              <w:ind w:left="149"/>
              <w:rPr>
                <w:rFonts w:ascii="Times New Roman" w:hAnsi="Times New Roman" w:eastAsia="宋体" w:cs="Times New Roman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eastAsia="宋体" w:cs="Times New Roman"/>
                <w:color w:val="auto"/>
                <w:position w:val="-3"/>
                <w:sz w:val="26"/>
                <w:szCs w:val="26"/>
              </w:rPr>
              <w:drawing>
                <wp:inline distT="0" distB="0" distL="0" distR="0">
                  <wp:extent cx="43815" cy="179070"/>
                  <wp:effectExtent l="0" t="0" r="0" b="0"/>
                  <wp:docPr id="9" name="IM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 9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" cy="179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宋体" w:cs="Times New Roman"/>
                <w:i/>
                <w:iCs/>
                <w:color w:val="auto"/>
                <w:spacing w:val="71"/>
                <w:position w:val="-2"/>
                <w:sz w:val="26"/>
                <w:szCs w:val="26"/>
              </w:rPr>
              <w:t>n</w:t>
            </w:r>
          </w:p>
        </w:tc>
        <w:tc>
          <w:tcPr>
            <w:tcW w:w="1133" w:type="dxa"/>
          </w:tcPr>
          <w:p w14:paraId="1DB3A000">
            <w:pPr>
              <w:spacing w:before="150" w:line="195" w:lineRule="auto"/>
              <w:ind w:left="363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2"/>
                <w:sz w:val="23"/>
                <w:szCs w:val="23"/>
              </w:rPr>
              <w:t>0.22</w:t>
            </w:r>
          </w:p>
        </w:tc>
        <w:tc>
          <w:tcPr>
            <w:tcW w:w="1421" w:type="dxa"/>
          </w:tcPr>
          <w:p w14:paraId="0F0DF127">
            <w:pPr>
              <w:spacing w:before="65" w:line="323" w:lineRule="exact"/>
              <w:ind w:left="401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position w:val="2"/>
                <w:sz w:val="23"/>
                <w:szCs w:val="23"/>
              </w:rPr>
              <w:t>1/3000</w:t>
            </w:r>
          </w:p>
        </w:tc>
      </w:tr>
    </w:tbl>
    <w:p w14:paraId="1D7BB284">
      <w:pPr>
        <w:spacing w:before="156" w:line="369" w:lineRule="auto"/>
        <w:ind w:left="124" w:right="347" w:firstLine="47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2)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图根导线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点用木桩或水泥钢钉作标志，其数量以能满足界址测量和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地籍图测量的要求为准；</w:t>
      </w:r>
    </w:p>
    <w:p w14:paraId="2D7C3B7F">
      <w:pPr>
        <w:spacing w:before="1" w:line="369" w:lineRule="auto"/>
        <w:ind w:left="598" w:right="107" w:firstLine="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3)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导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 xml:space="preserve">线上相邻的短边与长边边长之比不小于 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 xml:space="preserve">1/3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；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                 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4)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如导线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总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长超限或测站数超限，则其精度技术指标应作相应的提高。</w:t>
      </w:r>
    </w:p>
    <w:p w14:paraId="1203488D">
      <w:pPr>
        <w:spacing w:line="386" w:lineRule="auto"/>
        <w:ind w:left="127" w:right="347" w:firstLine="47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5)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因受地形限制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图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根导线无法附合时，可布设图根支导线，每条支导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线总边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数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 xml:space="preserve">不超过 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 xml:space="preserve">2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 xml:space="preserve">条，总长度示超过起算边的 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 xml:space="preserve">2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倍，支导线边长往返观</w:t>
      </w:r>
    </w:p>
    <w:p w14:paraId="2302F70B">
      <w:pPr>
        <w:spacing w:line="221" w:lineRule="auto"/>
        <w:ind w:left="12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测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，转折角观测一测回；</w:t>
      </w:r>
    </w:p>
    <w:p w14:paraId="43CC2A77">
      <w:pPr>
        <w:spacing w:before="173" w:line="378" w:lineRule="exact"/>
        <w:ind w:left="60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position w:val="3"/>
          <w:sz w:val="28"/>
          <w:szCs w:val="28"/>
        </w:rPr>
        <w:t>6)</w:t>
      </w: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</w:rPr>
        <w:t>图根导线按照《城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</w:rPr>
        <w:t>市测量规范》</w:t>
      </w:r>
      <w:r>
        <w:rPr>
          <w:rFonts w:ascii="Times New Roman" w:hAnsi="Times New Roman" w:eastAsia="Times New Roman" w:cs="Times New Roman"/>
          <w:color w:val="auto"/>
          <w:position w:val="3"/>
          <w:sz w:val="28"/>
          <w:szCs w:val="28"/>
        </w:rPr>
        <w:t>(CJJ/T8)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</w:rPr>
        <w:t>规定进行平差计算。</w:t>
      </w:r>
    </w:p>
    <w:p w14:paraId="0A85E1AD">
      <w:pPr>
        <w:spacing w:before="181" w:line="378" w:lineRule="exact"/>
        <w:ind w:left="68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position w:val="3"/>
          <w:sz w:val="28"/>
          <w:szCs w:val="28"/>
        </w:rPr>
        <w:t>(4)</w:t>
      </w: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</w:rPr>
        <w:t>图根高程控制测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</w:rPr>
        <w:t>量</w:t>
      </w:r>
    </w:p>
    <w:p w14:paraId="4D2F5BC0">
      <w:pPr>
        <w:spacing w:before="232" w:line="365" w:lineRule="auto"/>
        <w:ind w:left="124" w:right="436" w:firstLine="58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图根高程控制网点采用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三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角高程测量技术旗测，高程线路与一级、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二级图根平面导线点重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合，其技术要求按照《城市测量规范》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(CJJ/T8)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执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行。</w:t>
      </w:r>
    </w:p>
    <w:p w14:paraId="2CDFAD8B">
      <w:pPr>
        <w:spacing w:before="126" w:line="227" w:lineRule="auto"/>
        <w:ind w:left="125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bookmarkStart w:id="21" w:name="_Toc149062000"/>
      <w:r>
        <w:rPr>
          <w:rFonts w:ascii="Times New Roman" w:hAnsi="Times New Roman" w:eastAsia="Times New Roman" w:cs="Times New Roman"/>
          <w:color w:val="auto"/>
          <w:spacing w:val="6"/>
          <w:sz w:val="29"/>
          <w:szCs w:val="29"/>
        </w:rPr>
        <w:t xml:space="preserve">3.2.2    </w:t>
      </w:r>
      <w:r>
        <w:rPr>
          <w:rFonts w:ascii="Times New Roman" w:hAnsi="Times New Roman" w:eastAsia="黑体" w:cs="Times New Roman"/>
          <w:color w:val="auto"/>
          <w:spacing w:val="6"/>
          <w:sz w:val="29"/>
          <w:szCs w:val="29"/>
        </w:rPr>
        <w:t>界址点测量技术要</w:t>
      </w:r>
      <w:r>
        <w:rPr>
          <w:rFonts w:ascii="Times New Roman" w:hAnsi="Times New Roman" w:eastAsia="黑体" w:cs="Times New Roman"/>
          <w:color w:val="auto"/>
          <w:spacing w:val="5"/>
          <w:sz w:val="29"/>
          <w:szCs w:val="29"/>
        </w:rPr>
        <w:t>求</w:t>
      </w:r>
      <w:bookmarkEnd w:id="21"/>
    </w:p>
    <w:p w14:paraId="1C116A57">
      <w:pPr>
        <w:spacing w:before="218" w:line="221" w:lineRule="auto"/>
        <w:ind w:left="69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界址点测量方法包括解析法和图解法：</w:t>
      </w:r>
    </w:p>
    <w:p w14:paraId="632951F6">
      <w:pPr>
        <w:spacing w:before="175" w:line="380" w:lineRule="auto"/>
        <w:ind w:left="123" w:right="395" w:firstLine="56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( 1)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解析法是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指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采用全站仪、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GPS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接收机、钢尺等测量工具，通过全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野外测量技术获取界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址点坐标和界址点间距的方法，界址点精度应符合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表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3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.2-3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的要求。</w:t>
      </w:r>
    </w:p>
    <w:p w14:paraId="433A39B6">
      <w:pPr>
        <w:spacing w:before="1" w:line="219" w:lineRule="auto"/>
        <w:ind w:left="68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 xml:space="preserve">表 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3.2-3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 xml:space="preserve">              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解析界址点的精度指标</w:t>
      </w:r>
    </w:p>
    <w:p w14:paraId="2BC4D1D0">
      <w:pPr>
        <w:spacing w:line="53" w:lineRule="auto"/>
        <w:rPr>
          <w:rFonts w:ascii="Times New Roman" w:hAnsi="Times New Roman" w:cs="Times New Roman"/>
          <w:color w:val="auto"/>
          <w:sz w:val="2"/>
        </w:rPr>
      </w:pPr>
    </w:p>
    <w:tbl>
      <w:tblPr>
        <w:tblStyle w:val="13"/>
        <w:tblW w:w="918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105"/>
        <w:gridCol w:w="3683"/>
        <w:gridCol w:w="4396"/>
      </w:tblGrid>
      <w:tr w14:paraId="6ECEA3D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1105" w:type="dxa"/>
            <w:vMerge w:val="restart"/>
            <w:tcBorders>
              <w:bottom w:val="nil"/>
            </w:tcBorders>
          </w:tcPr>
          <w:p w14:paraId="38B1D21C">
            <w:pPr>
              <w:spacing w:before="184" w:line="228" w:lineRule="auto"/>
              <w:ind w:left="323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3"/>
                <w:sz w:val="23"/>
                <w:szCs w:val="23"/>
              </w:rPr>
              <w:t>级别</w:t>
            </w:r>
          </w:p>
        </w:tc>
        <w:tc>
          <w:tcPr>
            <w:tcW w:w="8079" w:type="dxa"/>
            <w:gridSpan w:val="2"/>
          </w:tcPr>
          <w:p w14:paraId="18D642D5">
            <w:pPr>
              <w:spacing w:line="305" w:lineRule="exact"/>
              <w:ind w:left="703"/>
              <w:rPr>
                <w:rFonts w:ascii="Times New Roman" w:hAnsi="Times New Roman" w:eastAsia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28"/>
                <w:position w:val="2"/>
                <w:sz w:val="22"/>
                <w:szCs w:val="22"/>
              </w:rPr>
              <w:t>界</w:t>
            </w:r>
            <w:r>
              <w:rPr>
                <w:rFonts w:ascii="Times New Roman" w:hAnsi="Times New Roman" w:eastAsia="宋体" w:cs="Times New Roman"/>
                <w:color w:val="auto"/>
                <w:spacing w:val="19"/>
                <w:position w:val="2"/>
                <w:sz w:val="22"/>
                <w:szCs w:val="22"/>
              </w:rPr>
              <w:t>址点相对于邻近控制点的点位误差，相邻界址点间距误差</w:t>
            </w:r>
            <w:r>
              <w:rPr>
                <w:rFonts w:ascii="Times New Roman" w:hAnsi="Times New Roman" w:eastAsia="Times New Roman" w:cs="Times New Roman"/>
                <w:color w:val="auto"/>
                <w:spacing w:val="19"/>
                <w:position w:val="2"/>
                <w:sz w:val="22"/>
                <w:szCs w:val="22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  <w:position w:val="2"/>
                <w:sz w:val="22"/>
                <w:szCs w:val="22"/>
              </w:rPr>
              <w:t>cm</w:t>
            </w:r>
            <w:r>
              <w:rPr>
                <w:rFonts w:ascii="Times New Roman" w:hAnsi="Times New Roman" w:eastAsia="Times New Roman" w:cs="Times New Roman"/>
                <w:color w:val="auto"/>
                <w:spacing w:val="19"/>
                <w:position w:val="2"/>
                <w:sz w:val="22"/>
                <w:szCs w:val="22"/>
              </w:rPr>
              <w:t>)</w:t>
            </w:r>
          </w:p>
        </w:tc>
      </w:tr>
      <w:tr w14:paraId="04014BA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4" w:hRule="atLeast"/>
        </w:trPr>
        <w:tc>
          <w:tcPr>
            <w:tcW w:w="1105" w:type="dxa"/>
            <w:vMerge w:val="continue"/>
            <w:tcBorders>
              <w:top w:val="nil"/>
            </w:tcBorders>
          </w:tcPr>
          <w:p w14:paraId="08716839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683" w:type="dxa"/>
          </w:tcPr>
          <w:p w14:paraId="01B80DD4">
            <w:pPr>
              <w:spacing w:before="18" w:line="213" w:lineRule="auto"/>
              <w:ind w:left="150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3"/>
                <w:szCs w:val="23"/>
              </w:rPr>
              <w:t>中误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>差</w:t>
            </w:r>
          </w:p>
        </w:tc>
        <w:tc>
          <w:tcPr>
            <w:tcW w:w="4396" w:type="dxa"/>
          </w:tcPr>
          <w:p w14:paraId="0CF73D8F">
            <w:pPr>
              <w:spacing w:before="18" w:line="213" w:lineRule="auto"/>
              <w:ind w:left="173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允</w:t>
            </w: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许误差</w:t>
            </w:r>
          </w:p>
        </w:tc>
      </w:tr>
      <w:tr w14:paraId="349C62F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4" w:hRule="atLeast"/>
        </w:trPr>
        <w:tc>
          <w:tcPr>
            <w:tcW w:w="1105" w:type="dxa"/>
          </w:tcPr>
          <w:p w14:paraId="40BF1E32">
            <w:pPr>
              <w:spacing w:before="109" w:line="174" w:lineRule="exact"/>
              <w:ind w:left="443"/>
              <w:rPr>
                <w:rFonts w:ascii="Times New Roman" w:hAnsi="Times New Roman" w:eastAsia="宋体" w:cs="Times New Roman"/>
                <w:color w:val="auto"/>
                <w:sz w:val="11"/>
                <w:szCs w:val="11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16"/>
                <w:position w:val="1"/>
                <w:sz w:val="11"/>
                <w:szCs w:val="11"/>
              </w:rPr>
              <w:t>一</w:t>
            </w:r>
          </w:p>
        </w:tc>
        <w:tc>
          <w:tcPr>
            <w:tcW w:w="3683" w:type="dxa"/>
          </w:tcPr>
          <w:p w14:paraId="7EF63004">
            <w:pPr>
              <w:spacing w:line="283" w:lineRule="exact"/>
              <w:ind w:left="1622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4"/>
                <w:position w:val="2"/>
              </w:rPr>
              <w:t>±</w:t>
            </w:r>
            <w:r>
              <w:rPr>
                <w:rFonts w:ascii="Times New Roman" w:hAnsi="Times New Roman" w:eastAsia="Times New Roman" w:cs="Times New Roman"/>
                <w:color w:val="auto"/>
                <w:spacing w:val="12"/>
                <w:position w:val="2"/>
              </w:rPr>
              <w:t>5.0</w:t>
            </w:r>
          </w:p>
        </w:tc>
        <w:tc>
          <w:tcPr>
            <w:tcW w:w="4396" w:type="dxa"/>
          </w:tcPr>
          <w:p w14:paraId="459D0A2E">
            <w:pPr>
              <w:spacing w:line="283" w:lineRule="exact"/>
              <w:ind w:left="1919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4"/>
                <w:position w:val="2"/>
              </w:rPr>
              <w:t>±</w:t>
            </w:r>
            <w:r>
              <w:rPr>
                <w:rFonts w:ascii="Times New Roman" w:hAnsi="Times New Roman" w:eastAsia="Times New Roman" w:cs="Times New Roman"/>
                <w:color w:val="auto"/>
                <w:spacing w:val="3"/>
                <w:position w:val="2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auto"/>
                <w:spacing w:val="2"/>
                <w:position w:val="2"/>
              </w:rPr>
              <w:t>10.0</w:t>
            </w:r>
          </w:p>
        </w:tc>
      </w:tr>
      <w:tr w14:paraId="6315A87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0" w:hRule="atLeast"/>
        </w:trPr>
        <w:tc>
          <w:tcPr>
            <w:tcW w:w="1105" w:type="dxa"/>
          </w:tcPr>
          <w:p w14:paraId="6E8CCEC1">
            <w:pPr>
              <w:spacing w:before="78" w:line="186" w:lineRule="auto"/>
              <w:ind w:left="443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>二</w:t>
            </w:r>
          </w:p>
        </w:tc>
        <w:tc>
          <w:tcPr>
            <w:tcW w:w="3683" w:type="dxa"/>
          </w:tcPr>
          <w:p w14:paraId="2AE4B115">
            <w:pPr>
              <w:spacing w:line="310" w:lineRule="exact"/>
              <w:ind w:left="1622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6"/>
                <w:position w:val="2"/>
                <w:sz w:val="23"/>
                <w:szCs w:val="23"/>
              </w:rPr>
              <w:t>±</w:t>
            </w:r>
            <w:r>
              <w:rPr>
                <w:rFonts w:ascii="Times New Roman" w:hAnsi="Times New Roman" w:eastAsia="Times New Roman" w:cs="Times New Roman"/>
                <w:color w:val="auto"/>
                <w:spacing w:val="5"/>
                <w:position w:val="2"/>
                <w:sz w:val="23"/>
                <w:szCs w:val="23"/>
              </w:rPr>
              <w:t>7.5</w:t>
            </w:r>
          </w:p>
        </w:tc>
        <w:tc>
          <w:tcPr>
            <w:tcW w:w="4396" w:type="dxa"/>
          </w:tcPr>
          <w:p w14:paraId="226A4CEB">
            <w:pPr>
              <w:spacing w:line="310" w:lineRule="exact"/>
              <w:ind w:left="1919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-7"/>
                <w:position w:val="2"/>
                <w:sz w:val="23"/>
                <w:szCs w:val="23"/>
              </w:rPr>
              <w:t>±</w:t>
            </w:r>
            <w:r>
              <w:rPr>
                <w:rFonts w:ascii="Times New Roman" w:hAnsi="Times New Roman" w:eastAsia="Times New Roman" w:cs="Times New Roman"/>
                <w:color w:val="auto"/>
                <w:spacing w:val="-5"/>
                <w:position w:val="2"/>
                <w:sz w:val="23"/>
                <w:szCs w:val="23"/>
              </w:rPr>
              <w:t xml:space="preserve"> 15.0</w:t>
            </w:r>
          </w:p>
        </w:tc>
      </w:tr>
      <w:tr w14:paraId="6DE2718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0" w:hRule="atLeast"/>
        </w:trPr>
        <w:tc>
          <w:tcPr>
            <w:tcW w:w="1105" w:type="dxa"/>
          </w:tcPr>
          <w:p w14:paraId="50EDAA70">
            <w:pPr>
              <w:spacing w:before="34" w:line="221" w:lineRule="auto"/>
              <w:ind w:left="43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>三</w:t>
            </w:r>
          </w:p>
        </w:tc>
        <w:tc>
          <w:tcPr>
            <w:tcW w:w="3683" w:type="dxa"/>
          </w:tcPr>
          <w:p w14:paraId="48B05B29">
            <w:pPr>
              <w:spacing w:line="310" w:lineRule="exact"/>
              <w:ind w:left="1562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-9"/>
                <w:position w:val="2"/>
                <w:sz w:val="23"/>
                <w:szCs w:val="23"/>
              </w:rPr>
              <w:t>±</w:t>
            </w:r>
            <w:r>
              <w:rPr>
                <w:rFonts w:ascii="Times New Roman" w:hAnsi="Times New Roman" w:eastAsia="Times New Roman" w:cs="Times New Roman"/>
                <w:color w:val="auto"/>
                <w:spacing w:val="-5"/>
                <w:position w:val="2"/>
                <w:sz w:val="23"/>
                <w:szCs w:val="23"/>
              </w:rPr>
              <w:t xml:space="preserve"> 10.0</w:t>
            </w:r>
          </w:p>
        </w:tc>
        <w:tc>
          <w:tcPr>
            <w:tcW w:w="4396" w:type="dxa"/>
          </w:tcPr>
          <w:p w14:paraId="30A610E2">
            <w:pPr>
              <w:spacing w:line="310" w:lineRule="exact"/>
              <w:ind w:left="1919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5"/>
                <w:position w:val="2"/>
                <w:sz w:val="23"/>
                <w:szCs w:val="23"/>
              </w:rPr>
              <w:t>±20.0</w:t>
            </w:r>
          </w:p>
        </w:tc>
      </w:tr>
      <w:tr w14:paraId="73525E8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9" w:hRule="atLeast"/>
        </w:trPr>
        <w:tc>
          <w:tcPr>
            <w:tcW w:w="9184" w:type="dxa"/>
            <w:gridSpan w:val="3"/>
          </w:tcPr>
          <w:p w14:paraId="232A80E5">
            <w:pPr>
              <w:spacing w:before="23" w:line="225" w:lineRule="auto"/>
              <w:ind w:left="117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0"/>
                <w:sz w:val="23"/>
                <w:szCs w:val="23"/>
              </w:rPr>
              <w:t xml:space="preserve">注 </w:t>
            </w:r>
            <w:r>
              <w:rPr>
                <w:rFonts w:ascii="Times New Roman" w:hAnsi="Times New Roman" w:eastAsia="Times New Roman" w:cs="Times New Roman"/>
                <w:color w:val="auto"/>
                <w:spacing w:val="10"/>
                <w:sz w:val="23"/>
                <w:szCs w:val="23"/>
              </w:rPr>
              <w:t xml:space="preserve">1 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：</w:t>
            </w: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土地使用权明显界址点精度不低于一级，隐蔽界址点精度不低于二级；</w:t>
            </w:r>
          </w:p>
          <w:p w14:paraId="309F88DD">
            <w:pPr>
              <w:spacing w:line="213" w:lineRule="auto"/>
              <w:ind w:left="117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 xml:space="preserve">注 </w:t>
            </w:r>
            <w:r>
              <w:rPr>
                <w:rFonts w:ascii="Times New Roman" w:hAnsi="Times New Roman" w:eastAsia="Times New Roman" w:cs="Times New Roman"/>
                <w:color w:val="auto"/>
                <w:spacing w:val="6"/>
                <w:sz w:val="23"/>
                <w:szCs w:val="23"/>
              </w:rPr>
              <w:t xml:space="preserve">2 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：土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  <w:sz w:val="23"/>
                <w:szCs w:val="23"/>
              </w:rPr>
              <w:t>地所有权界址点可选择一、二、三级精度。</w:t>
            </w:r>
          </w:p>
        </w:tc>
      </w:tr>
    </w:tbl>
    <w:p w14:paraId="3A022003">
      <w:pPr>
        <w:spacing w:before="156" w:line="380" w:lineRule="auto"/>
        <w:ind w:left="123" w:right="349" w:firstLine="56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(2)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图解法是指采用标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示界址、绘制宗地草图、说明界址点位和说明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权属界线走向等方式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描述实地界址点的位置，由数字摄影测量加密或在</w:t>
      </w:r>
    </w:p>
    <w:p w14:paraId="7E92F65E">
      <w:pPr>
        <w:rPr>
          <w:rFonts w:ascii="Times New Roman" w:hAnsi="Times New Roman" w:cs="Times New Roman"/>
          <w:color w:val="auto"/>
        </w:rPr>
        <w:sectPr>
          <w:footerReference r:id="rId15" w:type="default"/>
          <w:pgSz w:w="11906" w:h="16839"/>
          <w:pgMar w:top="1431" w:right="1241" w:bottom="1181" w:left="1475" w:header="0" w:footer="994" w:gutter="0"/>
          <w:cols w:space="720" w:num="1"/>
        </w:sectPr>
      </w:pPr>
    </w:p>
    <w:p w14:paraId="670267D6">
      <w:pPr>
        <w:spacing w:before="218" w:line="369" w:lineRule="auto"/>
        <w:ind w:left="125" w:right="395" w:firstLine="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正射影像图、土地利用现状图、扫描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数字化的地籍图和地形图上获取界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址点坐标和界址点间距的方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法。图解界址点坐标不能用于放样确定实地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界址点的精确位置。界址点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精度应符合表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3.2-4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的要求。</w:t>
      </w:r>
    </w:p>
    <w:p w14:paraId="625667F6">
      <w:pPr>
        <w:spacing w:line="219" w:lineRule="auto"/>
        <w:ind w:left="68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 xml:space="preserve">表 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3.2-4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 xml:space="preserve">              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图解界址点的精度指标</w:t>
      </w:r>
    </w:p>
    <w:p w14:paraId="27DF45CD">
      <w:pPr>
        <w:spacing w:line="19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918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63"/>
        <w:gridCol w:w="4109"/>
        <w:gridCol w:w="1814"/>
        <w:gridCol w:w="2298"/>
      </w:tblGrid>
      <w:tr w14:paraId="3D71F8C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8" w:hRule="atLeast"/>
        </w:trPr>
        <w:tc>
          <w:tcPr>
            <w:tcW w:w="963" w:type="dxa"/>
          </w:tcPr>
          <w:p w14:paraId="3B857F7F">
            <w:pPr>
              <w:spacing w:before="163" w:line="229" w:lineRule="auto"/>
              <w:ind w:left="246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序</w:t>
            </w: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号</w:t>
            </w:r>
          </w:p>
        </w:tc>
        <w:tc>
          <w:tcPr>
            <w:tcW w:w="4109" w:type="dxa"/>
          </w:tcPr>
          <w:p w14:paraId="0B79038E">
            <w:pPr>
              <w:spacing w:before="163" w:line="228" w:lineRule="auto"/>
              <w:ind w:left="1822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3"/>
                <w:sz w:val="23"/>
                <w:szCs w:val="23"/>
              </w:rPr>
              <w:t>项目</w:t>
            </w:r>
          </w:p>
        </w:tc>
        <w:tc>
          <w:tcPr>
            <w:tcW w:w="1814" w:type="dxa"/>
          </w:tcPr>
          <w:p w14:paraId="3C8A1EF3">
            <w:pPr>
              <w:spacing w:before="23" w:line="191" w:lineRule="auto"/>
              <w:ind w:left="337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图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  <w:sz w:val="23"/>
                <w:szCs w:val="23"/>
              </w:rPr>
              <w:t>上中误差</w:t>
            </w:r>
          </w:p>
          <w:p w14:paraId="19D22B3E">
            <w:pPr>
              <w:spacing w:line="306" w:lineRule="exact"/>
              <w:ind w:left="648"/>
              <w:rPr>
                <w:rFonts w:ascii="Times New Roman" w:hAnsi="Times New Roman" w:eastAsia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7"/>
                <w:position w:val="4"/>
                <w:sz w:val="22"/>
                <w:szCs w:val="22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  <w:position w:val="4"/>
                <w:sz w:val="22"/>
                <w:szCs w:val="22"/>
              </w:rPr>
              <w:t>mm</w:t>
            </w:r>
            <w:r>
              <w:rPr>
                <w:rFonts w:ascii="Times New Roman" w:hAnsi="Times New Roman" w:eastAsia="Times New Roman" w:cs="Times New Roman"/>
                <w:color w:val="auto"/>
                <w:spacing w:val="17"/>
                <w:position w:val="4"/>
                <w:sz w:val="22"/>
                <w:szCs w:val="22"/>
              </w:rPr>
              <w:t>)</w:t>
            </w:r>
          </w:p>
        </w:tc>
        <w:tc>
          <w:tcPr>
            <w:tcW w:w="2298" w:type="dxa"/>
          </w:tcPr>
          <w:p w14:paraId="2ED1B0A2">
            <w:pPr>
              <w:spacing w:before="120" w:line="323" w:lineRule="exact"/>
              <w:ind w:left="191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position w:val="3"/>
                <w:sz w:val="23"/>
                <w:szCs w:val="23"/>
              </w:rPr>
              <w:t>图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position w:val="3"/>
                <w:sz w:val="23"/>
                <w:szCs w:val="23"/>
              </w:rPr>
              <w:t>上允许误差</w:t>
            </w:r>
            <w:r>
              <w:rPr>
                <w:rFonts w:ascii="Times New Roman" w:hAnsi="Times New Roman" w:eastAsia="Times New Roman" w:cs="Times New Roman"/>
                <w:color w:val="auto"/>
                <w:spacing w:val="6"/>
                <w:position w:val="3"/>
                <w:sz w:val="23"/>
                <w:szCs w:val="23"/>
              </w:rPr>
              <w:t>(</w:t>
            </w:r>
            <w:r>
              <w:rPr>
                <w:rFonts w:ascii="Times New Roman" w:hAnsi="Times New Roman" w:eastAsia="Times New Roman" w:cs="Times New Roman"/>
                <w:color w:val="auto"/>
                <w:position w:val="3"/>
                <w:sz w:val="23"/>
                <w:szCs w:val="23"/>
              </w:rPr>
              <w:t>mm</w:t>
            </w:r>
            <w:r>
              <w:rPr>
                <w:rFonts w:ascii="Times New Roman" w:hAnsi="Times New Roman" w:eastAsia="Times New Roman" w:cs="Times New Roman"/>
                <w:color w:val="auto"/>
                <w:spacing w:val="6"/>
                <w:position w:val="3"/>
                <w:sz w:val="23"/>
                <w:szCs w:val="23"/>
              </w:rPr>
              <w:t>)</w:t>
            </w:r>
          </w:p>
        </w:tc>
      </w:tr>
      <w:tr w14:paraId="161805B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4" w:hRule="atLeast"/>
        </w:trPr>
        <w:tc>
          <w:tcPr>
            <w:tcW w:w="963" w:type="dxa"/>
          </w:tcPr>
          <w:p w14:paraId="5862313A">
            <w:pPr>
              <w:spacing w:before="61" w:line="195" w:lineRule="auto"/>
              <w:ind w:left="446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1</w:t>
            </w:r>
          </w:p>
        </w:tc>
        <w:tc>
          <w:tcPr>
            <w:tcW w:w="4109" w:type="dxa"/>
          </w:tcPr>
          <w:p w14:paraId="4A0761BA">
            <w:pPr>
              <w:spacing w:before="19" w:line="212" w:lineRule="auto"/>
              <w:ind w:left="858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相邻界址点的间距误差</w:t>
            </w:r>
          </w:p>
        </w:tc>
        <w:tc>
          <w:tcPr>
            <w:tcW w:w="1814" w:type="dxa"/>
          </w:tcPr>
          <w:p w14:paraId="183CE661">
            <w:pPr>
              <w:spacing w:line="284" w:lineRule="exact"/>
              <w:ind w:left="689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4"/>
                <w:position w:val="2"/>
              </w:rPr>
              <w:t>±</w:t>
            </w:r>
            <w:r>
              <w:rPr>
                <w:rFonts w:ascii="Times New Roman" w:hAnsi="Times New Roman" w:eastAsia="Times New Roman" w:cs="Times New Roman"/>
                <w:color w:val="auto"/>
                <w:spacing w:val="13"/>
                <w:position w:val="2"/>
              </w:rPr>
              <w:t>0.3</w:t>
            </w:r>
          </w:p>
        </w:tc>
        <w:tc>
          <w:tcPr>
            <w:tcW w:w="2298" w:type="dxa"/>
          </w:tcPr>
          <w:p w14:paraId="735EC77D">
            <w:pPr>
              <w:spacing w:line="284" w:lineRule="exact"/>
              <w:ind w:left="929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4"/>
                <w:position w:val="2"/>
              </w:rPr>
              <w:t>±</w:t>
            </w:r>
            <w:r>
              <w:rPr>
                <w:rFonts w:ascii="Times New Roman" w:hAnsi="Times New Roman" w:eastAsia="Times New Roman" w:cs="Times New Roman"/>
                <w:color w:val="auto"/>
                <w:spacing w:val="13"/>
                <w:position w:val="2"/>
              </w:rPr>
              <w:t>0.6</w:t>
            </w:r>
          </w:p>
        </w:tc>
      </w:tr>
      <w:tr w14:paraId="740114D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9" w:hRule="atLeast"/>
        </w:trPr>
        <w:tc>
          <w:tcPr>
            <w:tcW w:w="963" w:type="dxa"/>
          </w:tcPr>
          <w:p w14:paraId="32A00856">
            <w:pPr>
              <w:spacing w:before="75" w:line="194" w:lineRule="auto"/>
              <w:ind w:left="423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2</w:t>
            </w:r>
          </w:p>
        </w:tc>
        <w:tc>
          <w:tcPr>
            <w:tcW w:w="4109" w:type="dxa"/>
          </w:tcPr>
          <w:p w14:paraId="406C9054">
            <w:pPr>
              <w:spacing w:before="36" w:line="203" w:lineRule="auto"/>
              <w:ind w:left="144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界址点相对于邻近控制点的点位误差</w:t>
            </w:r>
          </w:p>
        </w:tc>
        <w:tc>
          <w:tcPr>
            <w:tcW w:w="1814" w:type="dxa"/>
          </w:tcPr>
          <w:p w14:paraId="1FE9AC20">
            <w:pPr>
              <w:spacing w:line="289" w:lineRule="exact"/>
              <w:ind w:left="689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4"/>
                <w:position w:val="2"/>
              </w:rPr>
              <w:t>±</w:t>
            </w:r>
            <w:r>
              <w:rPr>
                <w:rFonts w:ascii="Times New Roman" w:hAnsi="Times New Roman" w:eastAsia="Times New Roman" w:cs="Times New Roman"/>
                <w:color w:val="auto"/>
                <w:spacing w:val="13"/>
                <w:position w:val="2"/>
              </w:rPr>
              <w:t>0 3</w:t>
            </w:r>
          </w:p>
        </w:tc>
        <w:tc>
          <w:tcPr>
            <w:tcW w:w="2298" w:type="dxa"/>
          </w:tcPr>
          <w:p w14:paraId="627D17A6">
            <w:pPr>
              <w:spacing w:line="289" w:lineRule="exact"/>
              <w:ind w:left="929"/>
              <w:rPr>
                <w:rFonts w:ascii="Times New Roman" w:hAnsi="Times New Roman" w:eastAsia="Times New Roman" w:cs="Times New Roman"/>
                <w:color w:val="auto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4"/>
                <w:position w:val="2"/>
              </w:rPr>
              <w:t>±</w:t>
            </w:r>
            <w:r>
              <w:rPr>
                <w:rFonts w:ascii="Times New Roman" w:hAnsi="Times New Roman" w:eastAsia="Times New Roman" w:cs="Times New Roman"/>
                <w:color w:val="auto"/>
                <w:spacing w:val="13"/>
                <w:position w:val="2"/>
              </w:rPr>
              <w:t>0 6</w:t>
            </w:r>
          </w:p>
        </w:tc>
      </w:tr>
      <w:tr w14:paraId="370F08C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5" w:hRule="atLeast"/>
        </w:trPr>
        <w:tc>
          <w:tcPr>
            <w:tcW w:w="963" w:type="dxa"/>
          </w:tcPr>
          <w:p w14:paraId="68897EA1">
            <w:pPr>
              <w:spacing w:before="98" w:line="194" w:lineRule="auto"/>
              <w:ind w:left="428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3</w:t>
            </w:r>
          </w:p>
        </w:tc>
        <w:tc>
          <w:tcPr>
            <w:tcW w:w="4109" w:type="dxa"/>
          </w:tcPr>
          <w:p w14:paraId="7DCBD082">
            <w:pPr>
              <w:spacing w:before="55" w:line="224" w:lineRule="auto"/>
              <w:ind w:left="144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界址点相对于邻近地物点的间距误差</w:t>
            </w:r>
          </w:p>
        </w:tc>
        <w:tc>
          <w:tcPr>
            <w:tcW w:w="1814" w:type="dxa"/>
          </w:tcPr>
          <w:p w14:paraId="0F0B0C42">
            <w:pPr>
              <w:spacing w:before="13" w:line="322" w:lineRule="exact"/>
              <w:ind w:left="689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7"/>
                <w:position w:val="2"/>
                <w:sz w:val="23"/>
                <w:szCs w:val="23"/>
              </w:rPr>
              <w:t>±</w:t>
            </w:r>
            <w:r>
              <w:rPr>
                <w:rFonts w:ascii="Times New Roman" w:hAnsi="Times New Roman" w:eastAsia="Times New Roman" w:cs="Times New Roman"/>
                <w:color w:val="auto"/>
                <w:spacing w:val="5"/>
                <w:position w:val="2"/>
                <w:sz w:val="23"/>
                <w:szCs w:val="23"/>
              </w:rPr>
              <w:t>0.3</w:t>
            </w:r>
          </w:p>
        </w:tc>
        <w:tc>
          <w:tcPr>
            <w:tcW w:w="2298" w:type="dxa"/>
          </w:tcPr>
          <w:p w14:paraId="35E1EB5C">
            <w:pPr>
              <w:spacing w:before="13" w:line="322" w:lineRule="exact"/>
              <w:ind w:left="929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7"/>
                <w:position w:val="2"/>
                <w:sz w:val="23"/>
                <w:szCs w:val="23"/>
              </w:rPr>
              <w:t>±</w:t>
            </w:r>
            <w:r>
              <w:rPr>
                <w:rFonts w:ascii="Times New Roman" w:hAnsi="Times New Roman" w:eastAsia="Times New Roman" w:cs="Times New Roman"/>
                <w:color w:val="auto"/>
                <w:spacing w:val="5"/>
                <w:position w:val="2"/>
                <w:sz w:val="23"/>
                <w:szCs w:val="23"/>
              </w:rPr>
              <w:t>0.6</w:t>
            </w:r>
          </w:p>
        </w:tc>
      </w:tr>
    </w:tbl>
    <w:p w14:paraId="56D0AAC2">
      <w:pPr>
        <w:spacing w:line="273" w:lineRule="auto"/>
        <w:rPr>
          <w:rFonts w:ascii="Times New Roman" w:hAnsi="Times New Roman" w:cs="Times New Roman"/>
          <w:color w:val="auto"/>
        </w:rPr>
      </w:pPr>
    </w:p>
    <w:p w14:paraId="1E33C6F8">
      <w:pPr>
        <w:spacing w:before="100" w:line="226" w:lineRule="auto"/>
        <w:ind w:left="126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22" w:name="_Toc149062047"/>
      <w:r>
        <w:rPr>
          <w:rFonts w:ascii="Times New Roman" w:hAnsi="Times New Roman" w:eastAsia="Times New Roman" w:cs="Times New Roman"/>
          <w:color w:val="auto"/>
          <w:spacing w:val="8"/>
          <w:sz w:val="31"/>
          <w:szCs w:val="31"/>
        </w:rPr>
        <w:t>3</w:t>
      </w:r>
      <w:r>
        <w:rPr>
          <w:rFonts w:ascii="Times New Roman" w:hAnsi="Times New Roman" w:eastAsia="Times New Roman" w:cs="Times New Roman"/>
          <w:color w:val="auto"/>
          <w:spacing w:val="4"/>
          <w:sz w:val="31"/>
          <w:szCs w:val="31"/>
        </w:rPr>
        <w:t xml:space="preserve">.3    </w:t>
      </w:r>
      <w:r>
        <w:rPr>
          <w:rFonts w:ascii="Times New Roman" w:hAnsi="Times New Roman" w:eastAsia="黑体" w:cs="Times New Roman"/>
          <w:color w:val="auto"/>
          <w:spacing w:val="4"/>
          <w:sz w:val="31"/>
          <w:szCs w:val="31"/>
        </w:rPr>
        <w:t>界桩制作</w:t>
      </w:r>
      <w:bookmarkEnd w:id="22"/>
    </w:p>
    <w:p w14:paraId="4364E08D">
      <w:pPr>
        <w:spacing w:before="314" w:line="373" w:lineRule="auto"/>
        <w:ind w:left="124" w:right="395" w:firstLine="56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为保证界桩的醒目性、增强界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桩的稳定性和安全性，同时兼顾减小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运输难度、提高工作效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率的需要，水利工程管理范围界桩按照水利部及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《广东省河湖管理范围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划定界桩设计、施工方案编制大纲》等有关界桩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技术标准要求，结合实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际情况和工作需要确定制作技术要求。</w:t>
      </w:r>
    </w:p>
    <w:p w14:paraId="10074D81">
      <w:pPr>
        <w:spacing w:before="78" w:line="227" w:lineRule="auto"/>
        <w:ind w:left="125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4"/>
          <w:sz w:val="29"/>
          <w:szCs w:val="29"/>
        </w:rPr>
        <w:t>3.</w:t>
      </w:r>
      <w:r>
        <w:rPr>
          <w:rFonts w:ascii="Times New Roman" w:hAnsi="Times New Roman" w:eastAsia="Times New Roman" w:cs="Times New Roman"/>
          <w:color w:val="auto"/>
          <w:spacing w:val="3"/>
          <w:sz w:val="29"/>
          <w:szCs w:val="29"/>
        </w:rPr>
        <w:t>3</w:t>
      </w:r>
      <w:r>
        <w:rPr>
          <w:rFonts w:ascii="Times New Roman" w:hAnsi="Times New Roman" w:eastAsia="Times New Roman" w:cs="Times New Roman"/>
          <w:color w:val="auto"/>
          <w:spacing w:val="2"/>
          <w:sz w:val="29"/>
          <w:szCs w:val="29"/>
        </w:rPr>
        <w:t xml:space="preserve">. 1    </w:t>
      </w:r>
      <w:r>
        <w:rPr>
          <w:rFonts w:ascii="Times New Roman" w:hAnsi="Times New Roman" w:eastAsia="黑体" w:cs="Times New Roman"/>
          <w:color w:val="auto"/>
          <w:spacing w:val="2"/>
          <w:sz w:val="29"/>
          <w:szCs w:val="29"/>
        </w:rPr>
        <w:t>管理界桩及公示牌设置</w:t>
      </w:r>
    </w:p>
    <w:p w14:paraId="0334FDE5">
      <w:pPr>
        <w:rPr>
          <w:rFonts w:ascii="Times New Roman" w:hAnsi="Times New Roman" w:cs="Times New Roman"/>
          <w:color w:val="auto"/>
        </w:rPr>
      </w:pPr>
    </w:p>
    <w:p w14:paraId="22FCFE3A">
      <w:pPr>
        <w:spacing w:before="92" w:line="222" w:lineRule="auto"/>
        <w:ind w:left="118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1"/>
          <w:sz w:val="28"/>
          <w:szCs w:val="28"/>
        </w:rPr>
        <w:t>3</w:t>
      </w:r>
      <w:r>
        <w:rPr>
          <w:rFonts w:ascii="Times New Roman" w:hAnsi="Times New Roman" w:eastAsia="Times New Roman" w:cs="Times New Roman"/>
          <w:b/>
          <w:bCs/>
          <w:color w:val="auto"/>
          <w:sz w:val="28"/>
          <w:szCs w:val="28"/>
        </w:rPr>
        <w:t>.3.1.1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 </w:t>
      </w:r>
      <w:r>
        <w:rPr>
          <w:rFonts w:ascii="Times New Roman" w:hAnsi="Times New Roman" w:eastAsia="黑体" w:cs="Times New Roman"/>
          <w:color w:val="auto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管理界桩设置</w:t>
      </w:r>
    </w:p>
    <w:p w14:paraId="5EB1CE36">
      <w:pPr>
        <w:spacing w:line="297" w:lineRule="auto"/>
        <w:rPr>
          <w:rFonts w:ascii="Times New Roman" w:hAnsi="Times New Roman" w:cs="Times New Roman"/>
          <w:color w:val="auto"/>
        </w:rPr>
      </w:pPr>
    </w:p>
    <w:p w14:paraId="63102D0C">
      <w:pPr>
        <w:spacing w:before="91" w:line="369" w:lineRule="auto"/>
        <w:ind w:left="124" w:right="395" w:firstLine="55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根据水利部、省水利厅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有关界桩技术标准要求，结合实际情况，界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桩设置以分清界线、明确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河湖及水利工程管理范围为原则，具体要求如</w:t>
      </w:r>
    </w:p>
    <w:p w14:paraId="7E9D0D48">
      <w:pPr>
        <w:spacing w:before="1" w:line="221" w:lineRule="auto"/>
        <w:ind w:left="133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下</w:t>
      </w:r>
      <w:r>
        <w:rPr>
          <w:rFonts w:ascii="Times New Roman" w:hAnsi="Times New Roman" w:eastAsia="宋体" w:cs="Times New Roman"/>
          <w:color w:val="auto"/>
          <w:spacing w:val="-9"/>
          <w:sz w:val="28"/>
          <w:szCs w:val="28"/>
        </w:rPr>
        <w:t>：</w:t>
      </w:r>
    </w:p>
    <w:p w14:paraId="6A1380E2">
      <w:pPr>
        <w:spacing w:before="173" w:line="386" w:lineRule="auto"/>
        <w:ind w:left="125" w:right="344" w:firstLine="55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3"/>
          <w:sz w:val="28"/>
          <w:szCs w:val="28"/>
        </w:rPr>
        <w:t>( 1)</w:t>
      </w:r>
      <w:r>
        <w:rPr>
          <w:rFonts w:ascii="Times New Roman" w:hAnsi="Times New Roman" w:eastAsia="宋体" w:cs="Times New Roman"/>
          <w:color w:val="auto"/>
          <w:spacing w:val="3"/>
          <w:sz w:val="28"/>
          <w:szCs w:val="28"/>
        </w:rPr>
        <w:t>基本桩密度宜为</w:t>
      </w:r>
      <w:r>
        <w:rPr>
          <w:rFonts w:ascii="Times New Roman" w:hAnsi="Times New Roman" w:eastAsia="Times New Roman" w:cs="Times New Roman"/>
          <w:color w:val="auto"/>
          <w:spacing w:val="3"/>
          <w:sz w:val="28"/>
          <w:szCs w:val="28"/>
        </w:rPr>
        <w:t>100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m</w:t>
      </w:r>
      <w:r>
        <w:rPr>
          <w:rFonts w:ascii="Times New Roman" w:hAnsi="Times New Roman" w:eastAsia="宋体" w:cs="Times New Roman"/>
          <w:color w:val="auto"/>
          <w:spacing w:val="3"/>
          <w:sz w:val="28"/>
          <w:szCs w:val="28"/>
        </w:rPr>
        <w:t>~</w:t>
      </w:r>
      <w:r>
        <w:rPr>
          <w:rFonts w:ascii="Times New Roman" w:hAnsi="Times New Roman" w:eastAsia="Times New Roman" w:cs="Times New Roman"/>
          <w:color w:val="auto"/>
          <w:spacing w:val="3"/>
          <w:sz w:val="28"/>
          <w:szCs w:val="28"/>
        </w:rPr>
        <w:t>200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m</w:t>
      </w:r>
      <w:r>
        <w:rPr>
          <w:rFonts w:ascii="Times New Roman" w:hAnsi="Times New Roman" w:eastAsia="Times New Roman" w:cs="Times New Roman"/>
          <w:color w:val="auto"/>
          <w:spacing w:val="3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3"/>
          <w:sz w:val="28"/>
          <w:szCs w:val="28"/>
        </w:rPr>
        <w:t>，加密桩密度宜为</w:t>
      </w:r>
      <w:r>
        <w:rPr>
          <w:rFonts w:ascii="Times New Roman" w:hAnsi="Times New Roman" w:eastAsia="Times New Roman" w:cs="Times New Roman"/>
          <w:color w:val="auto"/>
          <w:spacing w:val="3"/>
          <w:sz w:val="28"/>
          <w:szCs w:val="28"/>
        </w:rPr>
        <w:t>20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m</w:t>
      </w:r>
      <w:r>
        <w:rPr>
          <w:rFonts w:ascii="Times New Roman" w:hAnsi="Times New Roman" w:eastAsia="宋体" w:cs="Times New Roman"/>
          <w:color w:val="auto"/>
          <w:spacing w:val="3"/>
          <w:sz w:val="28"/>
          <w:szCs w:val="28"/>
        </w:rPr>
        <w:t>~</w:t>
      </w:r>
      <w:r>
        <w:rPr>
          <w:rFonts w:ascii="Times New Roman" w:hAnsi="Times New Roman" w:eastAsia="Times New Roman" w:cs="Times New Roman"/>
          <w:color w:val="auto"/>
          <w:spacing w:val="3"/>
          <w:sz w:val="28"/>
          <w:szCs w:val="28"/>
        </w:rPr>
        <w:t>50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m</w:t>
      </w:r>
      <w:r>
        <w:rPr>
          <w:rFonts w:ascii="Times New Roman" w:hAnsi="Times New Roman" w:eastAsia="宋体" w:cs="Times New Roman"/>
          <w:color w:val="auto"/>
          <w:spacing w:val="3"/>
          <w:sz w:val="28"/>
          <w:szCs w:val="28"/>
        </w:rPr>
        <w:t>；相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邻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两界桩之间应相互通视。在河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湖无生产、生活人类活动的陡崖、荒山、</w:t>
      </w:r>
    </w:p>
    <w:p w14:paraId="09445684">
      <w:pPr>
        <w:spacing w:before="2" w:line="219" w:lineRule="auto"/>
        <w:ind w:left="12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森林等河段可根据实际情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况加大间距。</w:t>
      </w:r>
    </w:p>
    <w:p w14:paraId="1DB7B576">
      <w:pPr>
        <w:spacing w:before="174" w:line="372" w:lineRule="auto"/>
        <w:ind w:left="124" w:right="246" w:firstLine="55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(2)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在以下情况应增设界桩：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1)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重要下河通道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车行通道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)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；</w:t>
      </w:r>
      <w:r>
        <w:rPr>
          <w:rFonts w:ascii="Times New Roman" w:hAnsi="Times New Roman" w:eastAsia="Times New Roman" w:cs="Times New Roman"/>
          <w:color w:val="auto"/>
          <w:spacing w:val="-8"/>
          <w:sz w:val="28"/>
          <w:szCs w:val="28"/>
        </w:rPr>
        <w:t>2)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重要码头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桥梁、取水口、电站等涉河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设施处；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3)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河湖拐弯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角度小于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120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度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)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处；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4)  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水事纠纷和水事案件易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发地段或行政界。</w:t>
      </w:r>
    </w:p>
    <w:p w14:paraId="2BB9297D">
      <w:pPr>
        <w:rPr>
          <w:rFonts w:ascii="Times New Roman" w:hAnsi="Times New Roman" w:cs="Times New Roman"/>
          <w:color w:val="auto"/>
        </w:rPr>
        <w:sectPr>
          <w:footerReference r:id="rId16" w:type="default"/>
          <w:pgSz w:w="11906" w:h="16839"/>
          <w:pgMar w:top="1431" w:right="1241" w:bottom="1181" w:left="1475" w:header="0" w:footer="994" w:gutter="0"/>
          <w:cols w:space="720" w:num="1"/>
        </w:sectPr>
      </w:pPr>
    </w:p>
    <w:p w14:paraId="79796E08">
      <w:pPr>
        <w:spacing w:before="165" w:line="381" w:lineRule="auto"/>
        <w:ind w:left="124" w:right="129" w:firstLine="55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(3)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界桩采用混凝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土</w:t>
      </w:r>
      <w:r>
        <w:rPr>
          <w:rFonts w:hint="eastAsia" w:ascii="Times New Roman" w:hAnsi="Times New Roman" w:eastAsia="宋体" w:cs="Times New Roman"/>
          <w:color w:val="auto"/>
          <w:spacing w:val="-3"/>
          <w:sz w:val="28"/>
          <w:szCs w:val="28"/>
          <w:lang w:eastAsia="zh-CN"/>
        </w:rPr>
        <w:t>浇筑</w:t>
      </w:r>
      <w:bookmarkStart w:id="31" w:name="_GoBack"/>
      <w:bookmarkEnd w:id="31"/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或素土夯实，基本桩地面出露高度为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500mm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加密桩地面出露高度为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400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mm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。</w:t>
      </w:r>
    </w:p>
    <w:p w14:paraId="427F3001">
      <w:pPr>
        <w:spacing w:before="130" w:line="222" w:lineRule="auto"/>
        <w:ind w:left="118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-1"/>
          <w:sz w:val="28"/>
          <w:szCs w:val="28"/>
        </w:rPr>
        <w:t>3.</w:t>
      </w:r>
      <w:r>
        <w:rPr>
          <w:rFonts w:ascii="Times New Roman" w:hAnsi="Times New Roman" w:eastAsia="Times New Roman" w:cs="Times New Roman"/>
          <w:b/>
          <w:bCs/>
          <w:color w:val="auto"/>
          <w:sz w:val="28"/>
          <w:szCs w:val="28"/>
        </w:rPr>
        <w:t>3.1.2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 </w:t>
      </w:r>
      <w:r>
        <w:rPr>
          <w:rFonts w:ascii="Times New Roman" w:hAnsi="Times New Roman" w:eastAsia="黑体" w:cs="Times New Roman"/>
          <w:color w:val="auto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公示牌设置</w:t>
      </w:r>
    </w:p>
    <w:p w14:paraId="24615D06">
      <w:pPr>
        <w:spacing w:line="295" w:lineRule="auto"/>
        <w:rPr>
          <w:rFonts w:ascii="Times New Roman" w:hAnsi="Times New Roman" w:cs="Times New Roman"/>
          <w:color w:val="auto"/>
        </w:rPr>
      </w:pPr>
    </w:p>
    <w:p w14:paraId="67AE76B0">
      <w:pPr>
        <w:snapToGrid/>
        <w:spacing w:line="360" w:lineRule="auto"/>
        <w:ind w:left="125" w:firstLine="556" w:firstLineChars="20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</w:rPr>
        <w:t>水闸工程设一个标示牌，在下列情况应设置：</w:t>
      </w:r>
      <w:r>
        <w:rPr>
          <w:rFonts w:ascii="Times New Roman" w:hAnsi="Times New Roman" w:eastAsia="Times New Roman" w:cs="Times New Roman"/>
          <w:color w:val="auto"/>
          <w:spacing w:val="-1"/>
          <w:position w:val="3"/>
          <w:sz w:val="28"/>
          <w:szCs w:val="28"/>
        </w:rPr>
        <w:t>( 1)</w:t>
      </w: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</w:rPr>
        <w:t>穿越城镇规划区上、下游；</w:t>
      </w:r>
      <w:r>
        <w:rPr>
          <w:rFonts w:ascii="Times New Roman" w:hAnsi="Times New Roman" w:eastAsia="Times New Roman" w:cs="Times New Roman"/>
          <w:color w:val="auto"/>
          <w:spacing w:val="-1"/>
          <w:position w:val="3"/>
          <w:sz w:val="28"/>
          <w:szCs w:val="28"/>
        </w:rPr>
        <w:t>(2)</w:t>
      </w: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</w:rPr>
        <w:t>重要下河通道</w:t>
      </w:r>
      <w:r>
        <w:rPr>
          <w:rFonts w:ascii="Times New Roman" w:hAnsi="Times New Roman" w:eastAsia="Times New Roman" w:cs="Times New Roman"/>
          <w:color w:val="auto"/>
          <w:spacing w:val="-1"/>
          <w:position w:val="3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</w:rPr>
        <w:t>车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</w:rPr>
        <w:t>行通道</w:t>
      </w:r>
      <w:r>
        <w:rPr>
          <w:rFonts w:ascii="Times New Roman" w:hAnsi="Times New Roman" w:eastAsia="Times New Roman" w:cs="Times New Roman"/>
          <w:color w:val="auto"/>
          <w:position w:val="3"/>
          <w:sz w:val="28"/>
          <w:szCs w:val="28"/>
        </w:rPr>
        <w:t>)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</w:rPr>
        <w:t>；</w:t>
      </w:r>
      <w:r>
        <w:rPr>
          <w:rFonts w:ascii="Times New Roman" w:hAnsi="Times New Roman" w:eastAsia="Times New Roman" w:cs="Times New Roman"/>
          <w:color w:val="auto"/>
          <w:position w:val="3"/>
          <w:sz w:val="28"/>
          <w:szCs w:val="28"/>
        </w:rPr>
        <w:t>(3)</w:t>
      </w:r>
      <w:r>
        <w:rPr>
          <w:rFonts w:ascii="Times New Roman" w:hAnsi="Times New Roman" w:eastAsia="宋体" w:cs="Times New Roman"/>
          <w:color w:val="auto"/>
          <w:position w:val="3"/>
          <w:sz w:val="28"/>
          <w:szCs w:val="28"/>
        </w:rPr>
        <w:t>人口密集或人流聚集地点河湖岸。</w:t>
      </w:r>
    </w:p>
    <w:p w14:paraId="2B0C1D19">
      <w:pPr>
        <w:rPr>
          <w:rFonts w:ascii="Times New Roman" w:hAnsi="Times New Roman" w:cs="Times New Roman"/>
          <w:color w:val="auto"/>
        </w:rPr>
      </w:pPr>
    </w:p>
    <w:p w14:paraId="0AC515C9">
      <w:pPr>
        <w:spacing w:before="94" w:line="227" w:lineRule="auto"/>
        <w:ind w:left="125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7"/>
          <w:sz w:val="29"/>
          <w:szCs w:val="29"/>
        </w:rPr>
        <w:t>3</w:t>
      </w:r>
      <w:r>
        <w:rPr>
          <w:rFonts w:ascii="Times New Roman" w:hAnsi="Times New Roman" w:eastAsia="Times New Roman" w:cs="Times New Roman"/>
          <w:color w:val="auto"/>
          <w:spacing w:val="5"/>
          <w:sz w:val="29"/>
          <w:szCs w:val="29"/>
        </w:rPr>
        <w:t xml:space="preserve">.3.2    </w:t>
      </w:r>
      <w:r>
        <w:rPr>
          <w:rFonts w:ascii="Times New Roman" w:hAnsi="Times New Roman" w:eastAsia="黑体" w:cs="Times New Roman"/>
          <w:color w:val="auto"/>
          <w:spacing w:val="5"/>
          <w:sz w:val="29"/>
          <w:szCs w:val="29"/>
        </w:rPr>
        <w:t>管理界桩分类</w:t>
      </w:r>
    </w:p>
    <w:p w14:paraId="772C68E1">
      <w:pPr>
        <w:spacing w:before="221" w:line="369" w:lineRule="auto"/>
        <w:ind w:left="122" w:right="395" w:firstLine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根据水利部、省水利厅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有关界桩技术标准要求，结合水利工程的实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际情况，界桩是用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于指示水利工程管理范围边界的标志物，界桩根据布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置位置的重要程度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分为基本桩与加密桩。基本桩为控制性界桩，在管理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范围界线的主要控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制点埋设；对管理范围边界的拐点和复杂段布置加密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桩。</w:t>
      </w: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界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桩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分类情况详见表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3.3- 1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。</w:t>
      </w:r>
    </w:p>
    <w:p w14:paraId="7DC0845C">
      <w:pPr>
        <w:spacing w:before="228" w:line="220" w:lineRule="auto"/>
        <w:ind w:left="68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 xml:space="preserve">表 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3.3-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 xml:space="preserve">1                        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水利工程界桩分类情况表</w:t>
      </w:r>
    </w:p>
    <w:p w14:paraId="5DA2AABE">
      <w:pPr>
        <w:spacing w:line="19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918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63"/>
        <w:gridCol w:w="1700"/>
        <w:gridCol w:w="2125"/>
        <w:gridCol w:w="4396"/>
      </w:tblGrid>
      <w:tr w14:paraId="0D74CD8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6" w:hRule="atLeast"/>
        </w:trPr>
        <w:tc>
          <w:tcPr>
            <w:tcW w:w="2663" w:type="dxa"/>
            <w:gridSpan w:val="2"/>
          </w:tcPr>
          <w:p w14:paraId="447D1576">
            <w:pPr>
              <w:spacing w:before="80" w:line="227" w:lineRule="auto"/>
              <w:ind w:left="622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水利工程类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别</w:t>
            </w:r>
          </w:p>
        </w:tc>
        <w:tc>
          <w:tcPr>
            <w:tcW w:w="2125" w:type="dxa"/>
          </w:tcPr>
          <w:p w14:paraId="0DAD32ED">
            <w:pPr>
              <w:spacing w:before="80" w:line="227" w:lineRule="auto"/>
              <w:ind w:left="595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界桩类型</w:t>
            </w:r>
          </w:p>
        </w:tc>
        <w:tc>
          <w:tcPr>
            <w:tcW w:w="4396" w:type="dxa"/>
          </w:tcPr>
          <w:p w14:paraId="48876685">
            <w:pPr>
              <w:spacing w:before="80" w:line="227" w:lineRule="auto"/>
              <w:ind w:left="172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界定对象</w:t>
            </w:r>
          </w:p>
        </w:tc>
      </w:tr>
      <w:tr w14:paraId="4691688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963" w:type="dxa"/>
            <w:vMerge w:val="restart"/>
            <w:tcBorders>
              <w:bottom w:val="nil"/>
            </w:tcBorders>
          </w:tcPr>
          <w:p w14:paraId="54FDFD13">
            <w:pPr>
              <w:spacing w:line="304" w:lineRule="auto"/>
              <w:rPr>
                <w:rFonts w:ascii="Times New Roman" w:hAnsi="Times New Roman" w:cs="Times New Roman"/>
                <w:color w:val="auto"/>
              </w:rPr>
            </w:pPr>
          </w:p>
          <w:p w14:paraId="2EE2A8DB">
            <w:pPr>
              <w:spacing w:line="304" w:lineRule="auto"/>
              <w:rPr>
                <w:rFonts w:ascii="Times New Roman" w:hAnsi="Times New Roman" w:cs="Times New Roman"/>
                <w:color w:val="auto"/>
              </w:rPr>
            </w:pPr>
          </w:p>
          <w:p w14:paraId="4874A310">
            <w:pPr>
              <w:spacing w:before="75" w:line="227" w:lineRule="auto"/>
              <w:ind w:left="250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  <w:sz w:val="23"/>
                <w:szCs w:val="23"/>
              </w:rPr>
              <w:t>库</w:t>
            </w:r>
          </w:p>
        </w:tc>
        <w:tc>
          <w:tcPr>
            <w:tcW w:w="1700" w:type="dxa"/>
            <w:vMerge w:val="restart"/>
            <w:tcBorders>
              <w:bottom w:val="nil"/>
            </w:tcBorders>
          </w:tcPr>
          <w:p w14:paraId="3DA07DEC">
            <w:pPr>
              <w:spacing w:before="281" w:line="227" w:lineRule="auto"/>
              <w:ind w:left="377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水库库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区</w:t>
            </w:r>
          </w:p>
        </w:tc>
        <w:tc>
          <w:tcPr>
            <w:tcW w:w="2125" w:type="dxa"/>
          </w:tcPr>
          <w:p w14:paraId="510B89CB">
            <w:pPr>
              <w:spacing w:before="76" w:line="227" w:lineRule="auto"/>
              <w:ind w:left="70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基本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4396" w:type="dxa"/>
          </w:tcPr>
          <w:p w14:paraId="42B22064">
            <w:pPr>
              <w:spacing w:before="77" w:line="227" w:lineRule="auto"/>
              <w:ind w:left="646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水库库区管理范围界线控制点</w:t>
            </w:r>
          </w:p>
        </w:tc>
      </w:tr>
      <w:tr w14:paraId="48545DE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1" w:hRule="atLeast"/>
        </w:trPr>
        <w:tc>
          <w:tcPr>
            <w:tcW w:w="963" w:type="dxa"/>
            <w:vMerge w:val="continue"/>
            <w:tcBorders>
              <w:top w:val="nil"/>
              <w:bottom w:val="nil"/>
            </w:tcBorders>
          </w:tcPr>
          <w:p w14:paraId="5363F8D4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00" w:type="dxa"/>
            <w:vMerge w:val="continue"/>
            <w:tcBorders>
              <w:top w:val="nil"/>
            </w:tcBorders>
          </w:tcPr>
          <w:p w14:paraId="3D4DCB89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125" w:type="dxa"/>
          </w:tcPr>
          <w:p w14:paraId="6C861D89">
            <w:pPr>
              <w:spacing w:before="76" w:line="227" w:lineRule="auto"/>
              <w:ind w:left="70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加密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4396" w:type="dxa"/>
          </w:tcPr>
          <w:p w14:paraId="7027F7A5">
            <w:pPr>
              <w:spacing w:before="76" w:line="227" w:lineRule="auto"/>
              <w:ind w:left="286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2"/>
                <w:sz w:val="23"/>
                <w:szCs w:val="23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库库区管理范围界线拐点和复杂段</w:t>
            </w:r>
          </w:p>
        </w:tc>
      </w:tr>
      <w:tr w14:paraId="388566C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963" w:type="dxa"/>
            <w:vMerge w:val="continue"/>
            <w:tcBorders>
              <w:top w:val="nil"/>
              <w:bottom w:val="nil"/>
            </w:tcBorders>
          </w:tcPr>
          <w:p w14:paraId="67A3C647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00" w:type="dxa"/>
            <w:vMerge w:val="restart"/>
            <w:tcBorders>
              <w:bottom w:val="nil"/>
            </w:tcBorders>
          </w:tcPr>
          <w:p w14:paraId="10FA7DB1">
            <w:pPr>
              <w:spacing w:before="282" w:line="227" w:lineRule="auto"/>
              <w:ind w:left="257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库工程区</w:t>
            </w:r>
          </w:p>
        </w:tc>
        <w:tc>
          <w:tcPr>
            <w:tcW w:w="2125" w:type="dxa"/>
          </w:tcPr>
          <w:p w14:paraId="74B4B85A">
            <w:pPr>
              <w:spacing w:before="77" w:line="227" w:lineRule="auto"/>
              <w:ind w:left="70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基本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4396" w:type="dxa"/>
          </w:tcPr>
          <w:p w14:paraId="541158B8">
            <w:pPr>
              <w:spacing w:before="78" w:line="227" w:lineRule="auto"/>
              <w:ind w:left="526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0"/>
                <w:sz w:val="23"/>
                <w:szCs w:val="23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库工程区管理范围界线控制点</w:t>
            </w:r>
          </w:p>
        </w:tc>
      </w:tr>
      <w:tr w14:paraId="5E326A4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1" w:hRule="atLeast"/>
        </w:trPr>
        <w:tc>
          <w:tcPr>
            <w:tcW w:w="963" w:type="dxa"/>
            <w:vMerge w:val="continue"/>
            <w:tcBorders>
              <w:top w:val="nil"/>
            </w:tcBorders>
          </w:tcPr>
          <w:p w14:paraId="70C4DB9F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00" w:type="dxa"/>
            <w:vMerge w:val="continue"/>
            <w:tcBorders>
              <w:top w:val="nil"/>
            </w:tcBorders>
          </w:tcPr>
          <w:p w14:paraId="4B2A6237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125" w:type="dxa"/>
          </w:tcPr>
          <w:p w14:paraId="3406B0C6">
            <w:pPr>
              <w:spacing w:before="77" w:line="227" w:lineRule="auto"/>
              <w:ind w:left="70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加密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4396" w:type="dxa"/>
          </w:tcPr>
          <w:p w14:paraId="7FB858C5">
            <w:pPr>
              <w:spacing w:before="77" w:line="227" w:lineRule="auto"/>
              <w:ind w:left="166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库工程区管理范围界线拐点和复杂段</w:t>
            </w:r>
          </w:p>
        </w:tc>
      </w:tr>
      <w:tr w14:paraId="3338D3C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1" w:hRule="atLeast"/>
        </w:trPr>
        <w:tc>
          <w:tcPr>
            <w:tcW w:w="2663" w:type="dxa"/>
            <w:gridSpan w:val="2"/>
            <w:vMerge w:val="restart"/>
            <w:tcBorders>
              <w:bottom w:val="nil"/>
            </w:tcBorders>
          </w:tcPr>
          <w:p w14:paraId="4F2461F0">
            <w:pPr>
              <w:spacing w:before="282" w:line="228" w:lineRule="auto"/>
              <w:ind w:left="109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堤防</w:t>
            </w:r>
          </w:p>
        </w:tc>
        <w:tc>
          <w:tcPr>
            <w:tcW w:w="2125" w:type="dxa"/>
          </w:tcPr>
          <w:p w14:paraId="41CE11D9">
            <w:pPr>
              <w:spacing w:before="78" w:line="227" w:lineRule="auto"/>
              <w:ind w:left="70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基本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4396" w:type="dxa"/>
          </w:tcPr>
          <w:p w14:paraId="198F8D9F">
            <w:pPr>
              <w:spacing w:before="79" w:line="227" w:lineRule="auto"/>
              <w:ind w:left="883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0"/>
                <w:sz w:val="23"/>
                <w:szCs w:val="23"/>
              </w:rPr>
              <w:t>堤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防管理范围界线控制点</w:t>
            </w:r>
          </w:p>
        </w:tc>
      </w:tr>
      <w:tr w14:paraId="671D5EE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1" w:hRule="atLeast"/>
        </w:trPr>
        <w:tc>
          <w:tcPr>
            <w:tcW w:w="2663" w:type="dxa"/>
            <w:gridSpan w:val="2"/>
            <w:vMerge w:val="continue"/>
            <w:tcBorders>
              <w:top w:val="nil"/>
            </w:tcBorders>
          </w:tcPr>
          <w:p w14:paraId="2621F414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125" w:type="dxa"/>
          </w:tcPr>
          <w:p w14:paraId="7F9D7B3A">
            <w:pPr>
              <w:spacing w:before="81" w:line="227" w:lineRule="auto"/>
              <w:ind w:left="70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加密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4396" w:type="dxa"/>
          </w:tcPr>
          <w:p w14:paraId="578D69B6">
            <w:pPr>
              <w:spacing w:before="81" w:line="227" w:lineRule="auto"/>
              <w:ind w:left="523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堤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防管理范围界线拐点和复杂段</w:t>
            </w:r>
          </w:p>
        </w:tc>
      </w:tr>
      <w:tr w14:paraId="1C7E234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2663" w:type="dxa"/>
            <w:gridSpan w:val="2"/>
            <w:vMerge w:val="restart"/>
            <w:tcBorders>
              <w:bottom w:val="nil"/>
            </w:tcBorders>
          </w:tcPr>
          <w:p w14:paraId="6CCDCFED">
            <w:pPr>
              <w:spacing w:before="145" w:line="241" w:lineRule="auto"/>
              <w:ind w:left="259" w:right="167" w:hanging="12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河</w:t>
            </w: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湖整治工程、水闸、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泵站和其他水利工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程</w:t>
            </w:r>
          </w:p>
        </w:tc>
        <w:tc>
          <w:tcPr>
            <w:tcW w:w="2125" w:type="dxa"/>
          </w:tcPr>
          <w:p w14:paraId="2EAEB068">
            <w:pPr>
              <w:spacing w:before="79" w:line="227" w:lineRule="auto"/>
              <w:ind w:left="70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基本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4396" w:type="dxa"/>
          </w:tcPr>
          <w:p w14:paraId="7EB2629D">
            <w:pPr>
              <w:spacing w:before="80" w:line="227" w:lineRule="auto"/>
              <w:ind w:left="646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水利工程管理范围界线控制点</w:t>
            </w:r>
          </w:p>
        </w:tc>
      </w:tr>
      <w:tr w14:paraId="5A5C53F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6" w:hRule="atLeast"/>
        </w:trPr>
        <w:tc>
          <w:tcPr>
            <w:tcW w:w="2663" w:type="dxa"/>
            <w:gridSpan w:val="2"/>
            <w:vMerge w:val="continue"/>
            <w:tcBorders>
              <w:top w:val="nil"/>
            </w:tcBorders>
          </w:tcPr>
          <w:p w14:paraId="2E1B8F7E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125" w:type="dxa"/>
          </w:tcPr>
          <w:p w14:paraId="725C998E">
            <w:pPr>
              <w:spacing w:before="81" w:line="227" w:lineRule="auto"/>
              <w:ind w:left="70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加密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4396" w:type="dxa"/>
          </w:tcPr>
          <w:p w14:paraId="657BD30C">
            <w:pPr>
              <w:spacing w:before="81" w:line="227" w:lineRule="auto"/>
              <w:ind w:left="286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2"/>
                <w:sz w:val="23"/>
                <w:szCs w:val="23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利工程管理范围界线拐点和复杂段</w:t>
            </w:r>
          </w:p>
        </w:tc>
      </w:tr>
    </w:tbl>
    <w:p w14:paraId="230D2390">
      <w:pPr>
        <w:spacing w:before="312" w:line="227" w:lineRule="auto"/>
        <w:ind w:left="125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7"/>
          <w:sz w:val="29"/>
          <w:szCs w:val="29"/>
        </w:rPr>
        <w:t>3</w:t>
      </w:r>
      <w:r>
        <w:rPr>
          <w:rFonts w:ascii="Times New Roman" w:hAnsi="Times New Roman" w:eastAsia="Times New Roman" w:cs="Times New Roman"/>
          <w:color w:val="auto"/>
          <w:spacing w:val="5"/>
          <w:sz w:val="29"/>
          <w:szCs w:val="29"/>
        </w:rPr>
        <w:t xml:space="preserve">.3.3    </w:t>
      </w:r>
      <w:r>
        <w:rPr>
          <w:rFonts w:ascii="Times New Roman" w:hAnsi="Times New Roman" w:eastAsia="黑体" w:cs="Times New Roman"/>
          <w:color w:val="auto"/>
          <w:spacing w:val="5"/>
          <w:sz w:val="29"/>
          <w:szCs w:val="29"/>
        </w:rPr>
        <w:t>管理界桩编号</w:t>
      </w:r>
    </w:p>
    <w:p w14:paraId="4A1A0B14">
      <w:pPr>
        <w:spacing w:before="219" w:line="220" w:lineRule="auto"/>
        <w:ind w:left="68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水利工程管理界桩编号标注在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界桩右面，采用喷涂方式标注。</w:t>
      </w:r>
    </w:p>
    <w:p w14:paraId="6427C7D8">
      <w:pPr>
        <w:rPr>
          <w:rFonts w:ascii="Times New Roman" w:hAnsi="Times New Roman" w:cs="Times New Roman"/>
          <w:color w:val="auto"/>
        </w:rPr>
        <w:sectPr>
          <w:footerReference r:id="rId17" w:type="default"/>
          <w:pgSz w:w="11906" w:h="16839"/>
          <w:pgMar w:top="1431" w:right="1241" w:bottom="1181" w:left="1475" w:header="0" w:footer="994" w:gutter="0"/>
          <w:cols w:space="720" w:num="1"/>
        </w:sectPr>
      </w:pPr>
    </w:p>
    <w:p w14:paraId="652A918B">
      <w:pPr>
        <w:spacing w:before="165" w:line="377" w:lineRule="auto"/>
        <w:ind w:left="123" w:firstLine="56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6"/>
          <w:sz w:val="28"/>
          <w:szCs w:val="28"/>
        </w:rPr>
        <w:t>管</w:t>
      </w: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理界桩根据水利工程类别、左右岸、临</w:t>
      </w:r>
      <w:r>
        <w:rPr>
          <w:rFonts w:ascii="Times New Roman" w:hAnsi="Times New Roman" w:eastAsia="Times New Roman" w:cs="Times New Roman"/>
          <w:color w:val="auto"/>
          <w:spacing w:val="-10"/>
          <w:sz w:val="28"/>
          <w:szCs w:val="28"/>
        </w:rPr>
        <w:t>/</w:t>
      </w: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背水侧、库区</w:t>
      </w:r>
      <w:r>
        <w:rPr>
          <w:rFonts w:ascii="Times New Roman" w:hAnsi="Times New Roman" w:eastAsia="Times New Roman" w:cs="Times New Roman"/>
          <w:color w:val="auto"/>
          <w:spacing w:val="-10"/>
          <w:sz w:val="28"/>
          <w:szCs w:val="28"/>
        </w:rPr>
        <w:t>/</w:t>
      </w: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坝区的区别，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采用岸别 (库区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/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 xml:space="preserve">坝区) 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-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临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/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背水侧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-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界桩序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号进行编号，编号样式详见表 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 xml:space="preserve">3.3-2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。编号时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，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按照顺序采用阿拉伯数字统一进行编号。</w:t>
      </w:r>
    </w:p>
    <w:p w14:paraId="2D1E66CD">
      <w:pPr>
        <w:spacing w:before="15" w:line="220" w:lineRule="auto"/>
        <w:ind w:left="68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 xml:space="preserve">表 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3.3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 xml:space="preserve">-2                 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管理界桩编号样式表</w:t>
      </w:r>
    </w:p>
    <w:p w14:paraId="025A9022">
      <w:pPr>
        <w:spacing w:line="17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8901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9"/>
        <w:gridCol w:w="1133"/>
        <w:gridCol w:w="1275"/>
        <w:gridCol w:w="1841"/>
        <w:gridCol w:w="4113"/>
      </w:tblGrid>
      <w:tr w14:paraId="2D7FBCF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5" w:hRule="atLeast"/>
        </w:trPr>
        <w:tc>
          <w:tcPr>
            <w:tcW w:w="1672" w:type="dxa"/>
            <w:gridSpan w:val="2"/>
          </w:tcPr>
          <w:p w14:paraId="67580AAB">
            <w:pPr>
              <w:spacing w:before="51" w:line="225" w:lineRule="auto"/>
              <w:ind w:left="605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  <w:sz w:val="23"/>
                <w:szCs w:val="23"/>
              </w:rPr>
              <w:t>利</w:t>
            </w:r>
          </w:p>
          <w:p w14:paraId="379E234E">
            <w:pPr>
              <w:spacing w:line="227" w:lineRule="auto"/>
              <w:ind w:left="365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工程类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别</w:t>
            </w:r>
          </w:p>
        </w:tc>
        <w:tc>
          <w:tcPr>
            <w:tcW w:w="1275" w:type="dxa"/>
          </w:tcPr>
          <w:p w14:paraId="48BD485E">
            <w:pPr>
              <w:spacing w:before="192" w:line="227" w:lineRule="auto"/>
              <w:ind w:left="167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界桩类型</w:t>
            </w:r>
          </w:p>
        </w:tc>
        <w:tc>
          <w:tcPr>
            <w:tcW w:w="1841" w:type="dxa"/>
          </w:tcPr>
          <w:p w14:paraId="208E209B">
            <w:pPr>
              <w:spacing w:before="192" w:line="227" w:lineRule="auto"/>
              <w:ind w:left="448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编号样式</w:t>
            </w:r>
          </w:p>
        </w:tc>
        <w:tc>
          <w:tcPr>
            <w:tcW w:w="4113" w:type="dxa"/>
          </w:tcPr>
          <w:p w14:paraId="0785A7B7">
            <w:pPr>
              <w:spacing w:before="192" w:line="227" w:lineRule="auto"/>
              <w:ind w:left="1583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编号说明</w:t>
            </w:r>
          </w:p>
        </w:tc>
      </w:tr>
      <w:tr w14:paraId="07892EC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20" w:hRule="atLeast"/>
        </w:trPr>
        <w:tc>
          <w:tcPr>
            <w:tcW w:w="539" w:type="dxa"/>
            <w:vMerge w:val="restart"/>
            <w:tcBorders>
              <w:bottom w:val="nil"/>
            </w:tcBorders>
          </w:tcPr>
          <w:p w14:paraId="188062DD">
            <w:pPr>
              <w:spacing w:line="243" w:lineRule="auto"/>
              <w:rPr>
                <w:rFonts w:ascii="Times New Roman" w:hAnsi="Times New Roman" w:cs="Times New Roman"/>
                <w:color w:val="auto"/>
              </w:rPr>
            </w:pPr>
          </w:p>
          <w:p w14:paraId="105D6EB0">
            <w:pPr>
              <w:spacing w:line="243" w:lineRule="auto"/>
              <w:rPr>
                <w:rFonts w:ascii="Times New Roman" w:hAnsi="Times New Roman" w:cs="Times New Roman"/>
                <w:color w:val="auto"/>
              </w:rPr>
            </w:pPr>
          </w:p>
          <w:p w14:paraId="6B6C0477">
            <w:pPr>
              <w:spacing w:line="243" w:lineRule="auto"/>
              <w:rPr>
                <w:rFonts w:ascii="Times New Roman" w:hAnsi="Times New Roman" w:cs="Times New Roman"/>
                <w:color w:val="auto"/>
              </w:rPr>
            </w:pPr>
          </w:p>
          <w:p w14:paraId="29F441B8">
            <w:pPr>
              <w:spacing w:line="243" w:lineRule="auto"/>
              <w:rPr>
                <w:rFonts w:ascii="Times New Roman" w:hAnsi="Times New Roman" w:cs="Times New Roman"/>
                <w:color w:val="auto"/>
              </w:rPr>
            </w:pPr>
          </w:p>
          <w:p w14:paraId="1A89E652">
            <w:pPr>
              <w:spacing w:line="244" w:lineRule="auto"/>
              <w:rPr>
                <w:rFonts w:ascii="Times New Roman" w:hAnsi="Times New Roman" w:cs="Times New Roman"/>
                <w:color w:val="auto"/>
              </w:rPr>
            </w:pPr>
          </w:p>
          <w:p w14:paraId="37558D4A">
            <w:pPr>
              <w:spacing w:line="244" w:lineRule="auto"/>
              <w:rPr>
                <w:rFonts w:ascii="Times New Roman" w:hAnsi="Times New Roman" w:cs="Times New Roman"/>
                <w:color w:val="auto"/>
              </w:rPr>
            </w:pPr>
          </w:p>
          <w:p w14:paraId="681A1DE2">
            <w:pPr>
              <w:spacing w:line="244" w:lineRule="auto"/>
              <w:rPr>
                <w:rFonts w:ascii="Times New Roman" w:hAnsi="Times New Roman" w:cs="Times New Roman"/>
                <w:color w:val="auto"/>
              </w:rPr>
            </w:pPr>
          </w:p>
          <w:p w14:paraId="4CF94450">
            <w:pPr>
              <w:spacing w:line="244" w:lineRule="auto"/>
              <w:rPr>
                <w:rFonts w:ascii="Times New Roman" w:hAnsi="Times New Roman" w:cs="Times New Roman"/>
                <w:color w:val="auto"/>
              </w:rPr>
            </w:pPr>
          </w:p>
          <w:p w14:paraId="11BE8968">
            <w:pPr>
              <w:spacing w:line="244" w:lineRule="auto"/>
              <w:rPr>
                <w:rFonts w:ascii="Times New Roman" w:hAnsi="Times New Roman" w:cs="Times New Roman"/>
                <w:color w:val="auto"/>
              </w:rPr>
            </w:pPr>
          </w:p>
          <w:p w14:paraId="55AA142D">
            <w:pPr>
              <w:spacing w:line="244" w:lineRule="auto"/>
              <w:rPr>
                <w:rFonts w:ascii="Times New Roman" w:hAnsi="Times New Roman" w:cs="Times New Roman"/>
                <w:color w:val="auto"/>
              </w:rPr>
            </w:pPr>
          </w:p>
          <w:p w14:paraId="78D4E16E">
            <w:pPr>
              <w:spacing w:before="75" w:line="225" w:lineRule="auto"/>
              <w:ind w:left="15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>水</w:t>
            </w:r>
          </w:p>
          <w:p w14:paraId="19D9260F">
            <w:pPr>
              <w:spacing w:line="227" w:lineRule="auto"/>
              <w:ind w:left="157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>库</w:t>
            </w:r>
          </w:p>
        </w:tc>
        <w:tc>
          <w:tcPr>
            <w:tcW w:w="1133" w:type="dxa"/>
            <w:vMerge w:val="restart"/>
            <w:tcBorders>
              <w:bottom w:val="nil"/>
            </w:tcBorders>
          </w:tcPr>
          <w:p w14:paraId="3A95D2E9">
            <w:pPr>
              <w:spacing w:line="251" w:lineRule="auto"/>
              <w:rPr>
                <w:rFonts w:ascii="Times New Roman" w:hAnsi="Times New Roman" w:cs="Times New Roman"/>
                <w:color w:val="auto"/>
              </w:rPr>
            </w:pPr>
          </w:p>
          <w:p w14:paraId="20C8F6BC">
            <w:pPr>
              <w:spacing w:line="251" w:lineRule="auto"/>
              <w:rPr>
                <w:rFonts w:ascii="Times New Roman" w:hAnsi="Times New Roman" w:cs="Times New Roman"/>
                <w:color w:val="auto"/>
              </w:rPr>
            </w:pPr>
          </w:p>
          <w:p w14:paraId="58AE45B7">
            <w:pPr>
              <w:spacing w:line="251" w:lineRule="auto"/>
              <w:rPr>
                <w:rFonts w:ascii="Times New Roman" w:hAnsi="Times New Roman" w:cs="Times New Roman"/>
                <w:color w:val="auto"/>
              </w:rPr>
            </w:pPr>
          </w:p>
          <w:p w14:paraId="30B558E5">
            <w:pPr>
              <w:spacing w:line="252" w:lineRule="auto"/>
              <w:rPr>
                <w:rFonts w:ascii="Times New Roman" w:hAnsi="Times New Roman" w:cs="Times New Roman"/>
                <w:color w:val="auto"/>
              </w:rPr>
            </w:pPr>
          </w:p>
          <w:p w14:paraId="382013BF">
            <w:pPr>
              <w:spacing w:line="252" w:lineRule="auto"/>
              <w:rPr>
                <w:rFonts w:ascii="Times New Roman" w:hAnsi="Times New Roman" w:cs="Times New Roman"/>
                <w:color w:val="auto"/>
              </w:rPr>
            </w:pPr>
          </w:p>
          <w:p w14:paraId="41A255F6">
            <w:pPr>
              <w:spacing w:before="75" w:line="244" w:lineRule="auto"/>
              <w:ind w:left="467" w:right="207" w:hanging="254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水库</w:t>
            </w: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库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区</w:t>
            </w:r>
          </w:p>
        </w:tc>
        <w:tc>
          <w:tcPr>
            <w:tcW w:w="1275" w:type="dxa"/>
          </w:tcPr>
          <w:p w14:paraId="0BC89477">
            <w:pPr>
              <w:spacing w:line="268" w:lineRule="auto"/>
              <w:rPr>
                <w:rFonts w:ascii="Times New Roman" w:hAnsi="Times New Roman" w:cs="Times New Roman"/>
                <w:color w:val="auto"/>
              </w:rPr>
            </w:pPr>
          </w:p>
          <w:p w14:paraId="28F44165">
            <w:pPr>
              <w:spacing w:line="269" w:lineRule="auto"/>
              <w:rPr>
                <w:rFonts w:ascii="Times New Roman" w:hAnsi="Times New Roman" w:cs="Times New Roman"/>
                <w:color w:val="auto"/>
              </w:rPr>
            </w:pPr>
          </w:p>
          <w:p w14:paraId="3D7D80F4">
            <w:pPr>
              <w:spacing w:line="269" w:lineRule="auto"/>
              <w:rPr>
                <w:rFonts w:ascii="Times New Roman" w:hAnsi="Times New Roman" w:cs="Times New Roman"/>
                <w:color w:val="auto"/>
              </w:rPr>
            </w:pPr>
          </w:p>
          <w:p w14:paraId="12C8F280">
            <w:pPr>
              <w:spacing w:before="75" w:line="227" w:lineRule="auto"/>
              <w:ind w:left="28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基本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1841" w:type="dxa"/>
          </w:tcPr>
          <w:p w14:paraId="420BD485">
            <w:pPr>
              <w:spacing w:line="285" w:lineRule="auto"/>
              <w:rPr>
                <w:rFonts w:ascii="Times New Roman" w:hAnsi="Times New Roman" w:cs="Times New Roman"/>
                <w:color w:val="auto"/>
              </w:rPr>
            </w:pPr>
          </w:p>
          <w:p w14:paraId="5AE4B8BF">
            <w:pPr>
              <w:spacing w:line="286" w:lineRule="auto"/>
              <w:rPr>
                <w:rFonts w:ascii="Times New Roman" w:hAnsi="Times New Roman" w:cs="Times New Roman"/>
                <w:color w:val="auto"/>
              </w:rPr>
            </w:pPr>
          </w:p>
          <w:p w14:paraId="13906DB4">
            <w:pPr>
              <w:spacing w:line="286" w:lineRule="auto"/>
              <w:rPr>
                <w:rFonts w:ascii="Times New Roman" w:hAnsi="Times New Roman" w:cs="Times New Roman"/>
                <w:color w:val="auto"/>
              </w:rPr>
            </w:pPr>
          </w:p>
          <w:p w14:paraId="26CD3E9A">
            <w:pPr>
              <w:spacing w:before="66" w:line="194" w:lineRule="auto"/>
              <w:ind w:left="387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WL</w:t>
            </w:r>
            <w:r>
              <w:rPr>
                <w:rFonts w:ascii="Times New Roman" w:hAnsi="Times New Roman" w:eastAsia="Times New Roman" w:cs="Times New Roman"/>
                <w:color w:val="auto"/>
                <w:spacing w:val="10"/>
                <w:sz w:val="23"/>
                <w:szCs w:val="23"/>
              </w:rPr>
              <w:t>-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K</w:t>
            </w:r>
            <w:r>
              <w:rPr>
                <w:rFonts w:ascii="Times New Roman" w:hAnsi="Times New Roman" w:eastAsia="Times New Roman" w:cs="Times New Roman"/>
                <w:color w:val="auto"/>
                <w:spacing w:val="7"/>
                <w:sz w:val="23"/>
                <w:szCs w:val="23"/>
              </w:rPr>
              <w:t>-001</w:t>
            </w:r>
          </w:p>
        </w:tc>
        <w:tc>
          <w:tcPr>
            <w:tcW w:w="4113" w:type="dxa"/>
          </w:tcPr>
          <w:p w14:paraId="2AE753DE">
            <w:pPr>
              <w:spacing w:before="49" w:line="226" w:lineRule="auto"/>
              <w:ind w:left="114" w:right="106" w:firstLine="3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30"/>
                <w:sz w:val="23"/>
                <w:szCs w:val="23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20"/>
                <w:sz w:val="23"/>
                <w:szCs w:val="23"/>
              </w:rPr>
              <w:t>库界桩的编号格式为</w:t>
            </w:r>
            <w:r>
              <w:rPr>
                <w:rFonts w:ascii="Times New Roman" w:hAnsi="Times New Roman" w:eastAsia="Times New Roman" w:cs="Times New Roman"/>
                <w:color w:val="auto"/>
                <w:spacing w:val="20"/>
                <w:sz w:val="23"/>
                <w:szCs w:val="23"/>
              </w:rPr>
              <w:t>“</w:t>
            </w:r>
            <w:r>
              <w:rPr>
                <w:rFonts w:ascii="Times New Roman" w:hAnsi="Times New Roman" w:eastAsia="宋体" w:cs="Times New Roman"/>
                <w:color w:val="auto"/>
                <w:spacing w:val="20"/>
                <w:sz w:val="23"/>
                <w:szCs w:val="23"/>
              </w:rPr>
              <w:t>水库名称</w:t>
            </w:r>
            <w:r>
              <w:rPr>
                <w:rFonts w:ascii="Times New Roman" w:hAnsi="Times New Roman" w:eastAsia="Times New Roman" w:cs="Times New Roman"/>
                <w:color w:val="auto"/>
                <w:spacing w:val="20"/>
                <w:sz w:val="23"/>
                <w:szCs w:val="23"/>
              </w:rPr>
              <w:t>—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库区</w:t>
            </w:r>
            <w:r>
              <w:rPr>
                <w:rFonts w:ascii="Times New Roman" w:hAnsi="Times New Roman" w:eastAsia="Times New Roman" w:cs="Times New Roman"/>
                <w:color w:val="auto"/>
                <w:spacing w:val="2"/>
                <w:sz w:val="23"/>
                <w:szCs w:val="23"/>
              </w:rPr>
              <w:t>/</w:t>
            </w:r>
            <w:r>
              <w:rPr>
                <w:rFonts w:ascii="Times New Roman" w:hAnsi="Times New Roman" w:eastAsia="宋体" w:cs="Times New Roman"/>
                <w:color w:val="auto"/>
                <w:spacing w:val="2"/>
                <w:sz w:val="23"/>
                <w:szCs w:val="23"/>
              </w:rPr>
              <w:t>坝区</w:t>
            </w:r>
            <w:r>
              <w:rPr>
                <w:rFonts w:ascii="Times New Roman" w:hAnsi="Times New Roman" w:eastAsia="Times New Roman" w:cs="Times New Roman"/>
                <w:color w:val="auto"/>
                <w:spacing w:val="2"/>
                <w:sz w:val="23"/>
                <w:szCs w:val="23"/>
              </w:rPr>
              <w:t>—</w:t>
            </w:r>
            <w:r>
              <w:rPr>
                <w:rFonts w:ascii="Times New Roman" w:hAnsi="Times New Roman" w:eastAsia="宋体" w:cs="Times New Roman"/>
                <w:color w:val="auto"/>
                <w:spacing w:val="2"/>
                <w:sz w:val="23"/>
                <w:szCs w:val="23"/>
              </w:rPr>
              <w:t>界桩序号</w:t>
            </w:r>
            <w:r>
              <w:rPr>
                <w:rFonts w:ascii="Times New Roman" w:hAnsi="Times New Roman" w:eastAsia="Times New Roman" w:cs="Times New Roman"/>
                <w:color w:val="auto"/>
                <w:spacing w:val="2"/>
                <w:sz w:val="23"/>
                <w:szCs w:val="23"/>
              </w:rPr>
              <w:t>”</w:t>
            </w:r>
            <w:r>
              <w:rPr>
                <w:rFonts w:ascii="Times New Roman" w:hAnsi="Times New Roman" w:eastAsia="宋体" w:cs="Times New Roman"/>
                <w:color w:val="auto"/>
                <w:spacing w:val="2"/>
                <w:sz w:val="23"/>
                <w:szCs w:val="23"/>
              </w:rPr>
              <w:t>。其中，水库名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称和库区</w:t>
            </w:r>
            <w:r>
              <w:rPr>
                <w:rFonts w:ascii="Times New Roman" w:hAnsi="Times New Roman" w:eastAsia="Times New Roman" w:cs="Times New Roman"/>
                <w:color w:val="auto"/>
                <w:spacing w:val="4"/>
                <w:sz w:val="23"/>
                <w:szCs w:val="23"/>
              </w:rPr>
              <w:t>/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坝区 (库</w:t>
            </w:r>
            <w:r>
              <w:rPr>
                <w:rFonts w:ascii="Times New Roman" w:hAnsi="Times New Roman" w:eastAsia="Times New Roman" w:cs="Times New Roman"/>
                <w:color w:val="auto"/>
                <w:spacing w:val="4"/>
                <w:sz w:val="23"/>
                <w:szCs w:val="23"/>
              </w:rPr>
              <w:t>/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坝) 用其中文拼</w:t>
            </w:r>
            <w:r>
              <w:rPr>
                <w:rFonts w:ascii="Times New Roman" w:hAnsi="Times New Roman" w:eastAsia="宋体" w:cs="Times New Roman"/>
                <w:color w:val="auto"/>
                <w:spacing w:val="2"/>
                <w:sz w:val="23"/>
                <w:szCs w:val="23"/>
              </w:rPr>
              <w:t>音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的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auto"/>
                <w:spacing w:val="8"/>
                <w:sz w:val="23"/>
                <w:szCs w:val="23"/>
              </w:rPr>
              <w:t xml:space="preserve">2 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个特征大写字母，界桩序号按照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先左岸后右岸，左岸从下游至上游</w:t>
            </w:r>
            <w:r>
              <w:rPr>
                <w:rFonts w:ascii="Times New Roman" w:hAnsi="Times New Roman" w:eastAsia="宋体" w:cs="Times New Roman"/>
                <w:color w:val="auto"/>
                <w:spacing w:val="11"/>
                <w:sz w:val="23"/>
                <w:szCs w:val="23"/>
              </w:rPr>
              <w:t>、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右岸从上游至下游依次增大的规则</w:t>
            </w:r>
            <w:r>
              <w:rPr>
                <w:rFonts w:ascii="Times New Roman" w:hAnsi="Times New Roman" w:eastAsia="宋体" w:cs="Times New Roman"/>
                <w:color w:val="auto"/>
                <w:spacing w:val="11"/>
                <w:sz w:val="23"/>
                <w:szCs w:val="23"/>
              </w:rPr>
              <w:t>排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列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。以武陵水库为例。</w:t>
            </w:r>
          </w:p>
        </w:tc>
      </w:tr>
      <w:tr w14:paraId="7387B31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80" w:hRule="atLeast"/>
        </w:trPr>
        <w:tc>
          <w:tcPr>
            <w:tcW w:w="539" w:type="dxa"/>
            <w:vMerge w:val="continue"/>
            <w:tcBorders>
              <w:top w:val="nil"/>
              <w:bottom w:val="nil"/>
            </w:tcBorders>
          </w:tcPr>
          <w:p w14:paraId="34D4A54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3" w:type="dxa"/>
            <w:vMerge w:val="continue"/>
            <w:tcBorders>
              <w:top w:val="nil"/>
            </w:tcBorders>
          </w:tcPr>
          <w:p w14:paraId="5CD5102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5" w:type="dxa"/>
          </w:tcPr>
          <w:p w14:paraId="74D9519A">
            <w:pPr>
              <w:spacing w:line="390" w:lineRule="auto"/>
              <w:rPr>
                <w:rFonts w:ascii="Times New Roman" w:hAnsi="Times New Roman" w:cs="Times New Roman"/>
                <w:color w:val="auto"/>
              </w:rPr>
            </w:pPr>
          </w:p>
          <w:p w14:paraId="501C6BF1">
            <w:pPr>
              <w:spacing w:before="75" w:line="227" w:lineRule="auto"/>
              <w:ind w:left="28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加密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1841" w:type="dxa"/>
          </w:tcPr>
          <w:p w14:paraId="6D65E513">
            <w:pPr>
              <w:spacing w:line="356" w:lineRule="auto"/>
              <w:rPr>
                <w:rFonts w:ascii="Times New Roman" w:hAnsi="Times New Roman" w:cs="Times New Roman"/>
                <w:color w:val="auto"/>
              </w:rPr>
            </w:pPr>
          </w:p>
          <w:p w14:paraId="7911F2A6">
            <w:pPr>
              <w:spacing w:before="66" w:line="323" w:lineRule="exact"/>
              <w:ind w:left="248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position w:val="4"/>
                <w:sz w:val="23"/>
                <w:szCs w:val="23"/>
              </w:rPr>
              <w:t>WL</w:t>
            </w:r>
            <w:r>
              <w:rPr>
                <w:rFonts w:ascii="Times New Roman" w:hAnsi="Times New Roman" w:eastAsia="Times New Roman" w:cs="Times New Roman"/>
                <w:color w:val="auto"/>
                <w:spacing w:val="-1"/>
                <w:position w:val="4"/>
                <w:sz w:val="23"/>
                <w:szCs w:val="23"/>
              </w:rPr>
              <w:t>-</w:t>
            </w:r>
            <w:r>
              <w:rPr>
                <w:rFonts w:ascii="Times New Roman" w:hAnsi="Times New Roman" w:eastAsia="Times New Roman" w:cs="Times New Roman"/>
                <w:color w:val="auto"/>
                <w:position w:val="4"/>
                <w:sz w:val="23"/>
                <w:szCs w:val="23"/>
              </w:rPr>
              <w:t>K</w:t>
            </w:r>
            <w:r>
              <w:rPr>
                <w:rFonts w:ascii="Times New Roman" w:hAnsi="Times New Roman" w:eastAsia="Times New Roman" w:cs="Times New Roman"/>
                <w:color w:val="auto"/>
                <w:spacing w:val="-1"/>
                <w:position w:val="4"/>
                <w:sz w:val="23"/>
                <w:szCs w:val="23"/>
              </w:rPr>
              <w:t>-001(</w:t>
            </w:r>
            <w:r>
              <w:rPr>
                <w:rFonts w:ascii="Times New Roman" w:hAnsi="Times New Roman" w:eastAsia="Times New Roman" w:cs="Times New Roman"/>
                <w:color w:val="auto"/>
                <w:position w:val="4"/>
                <w:sz w:val="23"/>
                <w:szCs w:val="23"/>
              </w:rPr>
              <w:t xml:space="preserve"> 1)</w:t>
            </w:r>
          </w:p>
        </w:tc>
        <w:tc>
          <w:tcPr>
            <w:tcW w:w="4113" w:type="dxa"/>
          </w:tcPr>
          <w:p w14:paraId="4096C81C">
            <w:pPr>
              <w:spacing w:before="48" w:line="227" w:lineRule="auto"/>
              <w:ind w:left="114" w:right="106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加密桩编号通过在基本桩编号后加</w:t>
            </w:r>
            <w:r>
              <w:rPr>
                <w:rFonts w:ascii="Times New Roman" w:hAnsi="Times New Roman" w:eastAsia="宋体" w:cs="Times New Roman"/>
                <w:color w:val="auto"/>
                <w:spacing w:val="10"/>
                <w:sz w:val="23"/>
                <w:szCs w:val="23"/>
              </w:rPr>
              <w:t>注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括号数字组成。序号从基本桩编号</w:t>
            </w:r>
            <w:r>
              <w:rPr>
                <w:rFonts w:ascii="Times New Roman" w:hAnsi="Times New Roman" w:eastAsia="宋体" w:cs="Times New Roman"/>
                <w:color w:val="auto"/>
                <w:spacing w:val="11"/>
                <w:sz w:val="23"/>
                <w:szCs w:val="23"/>
              </w:rPr>
              <w:t>较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2"/>
                <w:sz w:val="23"/>
                <w:szCs w:val="23"/>
              </w:rPr>
              <w:t>小一侧向较大一侧依次增加。例如</w:t>
            </w:r>
            <w:r>
              <w:rPr>
                <w:rFonts w:ascii="Times New Roman" w:hAnsi="Times New Roman" w:eastAsia="宋体" w:cs="Times New Roman"/>
                <w:color w:val="auto"/>
                <w:spacing w:val="11"/>
                <w:sz w:val="23"/>
                <w:szCs w:val="23"/>
              </w:rPr>
              <w:t>：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auto"/>
                <w:spacing w:val="-3"/>
                <w:sz w:val="23"/>
                <w:szCs w:val="23"/>
              </w:rPr>
              <w:t xml:space="preserve">001( 1) 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3"/>
                <w:szCs w:val="23"/>
              </w:rPr>
              <w:t>、</w:t>
            </w:r>
            <w:r>
              <w:rPr>
                <w:rFonts w:ascii="Times New Roman" w:hAnsi="Times New Roman" w:eastAsia="Times New Roman" w:cs="Times New Roman"/>
                <w:color w:val="auto"/>
                <w:spacing w:val="-3"/>
                <w:sz w:val="23"/>
                <w:szCs w:val="23"/>
              </w:rPr>
              <w:t>001(2)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3"/>
                <w:szCs w:val="23"/>
              </w:rPr>
              <w:t>等。</w:t>
            </w:r>
          </w:p>
        </w:tc>
      </w:tr>
      <w:tr w14:paraId="6675DD7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20" w:hRule="atLeast"/>
        </w:trPr>
        <w:tc>
          <w:tcPr>
            <w:tcW w:w="539" w:type="dxa"/>
            <w:vMerge w:val="continue"/>
            <w:tcBorders>
              <w:top w:val="nil"/>
              <w:bottom w:val="nil"/>
            </w:tcBorders>
          </w:tcPr>
          <w:p w14:paraId="37EF2A5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3" w:type="dxa"/>
            <w:vMerge w:val="restart"/>
            <w:tcBorders>
              <w:bottom w:val="nil"/>
            </w:tcBorders>
          </w:tcPr>
          <w:p w14:paraId="6D3723B0">
            <w:pPr>
              <w:spacing w:line="280" w:lineRule="auto"/>
              <w:rPr>
                <w:rFonts w:ascii="Times New Roman" w:hAnsi="Times New Roman" w:cs="Times New Roman"/>
                <w:color w:val="auto"/>
              </w:rPr>
            </w:pPr>
          </w:p>
          <w:p w14:paraId="776114F7">
            <w:pPr>
              <w:spacing w:line="280" w:lineRule="auto"/>
              <w:rPr>
                <w:rFonts w:ascii="Times New Roman" w:hAnsi="Times New Roman" w:cs="Times New Roman"/>
                <w:color w:val="auto"/>
              </w:rPr>
            </w:pPr>
          </w:p>
          <w:p w14:paraId="626E35A6">
            <w:pPr>
              <w:spacing w:line="280" w:lineRule="auto"/>
              <w:rPr>
                <w:rFonts w:ascii="Times New Roman" w:hAnsi="Times New Roman" w:cs="Times New Roman"/>
                <w:color w:val="auto"/>
              </w:rPr>
            </w:pPr>
          </w:p>
          <w:p w14:paraId="390D0D21">
            <w:pPr>
              <w:spacing w:before="75" w:line="242" w:lineRule="auto"/>
              <w:ind w:left="329" w:right="207" w:hanging="116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水库</w:t>
            </w: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区</w:t>
            </w:r>
          </w:p>
        </w:tc>
        <w:tc>
          <w:tcPr>
            <w:tcW w:w="1275" w:type="dxa"/>
          </w:tcPr>
          <w:p w14:paraId="44BD6D13">
            <w:pPr>
              <w:spacing w:line="270" w:lineRule="auto"/>
              <w:rPr>
                <w:rFonts w:ascii="Times New Roman" w:hAnsi="Times New Roman" w:cs="Times New Roman"/>
                <w:color w:val="auto"/>
              </w:rPr>
            </w:pPr>
          </w:p>
          <w:p w14:paraId="320E53AF">
            <w:pPr>
              <w:spacing w:line="270" w:lineRule="auto"/>
              <w:rPr>
                <w:rFonts w:ascii="Times New Roman" w:hAnsi="Times New Roman" w:cs="Times New Roman"/>
                <w:color w:val="auto"/>
              </w:rPr>
            </w:pPr>
          </w:p>
          <w:p w14:paraId="6AAD3BFC">
            <w:pPr>
              <w:spacing w:line="270" w:lineRule="auto"/>
              <w:rPr>
                <w:rFonts w:ascii="Times New Roman" w:hAnsi="Times New Roman" w:cs="Times New Roman"/>
                <w:color w:val="auto"/>
              </w:rPr>
            </w:pPr>
          </w:p>
          <w:p w14:paraId="12E32378">
            <w:pPr>
              <w:spacing w:before="75" w:line="227" w:lineRule="auto"/>
              <w:ind w:left="28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基本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1841" w:type="dxa"/>
          </w:tcPr>
          <w:p w14:paraId="2ED45BCE">
            <w:pPr>
              <w:spacing w:line="286" w:lineRule="auto"/>
              <w:rPr>
                <w:rFonts w:ascii="Times New Roman" w:hAnsi="Times New Roman" w:cs="Times New Roman"/>
                <w:color w:val="auto"/>
              </w:rPr>
            </w:pPr>
          </w:p>
          <w:p w14:paraId="23D2C3EE">
            <w:pPr>
              <w:spacing w:line="286" w:lineRule="auto"/>
              <w:rPr>
                <w:rFonts w:ascii="Times New Roman" w:hAnsi="Times New Roman" w:cs="Times New Roman"/>
                <w:color w:val="auto"/>
              </w:rPr>
            </w:pPr>
          </w:p>
          <w:p w14:paraId="67B34FFC">
            <w:pPr>
              <w:spacing w:line="286" w:lineRule="auto"/>
              <w:rPr>
                <w:rFonts w:ascii="Times New Roman" w:hAnsi="Times New Roman" w:cs="Times New Roman"/>
                <w:color w:val="auto"/>
              </w:rPr>
            </w:pPr>
          </w:p>
          <w:p w14:paraId="65105E2C">
            <w:pPr>
              <w:spacing w:before="66" w:line="194" w:lineRule="auto"/>
              <w:ind w:left="392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WL</w:t>
            </w:r>
            <w:r>
              <w:rPr>
                <w:rFonts w:ascii="Times New Roman" w:hAnsi="Times New Roman" w:eastAsia="Times New Roman" w:cs="Times New Roman"/>
                <w:color w:val="auto"/>
                <w:spacing w:val="9"/>
                <w:sz w:val="23"/>
                <w:szCs w:val="23"/>
              </w:rPr>
              <w:t>-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B</w:t>
            </w:r>
            <w:r>
              <w:rPr>
                <w:rFonts w:ascii="Times New Roman" w:hAnsi="Times New Roman" w:eastAsia="Times New Roman" w:cs="Times New Roman"/>
                <w:color w:val="auto"/>
                <w:spacing w:val="8"/>
                <w:sz w:val="23"/>
                <w:szCs w:val="23"/>
              </w:rPr>
              <w:t>-001</w:t>
            </w:r>
          </w:p>
        </w:tc>
        <w:tc>
          <w:tcPr>
            <w:tcW w:w="4113" w:type="dxa"/>
          </w:tcPr>
          <w:p w14:paraId="3FF99FD7">
            <w:pPr>
              <w:spacing w:before="49" w:line="226" w:lineRule="auto"/>
              <w:ind w:left="114" w:right="106" w:firstLine="3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30"/>
                <w:sz w:val="23"/>
                <w:szCs w:val="23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20"/>
                <w:sz w:val="23"/>
                <w:szCs w:val="23"/>
              </w:rPr>
              <w:t>库界桩的编号格式为</w:t>
            </w:r>
            <w:r>
              <w:rPr>
                <w:rFonts w:ascii="Times New Roman" w:hAnsi="Times New Roman" w:eastAsia="Times New Roman" w:cs="Times New Roman"/>
                <w:color w:val="auto"/>
                <w:spacing w:val="20"/>
                <w:sz w:val="23"/>
                <w:szCs w:val="23"/>
              </w:rPr>
              <w:t>“</w:t>
            </w:r>
            <w:r>
              <w:rPr>
                <w:rFonts w:ascii="Times New Roman" w:hAnsi="Times New Roman" w:eastAsia="宋体" w:cs="Times New Roman"/>
                <w:color w:val="auto"/>
                <w:spacing w:val="20"/>
                <w:sz w:val="23"/>
                <w:szCs w:val="23"/>
              </w:rPr>
              <w:t>水库名称</w:t>
            </w:r>
            <w:r>
              <w:rPr>
                <w:rFonts w:ascii="Times New Roman" w:hAnsi="Times New Roman" w:eastAsia="Times New Roman" w:cs="Times New Roman"/>
                <w:color w:val="auto"/>
                <w:spacing w:val="20"/>
                <w:sz w:val="23"/>
                <w:szCs w:val="23"/>
              </w:rPr>
              <w:t>—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库区</w:t>
            </w:r>
            <w:r>
              <w:rPr>
                <w:rFonts w:ascii="Times New Roman" w:hAnsi="Times New Roman" w:eastAsia="Times New Roman" w:cs="Times New Roman"/>
                <w:color w:val="auto"/>
                <w:spacing w:val="2"/>
                <w:sz w:val="23"/>
                <w:szCs w:val="23"/>
              </w:rPr>
              <w:t>/</w:t>
            </w:r>
            <w:r>
              <w:rPr>
                <w:rFonts w:ascii="Times New Roman" w:hAnsi="Times New Roman" w:eastAsia="宋体" w:cs="Times New Roman"/>
                <w:color w:val="auto"/>
                <w:spacing w:val="2"/>
                <w:sz w:val="23"/>
                <w:szCs w:val="23"/>
              </w:rPr>
              <w:t>坝区</w:t>
            </w:r>
            <w:r>
              <w:rPr>
                <w:rFonts w:ascii="Times New Roman" w:hAnsi="Times New Roman" w:eastAsia="Times New Roman" w:cs="Times New Roman"/>
                <w:color w:val="auto"/>
                <w:spacing w:val="2"/>
                <w:sz w:val="23"/>
                <w:szCs w:val="23"/>
              </w:rPr>
              <w:t>—</w:t>
            </w:r>
            <w:r>
              <w:rPr>
                <w:rFonts w:ascii="Times New Roman" w:hAnsi="Times New Roman" w:eastAsia="宋体" w:cs="Times New Roman"/>
                <w:color w:val="auto"/>
                <w:spacing w:val="2"/>
                <w:sz w:val="23"/>
                <w:szCs w:val="23"/>
              </w:rPr>
              <w:t>界桩序号</w:t>
            </w:r>
            <w:r>
              <w:rPr>
                <w:rFonts w:ascii="Times New Roman" w:hAnsi="Times New Roman" w:eastAsia="Times New Roman" w:cs="Times New Roman"/>
                <w:color w:val="auto"/>
                <w:spacing w:val="2"/>
                <w:sz w:val="23"/>
                <w:szCs w:val="23"/>
              </w:rPr>
              <w:t>”</w:t>
            </w:r>
            <w:r>
              <w:rPr>
                <w:rFonts w:ascii="Times New Roman" w:hAnsi="Times New Roman" w:eastAsia="宋体" w:cs="Times New Roman"/>
                <w:color w:val="auto"/>
                <w:spacing w:val="2"/>
                <w:sz w:val="23"/>
                <w:szCs w:val="23"/>
              </w:rPr>
              <w:t>。其中，水库名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称和库区</w:t>
            </w:r>
            <w:r>
              <w:rPr>
                <w:rFonts w:ascii="Times New Roman" w:hAnsi="Times New Roman" w:eastAsia="Times New Roman" w:cs="Times New Roman"/>
                <w:color w:val="auto"/>
                <w:spacing w:val="4"/>
                <w:sz w:val="23"/>
                <w:szCs w:val="23"/>
              </w:rPr>
              <w:t>/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坝区 (库</w:t>
            </w:r>
            <w:r>
              <w:rPr>
                <w:rFonts w:ascii="Times New Roman" w:hAnsi="Times New Roman" w:eastAsia="Times New Roman" w:cs="Times New Roman"/>
                <w:color w:val="auto"/>
                <w:spacing w:val="4"/>
                <w:sz w:val="23"/>
                <w:szCs w:val="23"/>
              </w:rPr>
              <w:t>/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坝) 用其中文拼</w:t>
            </w:r>
            <w:r>
              <w:rPr>
                <w:rFonts w:ascii="Times New Roman" w:hAnsi="Times New Roman" w:eastAsia="宋体" w:cs="Times New Roman"/>
                <w:color w:val="auto"/>
                <w:spacing w:val="2"/>
                <w:sz w:val="23"/>
                <w:szCs w:val="23"/>
              </w:rPr>
              <w:t>音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的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auto"/>
                <w:spacing w:val="8"/>
                <w:sz w:val="23"/>
                <w:szCs w:val="23"/>
              </w:rPr>
              <w:t xml:space="preserve">2 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个特征大写字母，界桩序号按照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先左岸后右岸，左岸从下游至上游</w:t>
            </w:r>
            <w:r>
              <w:rPr>
                <w:rFonts w:ascii="Times New Roman" w:hAnsi="Times New Roman" w:eastAsia="宋体" w:cs="Times New Roman"/>
                <w:color w:val="auto"/>
                <w:spacing w:val="11"/>
                <w:sz w:val="23"/>
                <w:szCs w:val="23"/>
              </w:rPr>
              <w:t>、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右岸从上游至下游依次增大的规则</w:t>
            </w:r>
            <w:r>
              <w:rPr>
                <w:rFonts w:ascii="Times New Roman" w:hAnsi="Times New Roman" w:eastAsia="宋体" w:cs="Times New Roman"/>
                <w:color w:val="auto"/>
                <w:spacing w:val="11"/>
                <w:sz w:val="23"/>
                <w:szCs w:val="23"/>
              </w:rPr>
              <w:t>排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列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。以武陵水库为例。</w:t>
            </w:r>
          </w:p>
        </w:tc>
      </w:tr>
      <w:tr w14:paraId="0FDDD94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1" w:hRule="atLeast"/>
        </w:trPr>
        <w:tc>
          <w:tcPr>
            <w:tcW w:w="539" w:type="dxa"/>
            <w:vMerge w:val="continue"/>
            <w:tcBorders>
              <w:top w:val="nil"/>
            </w:tcBorders>
          </w:tcPr>
          <w:p w14:paraId="52BECAD8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3" w:type="dxa"/>
            <w:vMerge w:val="continue"/>
            <w:tcBorders>
              <w:top w:val="nil"/>
            </w:tcBorders>
          </w:tcPr>
          <w:p w14:paraId="7C78906A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5" w:type="dxa"/>
          </w:tcPr>
          <w:p w14:paraId="38492B71">
            <w:pPr>
              <w:spacing w:before="51" w:line="227" w:lineRule="auto"/>
              <w:ind w:left="28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加密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1841" w:type="dxa"/>
          </w:tcPr>
          <w:p w14:paraId="6A146E7B">
            <w:pPr>
              <w:spacing w:before="5" w:line="323" w:lineRule="exact"/>
              <w:ind w:left="253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position w:val="4"/>
                <w:sz w:val="23"/>
                <w:szCs w:val="23"/>
              </w:rPr>
              <w:t>WL</w:t>
            </w:r>
            <w:r>
              <w:rPr>
                <w:rFonts w:ascii="Times New Roman" w:hAnsi="Times New Roman" w:eastAsia="Times New Roman" w:cs="Times New Roman"/>
                <w:color w:val="auto"/>
                <w:spacing w:val="-1"/>
                <w:position w:val="4"/>
                <w:sz w:val="23"/>
                <w:szCs w:val="23"/>
              </w:rPr>
              <w:t>-</w:t>
            </w:r>
            <w:r>
              <w:rPr>
                <w:rFonts w:ascii="Times New Roman" w:hAnsi="Times New Roman" w:eastAsia="Times New Roman" w:cs="Times New Roman"/>
                <w:color w:val="auto"/>
                <w:position w:val="4"/>
                <w:sz w:val="23"/>
                <w:szCs w:val="23"/>
              </w:rPr>
              <w:t>B</w:t>
            </w:r>
            <w:r>
              <w:rPr>
                <w:rFonts w:ascii="Times New Roman" w:hAnsi="Times New Roman" w:eastAsia="Times New Roman" w:cs="Times New Roman"/>
                <w:color w:val="auto"/>
                <w:spacing w:val="-1"/>
                <w:position w:val="4"/>
                <w:sz w:val="23"/>
                <w:szCs w:val="23"/>
              </w:rPr>
              <w:t>-001(</w:t>
            </w:r>
            <w:r>
              <w:rPr>
                <w:rFonts w:ascii="Times New Roman" w:hAnsi="Times New Roman" w:eastAsia="Times New Roman" w:cs="Times New Roman"/>
                <w:color w:val="auto"/>
                <w:position w:val="4"/>
                <w:sz w:val="23"/>
                <w:szCs w:val="23"/>
              </w:rPr>
              <w:t xml:space="preserve"> 1)</w:t>
            </w:r>
          </w:p>
        </w:tc>
        <w:tc>
          <w:tcPr>
            <w:tcW w:w="4113" w:type="dxa"/>
          </w:tcPr>
          <w:p w14:paraId="2CDF5C1F">
            <w:pPr>
              <w:spacing w:before="50" w:line="230" w:lineRule="auto"/>
              <w:ind w:left="1845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7"/>
                <w:sz w:val="23"/>
                <w:szCs w:val="23"/>
              </w:rPr>
              <w:t>同</w:t>
            </w:r>
            <w:r>
              <w:rPr>
                <w:rFonts w:ascii="Times New Roman" w:hAnsi="Times New Roman" w:eastAsia="宋体" w:cs="Times New Roman"/>
                <w:color w:val="auto"/>
                <w:spacing w:val="-6"/>
                <w:sz w:val="23"/>
                <w:szCs w:val="23"/>
              </w:rPr>
              <w:t>上</w:t>
            </w:r>
          </w:p>
        </w:tc>
      </w:tr>
      <w:tr w14:paraId="594367C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00" w:hRule="atLeast"/>
        </w:trPr>
        <w:tc>
          <w:tcPr>
            <w:tcW w:w="1672" w:type="dxa"/>
            <w:gridSpan w:val="2"/>
            <w:vMerge w:val="restart"/>
            <w:tcBorders>
              <w:bottom w:val="nil"/>
            </w:tcBorders>
          </w:tcPr>
          <w:p w14:paraId="4CE4F4E5">
            <w:pPr>
              <w:spacing w:line="280" w:lineRule="auto"/>
              <w:rPr>
                <w:rFonts w:ascii="Times New Roman" w:hAnsi="Times New Roman" w:cs="Times New Roman"/>
                <w:color w:val="auto"/>
              </w:rPr>
            </w:pPr>
          </w:p>
          <w:p w14:paraId="0693E450">
            <w:pPr>
              <w:spacing w:line="280" w:lineRule="auto"/>
              <w:rPr>
                <w:rFonts w:ascii="Times New Roman" w:hAnsi="Times New Roman" w:cs="Times New Roman"/>
                <w:color w:val="auto"/>
              </w:rPr>
            </w:pPr>
          </w:p>
          <w:p w14:paraId="72AA92D9">
            <w:pPr>
              <w:spacing w:line="280" w:lineRule="auto"/>
              <w:rPr>
                <w:rFonts w:ascii="Times New Roman" w:hAnsi="Times New Roman" w:cs="Times New Roman"/>
                <w:color w:val="auto"/>
              </w:rPr>
            </w:pPr>
          </w:p>
          <w:p w14:paraId="14D07B1B">
            <w:pPr>
              <w:spacing w:line="281" w:lineRule="auto"/>
              <w:rPr>
                <w:rFonts w:ascii="Times New Roman" w:hAnsi="Times New Roman" w:cs="Times New Roman"/>
                <w:color w:val="auto"/>
              </w:rPr>
            </w:pPr>
          </w:p>
          <w:p w14:paraId="1D0F806B">
            <w:pPr>
              <w:spacing w:before="75" w:line="228" w:lineRule="auto"/>
              <w:ind w:left="602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堤防</w:t>
            </w:r>
          </w:p>
        </w:tc>
        <w:tc>
          <w:tcPr>
            <w:tcW w:w="1275" w:type="dxa"/>
          </w:tcPr>
          <w:p w14:paraId="76BE58E4">
            <w:pPr>
              <w:spacing w:line="316" w:lineRule="auto"/>
              <w:rPr>
                <w:rFonts w:ascii="Times New Roman" w:hAnsi="Times New Roman" w:cs="Times New Roman"/>
                <w:color w:val="auto"/>
              </w:rPr>
            </w:pPr>
          </w:p>
          <w:p w14:paraId="7F6522BA">
            <w:pPr>
              <w:spacing w:line="316" w:lineRule="auto"/>
              <w:rPr>
                <w:rFonts w:ascii="Times New Roman" w:hAnsi="Times New Roman" w:cs="Times New Roman"/>
                <w:color w:val="auto"/>
              </w:rPr>
            </w:pPr>
          </w:p>
          <w:p w14:paraId="65F23C2B">
            <w:pPr>
              <w:spacing w:line="316" w:lineRule="auto"/>
              <w:rPr>
                <w:rFonts w:ascii="Times New Roman" w:hAnsi="Times New Roman" w:cs="Times New Roman"/>
                <w:color w:val="auto"/>
              </w:rPr>
            </w:pPr>
          </w:p>
          <w:p w14:paraId="18FB2E8A">
            <w:pPr>
              <w:spacing w:before="75" w:line="227" w:lineRule="auto"/>
              <w:ind w:left="28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基本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1841" w:type="dxa"/>
          </w:tcPr>
          <w:p w14:paraId="773533B4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4F0D7CD9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537B5F6E">
            <w:pPr>
              <w:spacing w:line="250" w:lineRule="auto"/>
              <w:rPr>
                <w:rFonts w:ascii="Times New Roman" w:hAnsi="Times New Roman" w:cs="Times New Roman"/>
                <w:color w:val="auto"/>
              </w:rPr>
            </w:pPr>
          </w:p>
          <w:p w14:paraId="3F08ED8E">
            <w:pPr>
              <w:spacing w:line="250" w:lineRule="auto"/>
              <w:rPr>
                <w:rFonts w:ascii="Times New Roman" w:hAnsi="Times New Roman" w:cs="Times New Roman"/>
                <w:color w:val="auto"/>
              </w:rPr>
            </w:pPr>
          </w:p>
          <w:p w14:paraId="548E3E52">
            <w:pPr>
              <w:spacing w:before="67" w:line="195" w:lineRule="auto"/>
              <w:ind w:left="288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ND</w:t>
            </w:r>
            <w:r>
              <w:rPr>
                <w:rFonts w:ascii="Times New Roman" w:hAnsi="Times New Roman" w:eastAsia="Times New Roman" w:cs="Times New Roman"/>
                <w:color w:val="auto"/>
                <w:spacing w:val="12"/>
                <w:sz w:val="23"/>
                <w:szCs w:val="23"/>
              </w:rPr>
              <w:t>-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Z</w:t>
            </w:r>
            <w:r>
              <w:rPr>
                <w:rFonts w:ascii="Times New Roman" w:hAnsi="Times New Roman" w:eastAsia="Times New Roman" w:cs="Times New Roman"/>
                <w:color w:val="auto"/>
                <w:spacing w:val="8"/>
                <w:sz w:val="23"/>
                <w:szCs w:val="23"/>
              </w:rPr>
              <w:t>-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B</w:t>
            </w:r>
            <w:r>
              <w:rPr>
                <w:rFonts w:ascii="Times New Roman" w:hAnsi="Times New Roman" w:eastAsia="Times New Roman" w:cs="Times New Roman"/>
                <w:color w:val="auto"/>
                <w:spacing w:val="8"/>
                <w:sz w:val="23"/>
                <w:szCs w:val="23"/>
              </w:rPr>
              <w:t>-001</w:t>
            </w:r>
          </w:p>
        </w:tc>
        <w:tc>
          <w:tcPr>
            <w:tcW w:w="4113" w:type="dxa"/>
          </w:tcPr>
          <w:p w14:paraId="6FF9B28B">
            <w:pPr>
              <w:spacing w:before="47" w:line="226" w:lineRule="auto"/>
              <w:ind w:left="113" w:right="106" w:firstLine="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21"/>
                <w:sz w:val="23"/>
                <w:szCs w:val="23"/>
              </w:rPr>
              <w:t>堤防界桩的编号格式为</w:t>
            </w:r>
            <w:r>
              <w:rPr>
                <w:rFonts w:ascii="Times New Roman" w:hAnsi="Times New Roman" w:eastAsia="Times New Roman" w:cs="Times New Roman"/>
                <w:color w:val="auto"/>
                <w:spacing w:val="21"/>
                <w:sz w:val="23"/>
                <w:szCs w:val="23"/>
              </w:rPr>
              <w:t>“</w:t>
            </w:r>
            <w:r>
              <w:rPr>
                <w:rFonts w:ascii="Times New Roman" w:hAnsi="Times New Roman" w:eastAsia="宋体" w:cs="Times New Roman"/>
                <w:color w:val="auto"/>
                <w:spacing w:val="21"/>
                <w:sz w:val="23"/>
                <w:szCs w:val="23"/>
              </w:rPr>
              <w:t>堤防名称</w:t>
            </w:r>
            <w:r>
              <w:rPr>
                <w:rFonts w:ascii="Times New Roman" w:hAnsi="Times New Roman" w:eastAsia="Times New Roman" w:cs="Times New Roman"/>
                <w:color w:val="auto"/>
                <w:spacing w:val="18"/>
                <w:sz w:val="23"/>
                <w:szCs w:val="23"/>
              </w:rPr>
              <w:t>—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-1"/>
                <w:sz w:val="23"/>
                <w:szCs w:val="23"/>
              </w:rPr>
              <w:t>岸别</w:t>
            </w:r>
            <w:r>
              <w:rPr>
                <w:rFonts w:ascii="Times New Roman" w:hAnsi="Times New Roman" w:eastAsia="Times New Roman" w:cs="Times New Roman"/>
                <w:color w:val="auto"/>
                <w:spacing w:val="-1"/>
                <w:sz w:val="23"/>
                <w:szCs w:val="23"/>
              </w:rPr>
              <w:t xml:space="preserve">— </w:t>
            </w:r>
            <w:r>
              <w:rPr>
                <w:rFonts w:ascii="Times New Roman" w:hAnsi="Times New Roman" w:eastAsia="宋体" w:cs="Times New Roman"/>
                <w:color w:val="auto"/>
                <w:spacing w:val="-1"/>
                <w:sz w:val="23"/>
                <w:szCs w:val="23"/>
              </w:rPr>
              <w:t>临水侧</w:t>
            </w:r>
            <w:r>
              <w:rPr>
                <w:rFonts w:ascii="Times New Roman" w:hAnsi="Times New Roman" w:eastAsia="Times New Roman" w:cs="Times New Roman"/>
                <w:color w:val="auto"/>
                <w:spacing w:val="-1"/>
                <w:sz w:val="23"/>
                <w:szCs w:val="23"/>
              </w:rPr>
              <w:t>/</w:t>
            </w:r>
            <w:r>
              <w:rPr>
                <w:rFonts w:ascii="Times New Roman" w:hAnsi="Times New Roman" w:eastAsia="宋体" w:cs="Times New Roman"/>
                <w:color w:val="auto"/>
                <w:spacing w:val="-1"/>
                <w:sz w:val="23"/>
                <w:szCs w:val="23"/>
              </w:rPr>
              <w:t>背水侧</w:t>
            </w:r>
            <w:r>
              <w:rPr>
                <w:rFonts w:ascii="Times New Roman" w:hAnsi="Times New Roman" w:eastAsia="Times New Roman" w:cs="Times New Roman"/>
                <w:color w:val="auto"/>
                <w:spacing w:val="-1"/>
                <w:sz w:val="23"/>
                <w:szCs w:val="23"/>
              </w:rPr>
              <w:t>—</w:t>
            </w:r>
            <w:r>
              <w:rPr>
                <w:rFonts w:ascii="Times New Roman" w:hAnsi="Times New Roman" w:eastAsia="宋体" w:cs="Times New Roman"/>
                <w:color w:val="auto"/>
                <w:spacing w:val="-1"/>
                <w:sz w:val="23"/>
                <w:szCs w:val="23"/>
              </w:rPr>
              <w:t>界桩序号</w:t>
            </w:r>
            <w:r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  <w:t>”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。其 </w:t>
            </w:r>
            <w:r>
              <w:rPr>
                <w:rFonts w:ascii="Times New Roman" w:hAnsi="Times New Roman" w:eastAsia="宋体" w:cs="Times New Roman"/>
                <w:color w:val="auto"/>
                <w:spacing w:val="14"/>
                <w:sz w:val="23"/>
                <w:szCs w:val="23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 xml:space="preserve">，堤防名称用其中文拼音的 </w:t>
            </w:r>
            <w:r>
              <w:rPr>
                <w:rFonts w:ascii="Times New Roman" w:hAnsi="Times New Roman" w:eastAsia="Times New Roman" w:cs="Times New Roman"/>
                <w:color w:val="auto"/>
                <w:spacing w:val="8"/>
                <w:sz w:val="23"/>
                <w:szCs w:val="23"/>
              </w:rPr>
              <w:t xml:space="preserve">2 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个特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20"/>
                <w:sz w:val="23"/>
                <w:szCs w:val="23"/>
              </w:rPr>
              <w:t>征</w:t>
            </w:r>
            <w:r>
              <w:rPr>
                <w:rFonts w:ascii="Times New Roman" w:hAnsi="Times New Roman" w:eastAsia="宋体" w:cs="Times New Roman"/>
                <w:color w:val="auto"/>
                <w:spacing w:val="11"/>
                <w:sz w:val="23"/>
                <w:szCs w:val="23"/>
              </w:rPr>
              <w:t>大写字母、岸别 (左、右) 和临水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侧</w:t>
            </w:r>
            <w:r>
              <w:rPr>
                <w:rFonts w:ascii="Times New Roman" w:hAnsi="Times New Roman" w:eastAsia="Times New Roman" w:cs="Times New Roman"/>
                <w:color w:val="auto"/>
                <w:spacing w:val="4"/>
                <w:sz w:val="23"/>
                <w:szCs w:val="23"/>
              </w:rPr>
              <w:t>/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背水侧 (临</w:t>
            </w:r>
            <w:r>
              <w:rPr>
                <w:rFonts w:ascii="Times New Roman" w:hAnsi="Times New Roman" w:eastAsia="Times New Roman" w:cs="Times New Roman"/>
                <w:color w:val="auto"/>
                <w:spacing w:val="4"/>
                <w:sz w:val="23"/>
                <w:szCs w:val="23"/>
              </w:rPr>
              <w:t>/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背) 用其中文拼音的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  <w:sz w:val="23"/>
                <w:szCs w:val="23"/>
              </w:rPr>
              <w:t>首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个大写字母；界桩序号从上游到下</w:t>
            </w:r>
            <w:r>
              <w:rPr>
                <w:rFonts w:ascii="Times New Roman" w:hAnsi="Times New Roman" w:eastAsia="宋体" w:cs="Times New Roman"/>
                <w:color w:val="auto"/>
                <w:spacing w:val="12"/>
                <w:sz w:val="23"/>
                <w:szCs w:val="23"/>
              </w:rPr>
              <w:t>游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依次增大，特殊情况时刻根据管理</w:t>
            </w:r>
            <w:r>
              <w:rPr>
                <w:rFonts w:ascii="Times New Roman" w:hAnsi="Times New Roman" w:eastAsia="宋体" w:cs="Times New Roman"/>
                <w:color w:val="auto"/>
                <w:spacing w:val="12"/>
                <w:sz w:val="23"/>
                <w:szCs w:val="23"/>
              </w:rPr>
              <w:t>需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4"/>
                <w:sz w:val="23"/>
                <w:szCs w:val="23"/>
              </w:rPr>
              <w:t>要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排列。以大堤南堤为例。</w:t>
            </w:r>
          </w:p>
        </w:tc>
      </w:tr>
      <w:tr w14:paraId="1EF5729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1" w:hRule="atLeast"/>
        </w:trPr>
        <w:tc>
          <w:tcPr>
            <w:tcW w:w="1672" w:type="dxa"/>
            <w:gridSpan w:val="2"/>
            <w:vMerge w:val="continue"/>
            <w:tcBorders>
              <w:top w:val="nil"/>
            </w:tcBorders>
          </w:tcPr>
          <w:p w14:paraId="09F0D25A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5" w:type="dxa"/>
          </w:tcPr>
          <w:p w14:paraId="76C27BBE">
            <w:pPr>
              <w:spacing w:before="52" w:line="227" w:lineRule="auto"/>
              <w:ind w:left="28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加密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1841" w:type="dxa"/>
          </w:tcPr>
          <w:p w14:paraId="1E1218F1">
            <w:pPr>
              <w:spacing w:before="6" w:line="323" w:lineRule="exact"/>
              <w:ind w:left="146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position w:val="4"/>
                <w:sz w:val="23"/>
                <w:szCs w:val="23"/>
              </w:rPr>
              <w:t>ND</w:t>
            </w:r>
            <w:r>
              <w:rPr>
                <w:rFonts w:ascii="Times New Roman" w:hAnsi="Times New Roman" w:eastAsia="Times New Roman" w:cs="Times New Roman"/>
                <w:color w:val="auto"/>
                <w:spacing w:val="1"/>
                <w:position w:val="4"/>
                <w:sz w:val="23"/>
                <w:szCs w:val="23"/>
              </w:rPr>
              <w:t>-</w:t>
            </w:r>
            <w:r>
              <w:rPr>
                <w:rFonts w:ascii="Times New Roman" w:hAnsi="Times New Roman" w:eastAsia="Times New Roman" w:cs="Times New Roman"/>
                <w:color w:val="auto"/>
                <w:position w:val="4"/>
                <w:sz w:val="23"/>
                <w:szCs w:val="23"/>
              </w:rPr>
              <w:t>Z</w:t>
            </w:r>
            <w:r>
              <w:rPr>
                <w:rFonts w:ascii="Times New Roman" w:hAnsi="Times New Roman" w:eastAsia="Times New Roman" w:cs="Times New Roman"/>
                <w:color w:val="auto"/>
                <w:spacing w:val="1"/>
                <w:position w:val="4"/>
                <w:sz w:val="23"/>
                <w:szCs w:val="23"/>
              </w:rPr>
              <w:t>-</w:t>
            </w:r>
            <w:r>
              <w:rPr>
                <w:rFonts w:ascii="Times New Roman" w:hAnsi="Times New Roman" w:eastAsia="Times New Roman" w:cs="Times New Roman"/>
                <w:color w:val="auto"/>
                <w:position w:val="4"/>
                <w:sz w:val="23"/>
                <w:szCs w:val="23"/>
              </w:rPr>
              <w:t>B</w:t>
            </w:r>
            <w:r>
              <w:rPr>
                <w:rFonts w:ascii="Times New Roman" w:hAnsi="Times New Roman" w:eastAsia="Times New Roman" w:cs="Times New Roman"/>
                <w:color w:val="auto"/>
                <w:spacing w:val="1"/>
                <w:position w:val="4"/>
                <w:sz w:val="23"/>
                <w:szCs w:val="23"/>
              </w:rPr>
              <w:t xml:space="preserve">-001( </w:t>
            </w:r>
            <w:r>
              <w:rPr>
                <w:rFonts w:ascii="Times New Roman" w:hAnsi="Times New Roman" w:eastAsia="Times New Roman" w:cs="Times New Roman"/>
                <w:color w:val="auto"/>
                <w:position w:val="4"/>
                <w:sz w:val="23"/>
                <w:szCs w:val="23"/>
              </w:rPr>
              <w:t>1)</w:t>
            </w:r>
          </w:p>
        </w:tc>
        <w:tc>
          <w:tcPr>
            <w:tcW w:w="4113" w:type="dxa"/>
          </w:tcPr>
          <w:p w14:paraId="3753A533">
            <w:pPr>
              <w:spacing w:before="51" w:line="230" w:lineRule="auto"/>
              <w:ind w:left="1845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7"/>
                <w:sz w:val="23"/>
                <w:szCs w:val="23"/>
              </w:rPr>
              <w:t>同</w:t>
            </w:r>
            <w:r>
              <w:rPr>
                <w:rFonts w:ascii="Times New Roman" w:hAnsi="Times New Roman" w:eastAsia="宋体" w:cs="Times New Roman"/>
                <w:color w:val="auto"/>
                <w:spacing w:val="-6"/>
                <w:sz w:val="23"/>
                <w:szCs w:val="23"/>
              </w:rPr>
              <w:t>上</w:t>
            </w:r>
          </w:p>
        </w:tc>
      </w:tr>
      <w:tr w14:paraId="1EEBE76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40" w:hRule="atLeast"/>
        </w:trPr>
        <w:tc>
          <w:tcPr>
            <w:tcW w:w="1672" w:type="dxa"/>
            <w:gridSpan w:val="2"/>
            <w:vMerge w:val="restart"/>
            <w:tcBorders>
              <w:bottom w:val="nil"/>
            </w:tcBorders>
          </w:tcPr>
          <w:p w14:paraId="4939D542">
            <w:pPr>
              <w:spacing w:line="352" w:lineRule="auto"/>
              <w:rPr>
                <w:rFonts w:ascii="Times New Roman" w:hAnsi="Times New Roman" w:cs="Times New Roman"/>
                <w:color w:val="auto"/>
              </w:rPr>
            </w:pPr>
          </w:p>
          <w:p w14:paraId="4AB72CFA">
            <w:pPr>
              <w:spacing w:line="353" w:lineRule="auto"/>
              <w:rPr>
                <w:rFonts w:ascii="Times New Roman" w:hAnsi="Times New Roman" w:cs="Times New Roman"/>
                <w:color w:val="auto"/>
              </w:rPr>
            </w:pPr>
          </w:p>
          <w:p w14:paraId="70455127">
            <w:pPr>
              <w:spacing w:before="74" w:line="241" w:lineRule="auto"/>
              <w:ind w:left="118" w:right="106" w:firstLine="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0"/>
                <w:sz w:val="23"/>
                <w:szCs w:val="23"/>
              </w:rPr>
              <w:t>水闸、泵站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和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其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他水利工程</w:t>
            </w:r>
          </w:p>
        </w:tc>
        <w:tc>
          <w:tcPr>
            <w:tcW w:w="1275" w:type="dxa"/>
          </w:tcPr>
          <w:p w14:paraId="2E47394F">
            <w:pPr>
              <w:spacing w:line="336" w:lineRule="auto"/>
              <w:rPr>
                <w:rFonts w:ascii="Times New Roman" w:hAnsi="Times New Roman" w:cs="Times New Roman"/>
                <w:color w:val="auto"/>
              </w:rPr>
            </w:pPr>
          </w:p>
          <w:p w14:paraId="7D6E5427">
            <w:pPr>
              <w:spacing w:line="337" w:lineRule="auto"/>
              <w:rPr>
                <w:rFonts w:ascii="Times New Roman" w:hAnsi="Times New Roman" w:cs="Times New Roman"/>
                <w:color w:val="auto"/>
              </w:rPr>
            </w:pPr>
          </w:p>
          <w:p w14:paraId="0C9F4ED0">
            <w:pPr>
              <w:spacing w:before="75" w:line="227" w:lineRule="auto"/>
              <w:ind w:left="28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基本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1841" w:type="dxa"/>
          </w:tcPr>
          <w:p w14:paraId="569F31BE">
            <w:pPr>
              <w:rPr>
                <w:rFonts w:ascii="Times New Roman" w:hAnsi="Times New Roman" w:cs="Times New Roman"/>
                <w:color w:val="auto"/>
              </w:rPr>
            </w:pPr>
          </w:p>
          <w:p w14:paraId="344417FF">
            <w:pPr>
              <w:rPr>
                <w:rFonts w:ascii="Times New Roman" w:hAnsi="Times New Roman" w:cs="Times New Roman"/>
                <w:color w:val="auto"/>
              </w:rPr>
            </w:pPr>
          </w:p>
          <w:p w14:paraId="3359608A">
            <w:pPr>
              <w:rPr>
                <w:rFonts w:ascii="Times New Roman" w:hAnsi="Times New Roman" w:cs="Times New Roman"/>
                <w:color w:val="auto"/>
              </w:rPr>
            </w:pPr>
          </w:p>
          <w:p w14:paraId="06D94BE1">
            <w:pPr>
              <w:spacing w:before="66" w:line="195" w:lineRule="auto"/>
              <w:ind w:left="532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7"/>
                <w:sz w:val="23"/>
                <w:szCs w:val="23"/>
              </w:rPr>
              <w:t>LWSZ-</w:t>
            </w:r>
            <w:r>
              <w:rPr>
                <w:rFonts w:ascii="Times New Roman" w:hAnsi="Times New Roman" w:eastAsia="Times New Roman" w:cs="Times New Roman"/>
                <w:color w:val="auto"/>
                <w:spacing w:val="5"/>
                <w:sz w:val="23"/>
                <w:szCs w:val="23"/>
              </w:rPr>
              <w:t>001</w:t>
            </w:r>
          </w:p>
        </w:tc>
        <w:tc>
          <w:tcPr>
            <w:tcW w:w="4113" w:type="dxa"/>
          </w:tcPr>
          <w:p w14:paraId="59409DA0">
            <w:pPr>
              <w:spacing w:before="50" w:line="226" w:lineRule="auto"/>
              <w:ind w:left="104" w:right="106" w:firstLine="10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河道整治工程、水闸、泵站和其他</w:t>
            </w:r>
            <w:r>
              <w:rPr>
                <w:rFonts w:ascii="Times New Roman" w:hAnsi="Times New Roman" w:eastAsia="宋体" w:cs="Times New Roman"/>
                <w:color w:val="auto"/>
                <w:spacing w:val="11"/>
                <w:sz w:val="23"/>
                <w:szCs w:val="23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27"/>
                <w:sz w:val="23"/>
                <w:szCs w:val="23"/>
              </w:rPr>
              <w:t>利</w:t>
            </w:r>
            <w:r>
              <w:rPr>
                <w:rFonts w:ascii="Times New Roman" w:hAnsi="Times New Roman" w:eastAsia="宋体" w:cs="Times New Roman"/>
                <w:color w:val="auto"/>
                <w:spacing w:val="21"/>
                <w:sz w:val="23"/>
                <w:szCs w:val="23"/>
              </w:rPr>
              <w:t>工程界桩的编号格式为</w:t>
            </w:r>
            <w:r>
              <w:rPr>
                <w:rFonts w:ascii="Times New Roman" w:hAnsi="Times New Roman" w:eastAsia="Times New Roman" w:cs="Times New Roman"/>
                <w:color w:val="auto"/>
                <w:spacing w:val="21"/>
                <w:sz w:val="23"/>
                <w:szCs w:val="23"/>
              </w:rPr>
              <w:t>“</w:t>
            </w:r>
            <w:r>
              <w:rPr>
                <w:rFonts w:ascii="Times New Roman" w:hAnsi="Times New Roman" w:eastAsia="宋体" w:cs="Times New Roman"/>
                <w:color w:val="auto"/>
                <w:spacing w:val="21"/>
                <w:sz w:val="23"/>
                <w:szCs w:val="23"/>
              </w:rPr>
              <w:t>工程名称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auto"/>
                <w:spacing w:val="12"/>
                <w:sz w:val="23"/>
                <w:szCs w:val="23"/>
              </w:rPr>
              <w:t>—</w:t>
            </w:r>
            <w:r>
              <w:rPr>
                <w:rFonts w:ascii="Times New Roman" w:hAnsi="Times New Roman" w:eastAsia="宋体" w:cs="Times New Roman"/>
                <w:color w:val="auto"/>
                <w:spacing w:val="12"/>
                <w:sz w:val="23"/>
                <w:szCs w:val="23"/>
              </w:rPr>
              <w:t>界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桩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序号</w:t>
            </w:r>
            <w:r>
              <w:rPr>
                <w:rFonts w:ascii="Times New Roman" w:hAnsi="Times New Roman" w:eastAsia="Times New Roman" w:cs="Times New Roman"/>
                <w:color w:val="auto"/>
                <w:spacing w:val="6"/>
                <w:sz w:val="23"/>
                <w:szCs w:val="23"/>
              </w:rPr>
              <w:t>”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。其中，工程名称用其中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6"/>
                <w:sz w:val="23"/>
                <w:szCs w:val="23"/>
              </w:rPr>
              <w:t>文</w:t>
            </w: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拼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 xml:space="preserve">音的 </w:t>
            </w:r>
            <w:r>
              <w:rPr>
                <w:rFonts w:ascii="Times New Roman" w:hAnsi="Times New Roman" w:eastAsia="Times New Roman" w:cs="Times New Roman"/>
                <w:color w:val="auto"/>
                <w:spacing w:val="8"/>
                <w:sz w:val="23"/>
                <w:szCs w:val="23"/>
              </w:rPr>
              <w:t xml:space="preserve">2 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个特征大写字母；界桩序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22"/>
                <w:sz w:val="23"/>
                <w:szCs w:val="23"/>
              </w:rPr>
              <w:t>号</w:t>
            </w:r>
            <w:r>
              <w:rPr>
                <w:rFonts w:ascii="Times New Roman" w:hAnsi="Times New Roman" w:eastAsia="宋体" w:cs="Times New Roman"/>
                <w:color w:val="auto"/>
                <w:spacing w:val="13"/>
                <w:sz w:val="23"/>
                <w:szCs w:val="23"/>
              </w:rPr>
              <w:t>按照管理需要排列。以龙湾水闸为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例</w:t>
            </w: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。</w:t>
            </w:r>
          </w:p>
        </w:tc>
      </w:tr>
      <w:tr w14:paraId="6A653DA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6" w:hRule="atLeast"/>
        </w:trPr>
        <w:tc>
          <w:tcPr>
            <w:tcW w:w="1672" w:type="dxa"/>
            <w:gridSpan w:val="2"/>
            <w:vMerge w:val="continue"/>
            <w:tcBorders>
              <w:top w:val="nil"/>
            </w:tcBorders>
          </w:tcPr>
          <w:p w14:paraId="5B184F6D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5" w:type="dxa"/>
          </w:tcPr>
          <w:p w14:paraId="4EABE49C">
            <w:pPr>
              <w:spacing w:before="52" w:line="227" w:lineRule="auto"/>
              <w:ind w:left="28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加密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桩</w:t>
            </w:r>
          </w:p>
        </w:tc>
        <w:tc>
          <w:tcPr>
            <w:tcW w:w="1841" w:type="dxa"/>
          </w:tcPr>
          <w:p w14:paraId="336E109C">
            <w:pPr>
              <w:spacing w:before="8" w:line="323" w:lineRule="exact"/>
              <w:ind w:left="393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-2"/>
                <w:position w:val="4"/>
                <w:sz w:val="23"/>
                <w:szCs w:val="23"/>
              </w:rPr>
              <w:t>LWSZ</w:t>
            </w:r>
            <w:r>
              <w:rPr>
                <w:rFonts w:ascii="Times New Roman" w:hAnsi="Times New Roman" w:eastAsia="Times New Roman" w:cs="Times New Roman"/>
                <w:color w:val="auto"/>
                <w:spacing w:val="-4"/>
                <w:position w:val="4"/>
                <w:sz w:val="23"/>
                <w:szCs w:val="23"/>
              </w:rPr>
              <w:t>-0</w:t>
            </w:r>
            <w:r>
              <w:rPr>
                <w:rFonts w:ascii="Times New Roman" w:hAnsi="Times New Roman" w:eastAsia="Times New Roman" w:cs="Times New Roman"/>
                <w:color w:val="auto"/>
                <w:spacing w:val="-2"/>
                <w:position w:val="4"/>
                <w:sz w:val="23"/>
                <w:szCs w:val="23"/>
              </w:rPr>
              <w:t>01( 1)</w:t>
            </w:r>
          </w:p>
        </w:tc>
        <w:tc>
          <w:tcPr>
            <w:tcW w:w="4113" w:type="dxa"/>
          </w:tcPr>
          <w:p w14:paraId="208005A5">
            <w:pPr>
              <w:spacing w:before="51" w:line="230" w:lineRule="auto"/>
              <w:ind w:left="1845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7"/>
                <w:sz w:val="23"/>
                <w:szCs w:val="23"/>
              </w:rPr>
              <w:t>同</w:t>
            </w:r>
            <w:r>
              <w:rPr>
                <w:rFonts w:ascii="Times New Roman" w:hAnsi="Times New Roman" w:eastAsia="宋体" w:cs="Times New Roman"/>
                <w:color w:val="auto"/>
                <w:spacing w:val="-6"/>
                <w:sz w:val="23"/>
                <w:szCs w:val="23"/>
              </w:rPr>
              <w:t>上</w:t>
            </w:r>
          </w:p>
        </w:tc>
      </w:tr>
    </w:tbl>
    <w:p w14:paraId="48FBA1D6">
      <w:pPr>
        <w:rPr>
          <w:rFonts w:ascii="Times New Roman" w:hAnsi="Times New Roman" w:cs="Times New Roman"/>
          <w:color w:val="auto"/>
        </w:rPr>
      </w:pPr>
    </w:p>
    <w:p w14:paraId="787C6AFA">
      <w:pPr>
        <w:rPr>
          <w:rFonts w:ascii="Times New Roman" w:hAnsi="Times New Roman" w:cs="Times New Roman"/>
          <w:color w:val="auto"/>
        </w:rPr>
        <w:sectPr>
          <w:footerReference r:id="rId18" w:type="default"/>
          <w:pgSz w:w="11906" w:h="16839"/>
          <w:pgMar w:top="1431" w:right="1509" w:bottom="1181" w:left="1475" w:header="0" w:footer="994" w:gutter="0"/>
          <w:cols w:space="720" w:num="1"/>
        </w:sectPr>
      </w:pPr>
    </w:p>
    <w:p w14:paraId="5820E9A9">
      <w:pPr>
        <w:spacing w:before="201" w:line="227" w:lineRule="auto"/>
        <w:ind w:left="7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7"/>
          <w:sz w:val="29"/>
          <w:szCs w:val="29"/>
        </w:rPr>
        <w:t>3</w:t>
      </w:r>
      <w:r>
        <w:rPr>
          <w:rFonts w:ascii="Times New Roman" w:hAnsi="Times New Roman" w:eastAsia="Times New Roman" w:cs="Times New Roman"/>
          <w:color w:val="auto"/>
          <w:spacing w:val="5"/>
          <w:sz w:val="29"/>
          <w:szCs w:val="29"/>
        </w:rPr>
        <w:t xml:space="preserve">.3.4    </w:t>
      </w:r>
      <w:r>
        <w:rPr>
          <w:rFonts w:ascii="Times New Roman" w:hAnsi="Times New Roman" w:eastAsia="黑体" w:cs="Times New Roman"/>
          <w:color w:val="auto"/>
          <w:spacing w:val="5"/>
          <w:sz w:val="29"/>
          <w:szCs w:val="29"/>
        </w:rPr>
        <w:t>管理界桩制作</w:t>
      </w:r>
    </w:p>
    <w:p w14:paraId="01B0E784">
      <w:pPr>
        <w:spacing w:before="330" w:line="222" w:lineRule="auto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1"/>
          <w:sz w:val="28"/>
          <w:szCs w:val="28"/>
        </w:rPr>
        <w:t>3</w:t>
      </w:r>
      <w:r>
        <w:rPr>
          <w:rFonts w:ascii="Times New Roman" w:hAnsi="Times New Roman" w:eastAsia="Times New Roman" w:cs="Times New Roman"/>
          <w:b/>
          <w:bCs/>
          <w:color w:val="auto"/>
          <w:sz w:val="28"/>
          <w:szCs w:val="28"/>
        </w:rPr>
        <w:t>.3.4.1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 </w:t>
      </w:r>
      <w:r>
        <w:rPr>
          <w:rFonts w:ascii="Times New Roman" w:hAnsi="Times New Roman" w:eastAsia="黑体" w:cs="Times New Roman"/>
          <w:color w:val="auto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管理界桩结构</w:t>
      </w:r>
    </w:p>
    <w:p w14:paraId="11C162F0">
      <w:pPr>
        <w:spacing w:line="297" w:lineRule="auto"/>
        <w:rPr>
          <w:rFonts w:ascii="Times New Roman" w:hAnsi="Times New Roman" w:cs="Times New Roman"/>
          <w:color w:val="auto"/>
        </w:rPr>
      </w:pPr>
    </w:p>
    <w:p w14:paraId="42FD475C">
      <w:pPr>
        <w:spacing w:before="91" w:line="377" w:lineRule="auto"/>
        <w:ind w:left="6" w:right="111" w:firstLine="56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界桩由桩体与基座组成，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桩体应镶嵌于基座中；无法设置基座时，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应适当增加桩体长度和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埋设深度。</w:t>
      </w:r>
    </w:p>
    <w:p w14:paraId="09A77AC7">
      <w:pPr>
        <w:spacing w:before="89" w:line="222" w:lineRule="auto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1"/>
          <w:sz w:val="28"/>
          <w:szCs w:val="28"/>
        </w:rPr>
        <w:t>3</w:t>
      </w:r>
      <w:r>
        <w:rPr>
          <w:rFonts w:ascii="Times New Roman" w:hAnsi="Times New Roman" w:eastAsia="Times New Roman" w:cs="Times New Roman"/>
          <w:b/>
          <w:bCs/>
          <w:color w:val="auto"/>
          <w:sz w:val="28"/>
          <w:szCs w:val="28"/>
        </w:rPr>
        <w:t>.3.4.2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 </w:t>
      </w:r>
      <w:r>
        <w:rPr>
          <w:rFonts w:ascii="Times New Roman" w:hAnsi="Times New Roman" w:eastAsia="黑体" w:cs="Times New Roman"/>
          <w:color w:val="auto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管理界桩材质</w:t>
      </w:r>
    </w:p>
    <w:p w14:paraId="791DDC69">
      <w:pPr>
        <w:spacing w:line="297" w:lineRule="auto"/>
        <w:rPr>
          <w:rFonts w:ascii="Times New Roman" w:hAnsi="Times New Roman" w:cs="Times New Roman"/>
          <w:color w:val="auto"/>
        </w:rPr>
      </w:pPr>
    </w:p>
    <w:p w14:paraId="00980CC6">
      <w:pPr>
        <w:spacing w:before="91" w:line="378" w:lineRule="auto"/>
        <w:ind w:left="5" w:firstLine="56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界桩桩体采用钢筋混凝土材质，混凝土强度应不低于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C20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；界桩基座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采用现浇或预制混凝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土，强度不低于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C15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。</w:t>
      </w:r>
    </w:p>
    <w:p w14:paraId="642EC704">
      <w:pPr>
        <w:spacing w:before="88" w:line="222" w:lineRule="auto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-1"/>
          <w:sz w:val="28"/>
          <w:szCs w:val="28"/>
        </w:rPr>
        <w:t>3.</w:t>
      </w:r>
      <w:r>
        <w:rPr>
          <w:rFonts w:ascii="Times New Roman" w:hAnsi="Times New Roman" w:eastAsia="Times New Roman" w:cs="Times New Roman"/>
          <w:b/>
          <w:bCs/>
          <w:color w:val="auto"/>
          <w:sz w:val="28"/>
          <w:szCs w:val="28"/>
        </w:rPr>
        <w:t>3.4.3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 </w:t>
      </w:r>
      <w:r>
        <w:rPr>
          <w:rFonts w:ascii="Times New Roman" w:hAnsi="Times New Roman" w:eastAsia="黑体" w:cs="Times New Roman"/>
          <w:color w:val="auto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外形及尺寸</w:t>
      </w:r>
    </w:p>
    <w:p w14:paraId="7195E268">
      <w:pPr>
        <w:spacing w:line="270" w:lineRule="auto"/>
        <w:rPr>
          <w:rFonts w:ascii="Times New Roman" w:hAnsi="Times New Roman" w:cs="Times New Roman"/>
          <w:color w:val="auto"/>
        </w:rPr>
      </w:pPr>
    </w:p>
    <w:p w14:paraId="2524805A">
      <w:pPr>
        <w:spacing w:before="91" w:line="378" w:lineRule="exact"/>
        <w:ind w:left="56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14"/>
          <w:position w:val="3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-11"/>
          <w:position w:val="3"/>
          <w:sz w:val="28"/>
          <w:szCs w:val="28"/>
        </w:rPr>
        <w:t xml:space="preserve"> 1)</w:t>
      </w:r>
      <w:r>
        <w:rPr>
          <w:rFonts w:ascii="Times New Roman" w:hAnsi="Times New Roman" w:eastAsia="宋体" w:cs="Times New Roman"/>
          <w:color w:val="auto"/>
          <w:spacing w:val="-11"/>
          <w:position w:val="3"/>
          <w:sz w:val="28"/>
          <w:szCs w:val="28"/>
        </w:rPr>
        <w:t>基本桩</w:t>
      </w:r>
    </w:p>
    <w:p w14:paraId="73BCAFB2">
      <w:pPr>
        <w:tabs>
          <w:tab w:val="left" w:pos="153"/>
        </w:tabs>
        <w:spacing w:before="237" w:line="373" w:lineRule="auto"/>
        <w:ind w:left="8" w:firstLine="556"/>
        <w:rPr>
          <w:rFonts w:ascii="Times New Roman" w:hAnsi="Times New Roman" w:cs="Times New Roman"/>
          <w:color w:val="auto"/>
        </w:rPr>
        <w:sectPr>
          <w:footerReference r:id="rId19" w:type="default"/>
          <w:pgSz w:w="11906" w:h="16839"/>
          <w:pgMar w:top="1431" w:right="1588" w:bottom="1181" w:left="1593" w:header="0" w:footer="994" w:gutter="0"/>
          <w:cols w:space="720" w:num="1"/>
        </w:sectPr>
      </w:pP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基本桩桩体外形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 xml:space="preserve">采用棱柱体。地面以上桩体高度不小于 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500mm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。采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用长方体(修边)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 xml:space="preserve">外形时，有基座桩体尺寸应为 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200mm×200mm×1000mm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ab/>
      </w:r>
      <w:r>
        <w:rPr>
          <w:rFonts w:ascii="Times New Roman" w:hAnsi="Times New Roman" w:eastAsia="宋体" w:cs="Times New Roman"/>
          <w:color w:val="auto"/>
          <w:spacing w:val="-13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长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 xml:space="preserve">×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宽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 xml:space="preserve">×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 xml:space="preserve">高) ；无基座桩体尺寸应为 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 xml:space="preserve">200mm×200mm×1200mm 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(长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 xml:space="preserve">×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宽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>×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1"/>
          <w:sz w:val="28"/>
          <w:szCs w:val="28"/>
        </w:rPr>
        <w:t xml:space="preserve">高) 。见图 </w:t>
      </w:r>
      <w:r>
        <w:rPr>
          <w:rFonts w:ascii="Times New Roman" w:hAnsi="Times New Roman" w:eastAsia="Times New Roman" w:cs="Times New Roman"/>
          <w:color w:val="auto"/>
          <w:spacing w:val="-11"/>
          <w:sz w:val="28"/>
          <w:szCs w:val="28"/>
        </w:rPr>
        <w:t>3.3- 1</w:t>
      </w:r>
      <w:r>
        <w:rPr>
          <w:rFonts w:ascii="Times New Roman" w:hAnsi="Times New Roman" w:eastAsia="宋体" w:cs="Times New Roman"/>
          <w:color w:val="auto"/>
          <w:spacing w:val="-11"/>
          <w:sz w:val="28"/>
          <w:szCs w:val="28"/>
        </w:rPr>
        <w:t>。</w:t>
      </w:r>
    </w:p>
    <w:p w14:paraId="2AB32B33">
      <w:pPr>
        <w:spacing w:line="24" w:lineRule="exact"/>
        <w:rPr>
          <w:rFonts w:ascii="Times New Roman" w:hAnsi="Times New Roman" w:cs="Times New Roman"/>
          <w:color w:val="auto"/>
        </w:rPr>
      </w:pPr>
    </w:p>
    <w:p w14:paraId="586D03AE">
      <w:pPr>
        <w:spacing w:before="290" w:line="219" w:lineRule="auto"/>
        <w:ind w:left="1942"/>
        <w:rPr>
          <w:rFonts w:ascii="Times New Roman" w:hAnsi="Times New Roman" w:eastAsia="宋体" w:cs="Times New Roman"/>
          <w:color w:val="auto"/>
          <w:spacing w:val="-12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sz w:val="28"/>
          <w:szCs w:val="28"/>
        </w:rPr>
        <w:drawing>
          <wp:inline distT="0" distB="0" distL="0" distR="0">
            <wp:extent cx="3981450" cy="5381625"/>
            <wp:effectExtent l="0" t="0" r="0" b="9525"/>
            <wp:docPr id="3326207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620750" name="图片 1"/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538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970FC">
      <w:pPr>
        <w:spacing w:before="290" w:line="219" w:lineRule="auto"/>
        <w:ind w:left="194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sz w:val="28"/>
          <w:szCs w:val="28"/>
        </w:rPr>
        <w:t xml:space="preserve">图 </w:t>
      </w:r>
      <w:r>
        <w:rPr>
          <w:rFonts w:ascii="Times New Roman" w:hAnsi="Times New Roman" w:eastAsia="Times New Roman" w:cs="Times New Roman"/>
          <w:color w:val="auto"/>
          <w:spacing w:val="-9"/>
          <w:sz w:val="28"/>
          <w:szCs w:val="28"/>
        </w:rPr>
        <w:t>3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.3- 1   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长方体 (修边) 基本桩断面图</w:t>
      </w:r>
    </w:p>
    <w:p w14:paraId="4810333C">
      <w:pPr>
        <w:spacing w:before="207" w:line="366" w:lineRule="auto"/>
        <w:ind w:firstLine="53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采用六棱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体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 xml:space="preserve">外形时，桩体尺寸应为边长 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 xml:space="preserve">180mm 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，有基座桩体高应为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14"/>
          <w:sz w:val="28"/>
          <w:szCs w:val="28"/>
        </w:rPr>
        <w:t>1</w:t>
      </w:r>
      <w:r>
        <w:rPr>
          <w:rFonts w:ascii="Times New Roman" w:hAnsi="Times New Roman" w:eastAsia="Times New Roman" w:cs="Times New Roman"/>
          <w:color w:val="auto"/>
          <w:spacing w:val="-11"/>
          <w:sz w:val="28"/>
          <w:szCs w:val="28"/>
        </w:rPr>
        <w:t>0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>00mm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 xml:space="preserve">；无基座桩体高应为 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 xml:space="preserve">1200mm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 xml:space="preserve">。见图 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>3.3-2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。</w:t>
      </w:r>
    </w:p>
    <w:p w14:paraId="308A6DC6">
      <w:pPr>
        <w:rPr>
          <w:rFonts w:ascii="Times New Roman" w:hAnsi="Times New Roman" w:cs="Times New Roman"/>
          <w:color w:val="auto"/>
        </w:rPr>
        <w:sectPr>
          <w:footerReference r:id="rId20" w:type="default"/>
          <w:pgSz w:w="11906" w:h="16839"/>
          <w:pgMar w:top="1431" w:right="1588" w:bottom="1181" w:left="1621" w:header="0" w:footer="994" w:gutter="0"/>
          <w:cols w:space="720" w:num="1"/>
        </w:sectPr>
      </w:pPr>
    </w:p>
    <w:p w14:paraId="49A2163A">
      <w:pPr>
        <w:spacing w:line="376" w:lineRule="auto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pict>
          <v:rect id="_x0000_s3149" o:spid="_x0000_s3149" o:spt="1" style="position:absolute;left:0pt;margin-left:355.25pt;margin-top:165.95pt;height:3.4pt;width:2.35pt;mso-position-horizontal-relative:page;mso-position-vertical-relative:page;z-index:251715584;mso-width-relative:page;mso-height-relative:page;" fillcolor="#00000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48" o:spid="_x0000_s3148" o:spt="1" style="position:absolute;left:0pt;margin-left:355.2pt;margin-top:98pt;height:3.4pt;width:2.35pt;mso-position-horizontal-relative:page;mso-position-vertical-relative:page;z-index:251718656;mso-width-relative:page;mso-height-relative:page;" fillcolor="#00000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47" o:spid="_x0000_s3147" o:spt="1" style="position:absolute;left:0pt;margin-left:332.9pt;margin-top:463pt;height:0pt;width:12.1pt;mso-position-horizontal-relative:page;mso-position-vertical-relative:page;z-index:251801600;mso-width-relative:page;mso-height-relative:page;" fillcolor="#00000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46" o:spid="_x0000_s3146" o:spt="1" style="position:absolute;left:0pt;margin-left:330.85pt;margin-top:342.5pt;height:3.5pt;width:4.65pt;mso-position-horizontal-relative:page;mso-position-vertical-relative:page;z-index:-251648000;mso-width-relative:page;mso-height-relative:page;" fillcolor="#00000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45" o:spid="_x0000_s3145" o:spt="1" style="position:absolute;left:0pt;margin-left:341.65pt;margin-top:463pt;height:0pt;width:11.5pt;mso-position-horizontal-relative:page;mso-position-vertical-relative:page;z-index:251800576;mso-width-relative:page;mso-height-relative:page;" fillcolor="#00000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44" o:spid="_x0000_s3144" o:spt="1" style="position:absolute;left:0pt;margin-left:178.15pt;margin-top:165.95pt;height:3.4pt;width:2.35pt;mso-position-horizontal-relative:page;mso-position-vertical-relative:page;z-index:251716608;mso-width-relative:page;mso-height-relative:page;" fillcolor="#00000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43" o:spid="_x0000_s3143" o:spt="1" style="position:absolute;left:0pt;margin-left:203.95pt;margin-top:265.55pt;height:1.8pt;width:14.45pt;mso-position-horizontal-relative:page;mso-position-vertical-relative:page;z-index:251713536;mso-width-relative:page;mso-height-relative:page;" fillcolor="#041429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42" o:spid="_x0000_s3142" o:spt="1" style="position:absolute;left:0pt;margin-left:212.4pt;margin-top:267.3pt;height:0.05pt;width:6.1pt;mso-position-horizontal-relative:page;mso-position-vertical-relative:page;z-index:251726848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41" o:spid="_x0000_s3141" o:spt="1" style="position:absolute;left:0pt;margin-left:212.55pt;margin-top:267.35pt;height:0.05pt;width:6pt;mso-position-horizontal-relative:page;mso-position-vertical-relative:page;z-index:251728896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40" o:spid="_x0000_s3140" o:spt="1" style="position:absolute;left:0pt;margin-left:212.95pt;margin-top:267.4pt;height:0.05pt;width:5.65pt;mso-position-horizontal-relative:page;mso-position-vertical-relative:page;z-index:251735040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39" o:spid="_x0000_s3139" o:spt="1" style="position:absolute;left:0pt;margin-left:213.4pt;margin-top:267.45pt;height:0.05pt;width:5.3pt;mso-position-horizontal-relative:page;mso-position-vertical-relative:page;z-index:251742208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38" o:spid="_x0000_s3138" o:spt="1" style="position:absolute;left:0pt;margin-left:213.6pt;margin-top:267.5pt;height:0.05pt;width:5.2pt;mso-position-horizontal-relative:page;mso-position-vertical-relative:page;z-index:251746304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37" o:spid="_x0000_s3137" o:spt="1" style="position:absolute;left:0pt;margin-left:213.9pt;margin-top:267.55pt;height:0.05pt;width:4.95pt;mso-position-horizontal-relative:page;mso-position-vertical-relative:page;z-index:251751424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36" o:spid="_x0000_s3136" o:spt="1" style="position:absolute;left:0pt;margin-left:214.2pt;margin-top:267.6pt;height:0.05pt;width:4.75pt;mso-position-horizontal-relative:page;mso-position-vertical-relative:page;z-index:251758592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35" o:spid="_x0000_s3135" o:spt="1" style="position:absolute;left:0pt;margin-left:214.5pt;margin-top:267.65pt;height:0.05pt;width:4.5pt;mso-position-horizontal-relative:page;mso-position-vertical-relative:page;z-index:251763712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34" o:spid="_x0000_s3134" o:spt="1" style="position:absolute;left:0pt;margin-left:214.6pt;margin-top:267.65pt;height:0.05pt;width:4.45pt;mso-position-horizontal-relative:page;mso-position-vertical-relative:page;z-index:251766784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33" o:spid="_x0000_s3133" o:spt="1" style="position:absolute;left:0pt;margin-left:214.85pt;margin-top:267.7pt;height:0.05pt;width:4.25pt;mso-position-horizontal-relative:page;mso-position-vertical-relative:page;z-index:251771904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32" o:spid="_x0000_s3132" o:spt="1" style="position:absolute;left:0pt;margin-left:215pt;margin-top:267.75pt;height:0.05pt;width:4.2pt;mso-position-horizontal-relative:page;mso-position-vertical-relative:page;z-index:251772928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31" o:spid="_x0000_s3131" o:spt="1" style="position:absolute;left:0pt;margin-left:215.15pt;margin-top:267.8pt;height:0.05pt;width:4.1pt;mso-position-horizontal-relative:page;mso-position-vertical-relative:page;z-index:251777024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30" o:spid="_x0000_s3130" o:spt="1" style="position:absolute;left:0pt;margin-left:215.3pt;margin-top:267.85pt;height:0.05pt;width:4pt;mso-position-horizontal-relative:page;mso-position-vertical-relative:page;z-index:251781120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29" o:spid="_x0000_s3129" o:spt="1" style="position:absolute;left:0pt;margin-left:215.5pt;margin-top:267.9pt;height:0.05pt;width:3.9pt;mso-position-horizontal-relative:page;mso-position-vertical-relative:page;z-index:251785216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28" o:spid="_x0000_s3128" o:spt="1" style="position:absolute;left:0pt;margin-left:215.6pt;margin-top:267.95pt;height:0.05pt;width:3.85pt;mso-position-horizontal-relative:page;mso-position-vertical-relative:page;z-index:251788288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27" o:spid="_x0000_s3127" o:spt="1" style="position:absolute;left:0pt;margin-left:215.7pt;margin-top:268pt;height:0.05pt;width:3.8pt;mso-position-horizontal-relative:page;mso-position-vertical-relative:page;z-index:251790336;mso-width-relative:page;mso-height-relative:page;" fillcolor="#000D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26" o:spid="_x0000_s3126" o:spt="1" style="position:absolute;left:0pt;margin-left:215.7pt;margin-top:268.25pt;height:0.05pt;width:4.1pt;mso-position-horizontal-relative:page;mso-position-vertical-relative:page;z-index:251776000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25" o:spid="_x0000_s3125" o:spt="1" style="position:absolute;left:0pt;margin-left:215.65pt;margin-top:268.3pt;height:0.05pt;width:4.15pt;mso-position-horizontal-relative:page;mso-position-vertical-relative:page;z-index:251774976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24" o:spid="_x0000_s3124" o:spt="1" style="position:absolute;left:0pt;margin-left:215.55pt;margin-top:268.3pt;height:0.05pt;width:4.3pt;mso-position-horizontal-relative:page;mso-position-vertical-relative:page;z-index:251770880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23" o:spid="_x0000_s3123" o:spt="1" style="position:absolute;left:0pt;margin-left:215.55pt;margin-top:268.35pt;height:0.05pt;width:4.35pt;mso-position-horizontal-relative:page;mso-position-vertical-relative:page;z-index:251768832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22" o:spid="_x0000_s3122" o:spt="1" style="position:absolute;left:0pt;margin-left:215.45pt;margin-top:268.4pt;height:0.05pt;width:4.5pt;mso-position-horizontal-relative:page;mso-position-vertical-relative:page;z-index:251765760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21" o:spid="_x0000_s3121" o:spt="1" style="position:absolute;left:0pt;margin-left:215.4pt;margin-top:268.45pt;height:0.05pt;width:4.6pt;mso-position-horizontal-relative:page;mso-position-vertical-relative:page;z-index:251761664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20" o:spid="_x0000_s3120" o:spt="1" style="position:absolute;left:0pt;margin-left:215.35pt;margin-top:268.5pt;height:0.05pt;width:4.75pt;mso-position-horizontal-relative:page;mso-position-vertical-relative:page;z-index:251759616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19" o:spid="_x0000_s3119" o:spt="1" style="position:absolute;left:0pt;margin-left:215.3pt;margin-top:268.55pt;height:0.05pt;width:4.75pt;mso-position-horizontal-relative:page;mso-position-vertical-relative:page;z-index:251757568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18" o:spid="_x0000_s3118" o:spt="1" style="position:absolute;left:0pt;margin-left:215.25pt;margin-top:268.6pt;height:0.05pt;width:4.9pt;mso-position-horizontal-relative:page;mso-position-vertical-relative:page;z-index:251754496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17" o:spid="_x0000_s3117" o:spt="1" style="position:absolute;left:0pt;margin-left:215.2pt;margin-top:268.65pt;height:0.05pt;width:4.95pt;mso-position-horizontal-relative:page;mso-position-vertical-relative:page;z-index:251753472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16" o:spid="_x0000_s3116" o:spt="1" style="position:absolute;left:0pt;margin-left:215.15pt;margin-top:268.7pt;height:0.05pt;width:5.05pt;mso-position-horizontal-relative:page;mso-position-vertical-relative:page;z-index:251750400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15" o:spid="_x0000_s3115" o:spt="1" style="position:absolute;left:0pt;margin-left:215.1pt;margin-top:268.75pt;height:0.05pt;width:5.15pt;mso-position-horizontal-relative:page;mso-position-vertical-relative:page;z-index:251747328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14" o:spid="_x0000_s3114" o:spt="1" style="position:absolute;left:0pt;margin-left:215.1pt;margin-top:268.8pt;height:0.05pt;width:5.25pt;mso-position-horizontal-relative:page;mso-position-vertical-relative:page;z-index:251744256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13" o:spid="_x0000_s3113" o:spt="1" style="position:absolute;left:0pt;margin-left:215.05pt;margin-top:268.85pt;height:0.05pt;width:5.35pt;mso-position-horizontal-relative:page;mso-position-vertical-relative:page;z-index:251741184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12" o:spid="_x0000_s3112" o:spt="1" style="position:absolute;left:0pt;margin-left:215pt;margin-top:268.9pt;height:0.05pt;width:5.4pt;mso-position-horizontal-relative:page;mso-position-vertical-relative:page;z-index:251740160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11" o:spid="_x0000_s3111" o:spt="1" style="position:absolute;left:0pt;margin-left:214.95pt;margin-top:268.9pt;height:0.05pt;width:5.5pt;mso-position-horizontal-relative:page;mso-position-vertical-relative:page;z-index:251738112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10" o:spid="_x0000_s3110" o:spt="1" style="position:absolute;left:0pt;margin-left:214.9pt;margin-top:268.95pt;height:0.05pt;width:5.6pt;mso-position-horizontal-relative:page;mso-position-vertical-relative:page;z-index:251736064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09" o:spid="_x0000_s3109" o:spt="1" style="position:absolute;left:0pt;margin-left:214.9pt;margin-top:269pt;height:0.05pt;width:5.6pt;mso-position-horizontal-relative:page;mso-position-vertical-relative:page;z-index:251737088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08" o:spid="_x0000_s3108" o:spt="1" style="position:absolute;left:0pt;margin-left:214.85pt;margin-top:269.05pt;height:0.05pt;width:5.7pt;mso-position-horizontal-relative:page;mso-position-vertical-relative:page;z-index:251734016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07" o:spid="_x0000_s3107" o:spt="1" style="position:absolute;left:0pt;margin-left:214.8pt;margin-top:269.1pt;height:0.05pt;width:5.8pt;mso-position-horizontal-relative:page;mso-position-vertical-relative:page;z-index:251732992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06" o:spid="_x0000_s3106" o:spt="1" style="position:absolute;left:0pt;margin-left:214.8pt;margin-top:269.15pt;height:0.05pt;width:5.85pt;mso-position-horizontal-relative:page;mso-position-vertical-relative:page;z-index:251731968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05" o:spid="_x0000_s3105" o:spt="1" style="position:absolute;left:0pt;margin-left:214.75pt;margin-top:269.2pt;height:0.05pt;width:5.95pt;mso-position-horizontal-relative:page;mso-position-vertical-relative:page;z-index:251730944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04" o:spid="_x0000_s3104" o:spt="1" style="position:absolute;left:0pt;margin-left:214.7pt;margin-top:269.25pt;height:0.05pt;width:6pt;mso-position-horizontal-relative:page;mso-position-vertical-relative:page;z-index:251729920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03" o:spid="_x0000_s3103" o:spt="1" style="position:absolute;left:0pt;margin-left:214.65pt;margin-top:269.3pt;height:0.05pt;width:6.1pt;mso-position-horizontal-relative:page;mso-position-vertical-relative:page;z-index:251727872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02" o:spid="_x0000_s3102" o:spt="1" style="position:absolute;left:0pt;margin-left:214.6pt;margin-top:269.35pt;height:0.05pt;width:6.15pt;mso-position-horizontal-relative:page;mso-position-vertical-relative:page;z-index:251725824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01" o:spid="_x0000_s3101" o:spt="1" style="position:absolute;left:0pt;margin-left:214.6pt;margin-top:269.4pt;height:0.05pt;width:6.2pt;mso-position-horizontal-relative:page;mso-position-vertical-relative:page;z-index:251724800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100" o:spid="_x0000_s3100" o:spt="1" style="position:absolute;left:0pt;margin-left:214.55pt;margin-top:269.5pt;height:0.05pt;width:3.05pt;mso-position-horizontal-relative:page;mso-position-vertical-relative:page;z-index:251791360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99" o:spid="_x0000_s3099" o:spt="1" style="position:absolute;left:0pt;margin-left:214.5pt;margin-top:269.5pt;height:0.05pt;width:2.9pt;mso-position-horizontal-relative:page;mso-position-vertical-relative:page;z-index:251793408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98" o:spid="_x0000_s3098" o:spt="1" style="position:absolute;left:0pt;margin-left:214.75pt;margin-top:275.4pt;height:0.05pt;width:5.4pt;mso-position-horizontal-relative:page;mso-position-vertical-relative:page;z-index:251739136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97" o:spid="_x0000_s3097" o:spt="1" style="position:absolute;left:0pt;margin-left:214.8pt;margin-top:275.45pt;height:0.05pt;width:5.3pt;mso-position-horizontal-relative:page;mso-position-vertical-relative:page;z-index:251743232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96" o:spid="_x0000_s3096" o:spt="1" style="position:absolute;left:0pt;margin-left:214.85pt;margin-top:275.5pt;height:0.05pt;width:5.25pt;mso-position-horizontal-relative:page;mso-position-vertical-relative:page;z-index:251745280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95" o:spid="_x0000_s3095" o:spt="1" style="position:absolute;left:0pt;margin-left:214.85pt;margin-top:275.5pt;height:0.05pt;width:5.15pt;mso-position-horizontal-relative:page;mso-position-vertical-relative:page;z-index:251748352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94" o:spid="_x0000_s3094" o:spt="1" style="position:absolute;left:0pt;margin-left:214.9pt;margin-top:275.55pt;height:0.05pt;width:5.05pt;mso-position-horizontal-relative:page;mso-position-vertical-relative:page;z-index:251749376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93" o:spid="_x0000_s3093" o:spt="1" style="position:absolute;left:0pt;margin-left:214.95pt;margin-top:275.6pt;height:0.05pt;width:4.95pt;mso-position-horizontal-relative:page;mso-position-vertical-relative:page;z-index:251752448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92" o:spid="_x0000_s3092" o:spt="1" style="position:absolute;left:0pt;margin-left:214.95pt;margin-top:275.65pt;height:0.05pt;width:4.9pt;mso-position-horizontal-relative:page;mso-position-vertical-relative:page;z-index:251755520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91" o:spid="_x0000_s3091" o:spt="1" style="position:absolute;left:0pt;margin-left:215pt;margin-top:275.7pt;height:0.05pt;width:4.8pt;mso-position-horizontal-relative:page;mso-position-vertical-relative:page;z-index:251756544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90" o:spid="_x0000_s3090" o:spt="1" style="position:absolute;left:0pt;margin-left:215.1pt;margin-top:275.75pt;height:0.05pt;width:4.7pt;mso-position-horizontal-relative:page;mso-position-vertical-relative:page;z-index:251760640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89" o:spid="_x0000_s3089" o:spt="1" style="position:absolute;left:0pt;margin-left:215.1pt;margin-top:275.8pt;height:0.05pt;width:4.55pt;mso-position-horizontal-relative:page;mso-position-vertical-relative:page;z-index:251762688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88" o:spid="_x0000_s3088" o:spt="1" style="position:absolute;left:0pt;margin-left:215.1pt;margin-top:275.85pt;height:0.05pt;width:4.5pt;mso-position-horizontal-relative:page;mso-position-vertical-relative:page;z-index:251764736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87" o:spid="_x0000_s3087" o:spt="1" style="position:absolute;left:0pt;margin-left:215.15pt;margin-top:275.9pt;height:0.05pt;width:4.35pt;mso-position-horizontal-relative:page;mso-position-vertical-relative:page;z-index:251767808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86" o:spid="_x0000_s3086" o:spt="1" style="position:absolute;left:0pt;margin-left:215.2pt;margin-top:275.95pt;height:0.05pt;width:4.3pt;mso-position-horizontal-relative:page;mso-position-vertical-relative:page;z-index:251769856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85" o:spid="_x0000_s3085" o:spt="1" style="position:absolute;left:0pt;margin-left:215.25pt;margin-top:276pt;height:0.05pt;width:4.15pt;mso-position-horizontal-relative:page;mso-position-vertical-relative:page;z-index:251773952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84" o:spid="_x0000_s3084" o:spt="1" style="position:absolute;left:0pt;margin-left:215.3pt;margin-top:276.05pt;height:0.05pt;width:4.1pt;mso-position-horizontal-relative:page;mso-position-vertical-relative:page;z-index:251779072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83" o:spid="_x0000_s3083" o:spt="1" style="position:absolute;left:0pt;margin-left:215.4pt;margin-top:276.1pt;height:0.05pt;width:3.9pt;mso-position-horizontal-relative:page;mso-position-vertical-relative:page;z-index:251786240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82" o:spid="_x0000_s3082" o:spt="1" style="position:absolute;left:0pt;margin-left:215.4pt;margin-top:276.15pt;height:0.05pt;width:3.85pt;mso-position-horizontal-relative:page;mso-position-vertical-relative:page;z-index:251789312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81" o:spid="_x0000_s3081" o:spt="1" style="position:absolute;left:0pt;margin-left:215.3pt;margin-top:276.15pt;height:0.05pt;width:3.85pt;mso-position-horizontal-relative:page;mso-position-vertical-relative:page;z-index:251787264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80" o:spid="_x0000_s3080" o:spt="1" style="position:absolute;left:0pt;margin-left:215.2pt;margin-top:276.2pt;height:0.05pt;width:3.9pt;mso-position-horizontal-relative:page;mso-position-vertical-relative:page;z-index:251784192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79" o:spid="_x0000_s3079" o:spt="1" style="position:absolute;left:0pt;margin-left:215.1pt;margin-top:276.25pt;height:0.05pt;width:3.95pt;mso-position-horizontal-relative:page;mso-position-vertical-relative:page;z-index:251782144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78" o:spid="_x0000_s3078" o:spt="1" style="position:absolute;left:0pt;margin-left:215.05pt;margin-top:276.3pt;height:0.05pt;width:3.95pt;mso-position-horizontal-relative:page;mso-position-vertical-relative:page;z-index:251783168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77" o:spid="_x0000_s3077" o:spt="1" style="position:absolute;left:0pt;margin-left:214.9pt;margin-top:276.35pt;height:0.05pt;width:4pt;mso-position-horizontal-relative:page;mso-position-vertical-relative:page;z-index:251780096;mso-width-relative:page;mso-height-relative:page;" fillcolor="#000D20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rect id="_x0000_s3076" o:spid="_x0000_s3076" o:spt="1" style="position:absolute;left:0pt;margin-left:214.75pt;margin-top:276.4pt;height:0.05pt;width:4.1pt;mso-position-horizontal-relative:page;mso-position-vertical-relative:page;z-index:251778048;mso-width-relative:page;mso-height-relative:page;" fillcolor="#000E21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pict>
          <v:group id="_x0000_s3072" o:spid="_x0000_s3072" o:spt="203" style="position:absolute;left:0pt;margin-left:372.35pt;margin-top:160pt;height:1pt;width:31.55pt;mso-position-horizontal-relative:page;mso-position-vertical-relative:page;z-index:251706368;mso-width-relative:page;mso-height-relative:page;" coordsize="630,20" o:allowincell="f">
            <o:lock v:ext="edit"/>
            <v:shape id="_x0000_s3075" o:spid="_x0000_s3075" style="position:absolute;left:0;top:0;height:20;width:12;" filled="f" coordsize="12,20" path="m1,17l10,1e">
              <v:fill on="f" focussize="0,0"/>
              <v:stroke weight="0.12pt" miterlimit="2" endcap="round"/>
              <v:imagedata o:title=""/>
              <o:lock v:ext="edit"/>
            </v:shape>
            <v:shape id="_x0000_s3074" o:spid="_x0000_s3074" o:spt="100" style="position:absolute;left:1;top:1;height:17;width:629;" fillcolor="#000000" filled="t" stroked="f" coordsize="629,17" adj=",," path="m9,0l0,16,617,0,9,0em0,16l617,0,628,16,0,16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3073" o:spid="_x0000_s3073" style="position:absolute;left:0;top:0;height:20;width:630;" filled="f" coordsize="630,20" path="m10,1l1,17,629,17,619,1,10,1e">
              <v:fill on="f" focussize="0,0"/>
              <v:stroke weight="0.12pt" miterlimit="2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shape id="_x0000_s3071" o:spid="_x0000_s3071" style="position:absolute;left:0pt;margin-left:403.25pt;margin-top:160pt;height:1pt;width:0.65pt;mso-position-horizontal-relative:page;mso-position-vertical-relative:page;z-index:251721728;mso-width-relative:page;mso-height-relative:page;" filled="f" coordsize="12,20" o:allowincell="f" path="m1,1l11,17e">
            <v:fill on="f" focussize="0,0"/>
            <v:stroke weight="0.12pt" miterlimit="2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shape id="_x0000_s3070" o:spid="_x0000_s3070" style="position:absolute;left:0pt;margin-left:367.25pt;margin-top:163.55pt;height:0.05pt;width:0.05pt;mso-position-horizontal-relative:page;mso-position-vertical-relative:page;z-index:251798528;mso-width-relative:page;mso-height-relative:page;" fillcolor="#000000" filled="t" stroked="f" coordsize="1,1" o:allowincell="f" path="m0,0l0,0,0,0,0,0,0,0xe">
            <v:fill on="t" focussize="0,0"/>
            <v:stroke on="f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group id="_x0000_s3066" o:spid="_x0000_s3066" o:spt="203" style="position:absolute;left:0pt;margin-left:372.35pt;margin-top:106.35pt;height:1pt;width:31.55pt;mso-position-horizontal-relative:page;mso-position-vertical-relative:page;z-index:251707392;mso-width-relative:page;mso-height-relative:page;" coordsize="630,20" o:allowincell="f">
            <o:lock v:ext="edit"/>
            <v:shape id="_x0000_s3069" o:spid="_x0000_s3069" style="position:absolute;left:617;top:0;height:20;width:12;" filled="f" coordsize="12,20" path="m11,1l1,17e">
              <v:fill on="f" focussize="0,0"/>
              <v:stroke weight="0.12pt" miterlimit="2" endcap="round"/>
              <v:imagedata o:title=""/>
              <o:lock v:ext="edit"/>
            </v:shape>
            <v:shape id="_x0000_s3068" o:spid="_x0000_s3068" o:spt="100" style="position:absolute;left:1;top:1;height:17;width:629;" fillcolor="#000000" filled="t" stroked="f" coordsize="629,17" adj=",," path="m617,16l628,0,9,16,617,16em628,0l9,16,0,0,628,0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3067" o:spid="_x0000_s3067" style="position:absolute;left:0;top:0;height:20;width:630;" filled="f" coordsize="630,20" path="m619,17l629,1,1,1,10,17,619,17e">
              <v:fill on="f" focussize="0,0"/>
              <v:stroke weight="0.12pt" miterlimit="2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shape id="_x0000_s3065" o:spid="_x0000_s3065" style="position:absolute;left:0pt;margin-left:372.4pt;margin-top:106.4pt;height:0.8pt;width:0.45pt;mso-position-horizontal-relative:page;mso-position-vertical-relative:page;z-index:251723776;mso-width-relative:page;mso-height-relative:page;" filled="f" coordsize="12,20" o:allowincell="f" path="m12,20l0,0e">
            <v:fill on="f" focussize="0,0"/>
            <v:stroke weight="0.12pt" miterlimit="2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shape id="_x0000_s3064" o:spid="_x0000_s3064" style="position:absolute;left:0pt;margin-left:369.5pt;margin-top:105pt;height:0.05pt;width:0.05pt;mso-position-horizontal-relative:page;mso-position-vertical-relative:page;z-index:251797504;mso-width-relative:page;mso-height-relative:page;" fillcolor="#000000" filled="t" stroked="f" coordsize="1,1" o:allowincell="f" path="m0,0l0,0,0,0,0,0,0,0xe">
            <v:fill on="t" focussize="0,0"/>
            <v:stroke on="f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shape id="_x0000_s3063" o:spid="_x0000_s3063" style="position:absolute;left:0pt;margin-left:179.55pt;margin-top:133.6pt;height:0.15pt;width:1.15pt;mso-position-horizontal-relative:page;mso-position-vertical-relative:page;z-index:-251651072;mso-width-relative:page;mso-height-relative:page;" filled="f" coordsize="22,3" o:allowincell="f" path="m21,1l1,1e">
            <v:fill on="f" focussize="0,0"/>
            <v:stroke weight="0.12pt" miterlimit="2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shape id="_x0000_s3062" o:spid="_x0000_s3062" style="position:absolute;left:0pt;margin-left:241.5pt;margin-top:133.65pt;height:0pt;width:0.95pt;mso-position-horizontal-relative:page;mso-position-vertical-relative:page;z-index:251680768;mso-width-relative:page;mso-height-relative:page;" filled="f" coordsize="22,3" o:allowincell="f" path="m22,0l0,0e">
            <v:fill on="f" focussize="0,0"/>
            <v:stroke weight="0.12pt" miterlimit="2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shape id="_x0000_s3061" o:spid="_x0000_s3061" style="position:absolute;left:0pt;margin-left:241.5pt;margin-top:133.65pt;height:0pt;width:0.95pt;mso-position-horizontal-relative:page;mso-position-vertical-relative:page;z-index:251794432;mso-width-relative:page;mso-height-relative:page;" filled="f" coordsize="22,3" o:allowincell="f" path="m0,0l22,0e">
            <v:fill on="f" focussize="0,0"/>
            <v:stroke weight="0.12pt" miterlimit="2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shape id="_x0000_s3060" o:spid="_x0000_s3060" style="position:absolute;left:0pt;margin-left:179.55pt;margin-top:133.6pt;height:0.15pt;width:1.15pt;mso-position-horizontal-relative:page;mso-position-vertical-relative:page;z-index:251792384;mso-width-relative:page;mso-height-relative:page;" filled="f" coordsize="22,3" o:allowincell="f" path="m1,1l21,1e">
            <v:fill on="f" focussize="0,0"/>
            <v:stroke weight="0.12pt" miterlimit="2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group id="_x0000_s3056" o:spid="_x0000_s3056" o:spt="203" style="position:absolute;left:0pt;margin-left:195.3pt;margin-top:160pt;height:1pt;width:31.55pt;mso-position-horizontal-relative:page;mso-position-vertical-relative:page;z-index:251708416;mso-width-relative:page;mso-height-relative:page;" coordsize="630,20" o:allowincell="f">
            <o:lock v:ext="edit"/>
            <v:shape id="_x0000_s3059" o:spid="_x0000_s3059" style="position:absolute;left:0;top:0;height:20;width:12;" filled="f" coordsize="12,20" path="m1,17l11,1e">
              <v:fill on="f" focussize="0,0"/>
              <v:stroke weight="0.12pt" miterlimit="2" endcap="round"/>
              <v:imagedata o:title=""/>
              <o:lock v:ext="edit"/>
            </v:shape>
            <v:shape id="_x0000_s3058" o:spid="_x0000_s3058" o:spt="100" style="position:absolute;left:1;top:1;height:17;width:629;" fillcolor="#000000" filled="t" stroked="f" coordsize="629,17" adj=",," path="m10,0l0,16,618,0,10,0em0,16l618,0,628,16,0,16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3057" o:spid="_x0000_s3057" style="position:absolute;left:0;top:0;height:20;width:630;" filled="f" coordsize="630,20" path="m11,1l1,17,629,17,620,1,11,1e">
              <v:fill on="f" focussize="0,0"/>
              <v:stroke weight="0.12pt" miterlimit="2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shape id="_x0000_s3055" o:spid="_x0000_s3055" style="position:absolute;left:0pt;margin-left:226.25pt;margin-top:160.05pt;height:0.8pt;width:0.45pt;mso-position-horizontal-relative:page;mso-position-vertical-relative:page;z-index:251722752;mso-width-relative:page;mso-height-relative:page;" filled="f" coordsize="12,20" o:allowincell="f" path="m0,0l12,20e">
            <v:fill on="f" focussize="0,0"/>
            <v:stroke weight="0.12pt" miterlimit="2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shape id="_x0000_s3054" o:spid="_x0000_s3054" style="position:absolute;left:0pt;margin-left:190.25pt;margin-top:163.55pt;height:0.05pt;width:0.05pt;mso-position-horizontal-relative:page;mso-position-vertical-relative:page;z-index:251796480;mso-width-relative:page;mso-height-relative:page;" fillcolor="#000000" filled="t" stroked="f" coordsize="1,1" o:allowincell="f" path="m0,0l0,0,0,0,0,0,0,0xe">
            <v:fill on="t" focussize="0,0"/>
            <v:stroke on="f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group id="_x0000_s3050" o:spid="_x0000_s3050" o:spt="203" style="position:absolute;left:0pt;margin-left:195.3pt;margin-top:106.35pt;height:1pt;width:31.55pt;mso-position-horizontal-relative:page;mso-position-vertical-relative:page;z-index:251709440;mso-width-relative:page;mso-height-relative:page;" coordsize="630,20" o:allowincell="f">
            <o:lock v:ext="edit"/>
            <v:shape id="_x0000_s3053" o:spid="_x0000_s3053" style="position:absolute;left:618;top:0;height:20;width:12;" filled="f" coordsize="12,20" path="m10,1l1,17e">
              <v:fill on="f" focussize="0,0"/>
              <v:stroke weight="0.12pt" miterlimit="2" endcap="round"/>
              <v:imagedata o:title=""/>
              <o:lock v:ext="edit"/>
            </v:shape>
            <v:shape id="_x0000_s3052" o:spid="_x0000_s3052" o:spt="100" style="position:absolute;left:1;top:1;height:17;width:629;" fillcolor="#000000" filled="t" stroked="f" coordsize="629,17" adj=",," path="m618,16l628,0,10,16,618,16em628,0l10,16,0,0,628,0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3051" o:spid="_x0000_s3051" style="position:absolute;left:0;top:0;height:20;width:630;" filled="f" coordsize="630,20" path="m620,17l629,1,1,1,11,17,620,17e">
              <v:fill on="f" focussize="0,0"/>
              <v:stroke weight="0.12pt" miterlimit="2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shape id="_x0000_s3049" o:spid="_x0000_s3049" style="position:absolute;left:0pt;margin-left:195.3pt;margin-top:106.35pt;height:1pt;width:0.65pt;mso-position-horizontal-relative:page;mso-position-vertical-relative:page;z-index:251720704;mso-width-relative:page;mso-height-relative:page;" filled="f" coordsize="12,20" o:allowincell="f" path="m11,17l1,1e">
            <v:fill on="f" focussize="0,0"/>
            <v:stroke weight="0.12pt" miterlimit="2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shape id="_x0000_s3048" o:spid="_x0000_s3048" style="position:absolute;left:0pt;margin-left:192.45pt;margin-top:105pt;height:0.05pt;width:0.05pt;mso-position-horizontal-relative:page;mso-position-vertical-relative:page;z-index:251795456;mso-width-relative:page;mso-height-relative:page;" fillcolor="#000000" filled="t" stroked="f" coordsize="1,1" o:allowincell="f" path="m0,0l0,0,0,0,0,0,0,0xe">
            <v:fill on="t" focussize="0,0"/>
            <v:stroke on="f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drawing>
          <wp:anchor distT="0" distB="0" distL="0" distR="0" simplePos="0" relativeHeight="251663360" behindDoc="0" locked="0" layoutInCell="0" allowOverlap="1">
            <wp:simplePos x="0" y="0"/>
            <wp:positionH relativeFrom="page">
              <wp:posOffset>2724785</wp:posOffset>
            </wp:positionH>
            <wp:positionV relativeFrom="page">
              <wp:posOffset>3418840</wp:posOffset>
            </wp:positionV>
            <wp:extent cx="78740" cy="6350"/>
            <wp:effectExtent l="0" t="0" r="0" b="0"/>
            <wp:wrapNone/>
            <wp:docPr id="19" name="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 19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9057" cy="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auto"/>
        </w:rPr>
        <w:drawing>
          <wp:anchor distT="0" distB="0" distL="0" distR="0" simplePos="0" relativeHeight="251664384" behindDoc="0" locked="0" layoutInCell="0" allowOverlap="1">
            <wp:simplePos x="0" y="0"/>
            <wp:positionH relativeFrom="page">
              <wp:posOffset>2726690</wp:posOffset>
            </wp:positionH>
            <wp:positionV relativeFrom="page">
              <wp:posOffset>3493770</wp:posOffset>
            </wp:positionV>
            <wp:extent cx="69850" cy="6350"/>
            <wp:effectExtent l="0" t="0" r="0" b="0"/>
            <wp:wrapNone/>
            <wp:docPr id="20" name="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 20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9684" cy="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auto"/>
        </w:rPr>
        <w:pict>
          <v:shape id="_x0000_s3047" o:spid="_x0000_s3047" o:spt="100" style="position:absolute;left:0pt;margin-left:208.55pt;margin-top:223.35pt;height:4.55pt;width:10.55pt;mso-position-horizontal-relative:page;mso-position-vertical-relative:page;z-index:251705344;mso-width-relative:page;mso-height-relative:page;" filled="f" coordsize="211,91" o:allowincell="f" adj=",," path="m0,17l7,12,17,0,17,90m59,82l55,86,59,90,61,86,59,82m106,17l113,12,124,0,124,90m182,0l172,4,165,17,162,38,162,51,165,73,172,86,182,90,189,90,199,86,206,73,210,51,210,38,206,17,199,4,189,0,182,0e">
            <v:path o:connecttype="segments"/>
            <v:fill on="f" focussize="0,0"/>
            <v:stroke weight="0pt" miterlimit="0" joinstyle="round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rect id="_x0000_s3046" o:spid="_x0000_s3046" o:spt="1" style="position:absolute;left:0pt;margin-left:213.95pt;margin-top:269.55pt;height:1.25pt;width:3.25pt;mso-position-horizontal-relative:page;mso-position-vertical-relative:page;z-index:251719680;mso-width-relative:page;mso-height-relative:page;" fillcolor="#06142A" filled="t" stroked="f" coordsize="21600,21600" o:allowincell="f">
            <v:path/>
            <v:fill on="t" focussize="0,0"/>
            <v:stroke on="f"/>
            <v:imagedata o:title=""/>
            <o:lock v:ext="edit"/>
          </v:rect>
        </w:pict>
      </w:r>
      <w:r>
        <w:rPr>
          <w:rFonts w:ascii="Times New Roman" w:hAnsi="Times New Roman" w:cs="Times New Roman"/>
          <w:color w:val="auto"/>
        </w:rPr>
        <w:drawing>
          <wp:anchor distT="0" distB="0" distL="0" distR="0" simplePos="0" relativeHeight="251661312" behindDoc="0" locked="0" layoutInCell="0" allowOverlap="1">
            <wp:simplePos x="0" y="0"/>
            <wp:positionH relativeFrom="page">
              <wp:posOffset>2559050</wp:posOffset>
            </wp:positionH>
            <wp:positionV relativeFrom="page">
              <wp:posOffset>3485515</wp:posOffset>
            </wp:positionV>
            <wp:extent cx="218440" cy="51435"/>
            <wp:effectExtent l="0" t="0" r="0" b="0"/>
            <wp:wrapNone/>
            <wp:docPr id="21" name="IM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 21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18427" cy="51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auto"/>
        </w:rPr>
        <w:pict>
          <v:shape id="_x0000_s3045" o:spid="_x0000_s3045" o:spt="202" type="#_x0000_t202" style="position:absolute;left:0pt;margin-left:178.65pt;margin-top:254.95pt;height:175.15pt;width:64.85pt;mso-position-horizontal-relative:page;mso-position-vertical-relative:page;z-index:251669504;mso-width-relative:page;mso-height-relative:page;" filled="f" stroked="f" coordsize="21600,21600" o:allowincell="f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 w14:paraId="6E152CF9">
                  <w:pPr>
                    <w:spacing w:line="20" w:lineRule="exact"/>
                  </w:pPr>
                </w:p>
                <w:tbl>
                  <w:tblPr>
                    <w:tblStyle w:val="13"/>
                    <w:tblW w:w="1241" w:type="dxa"/>
                    <w:tblInd w:w="27" w:type="dxa"/>
                    <w:tblBorders>
                      <w:top w:val="single" w:color="000000" w:sz="2" w:space="0"/>
                      <w:left w:val="single" w:color="000000" w:sz="2" w:space="0"/>
                      <w:bottom w:val="single" w:color="000000" w:sz="2" w:space="0"/>
                      <w:right w:val="single" w:color="000000" w:sz="2" w:space="0"/>
                      <w:insideH w:val="single" w:color="000000" w:sz="2" w:space="0"/>
                      <w:insideV w:val="single" w:color="000000" w:sz="2" w:space="0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>
                    <w:gridCol w:w="315"/>
                    <w:gridCol w:w="306"/>
                    <w:gridCol w:w="111"/>
                    <w:gridCol w:w="194"/>
                    <w:gridCol w:w="315"/>
                  </w:tblGrid>
                  <w:tr w14:paraId="6AE28C44">
                    <w:tblPrEx>
                      <w:tblBorders>
                        <w:top w:val="single" w:color="000000" w:sz="2" w:space="0"/>
                        <w:left w:val="single" w:color="000000" w:sz="2" w:space="0"/>
                        <w:bottom w:val="single" w:color="000000" w:sz="2" w:space="0"/>
                        <w:right w:val="single" w:color="000000" w:sz="2" w:space="0"/>
                        <w:insideH w:val="single" w:color="000000" w:sz="2" w:space="0"/>
                        <w:insideV w:val="single" w:color="000000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16" w:hRule="atLeast"/>
                    </w:trPr>
                    <w:tc>
                      <w:tcPr>
                        <w:tcW w:w="315" w:type="dxa"/>
                        <w:vMerge w:val="restart"/>
                        <w:tcBorders>
                          <w:left w:val="single" w:color="000000" w:sz="6" w:space="0"/>
                          <w:bottom w:val="nil"/>
                          <w:right w:val="single" w:color="000000" w:sz="6" w:space="0"/>
                        </w:tcBorders>
                      </w:tcPr>
                      <w:p w14:paraId="3D6B4E9C"/>
                    </w:tc>
                    <w:tc>
                      <w:tcPr>
                        <w:tcW w:w="306" w:type="dxa"/>
                        <w:tcBorders>
                          <w:left w:val="single" w:color="000000" w:sz="6" w:space="0"/>
                          <w:bottom w:val="nil"/>
                          <w:right w:val="dashed" w:color="000000" w:sz="8" w:space="0"/>
                        </w:tcBorders>
                      </w:tcPr>
                      <w:p w14:paraId="58B37DC7">
                        <w:pPr>
                          <w:spacing w:before="186" w:line="105" w:lineRule="exact"/>
                          <w:ind w:firstLine="93"/>
                          <w:textAlignment w:val="center"/>
                        </w:pPr>
                        <w:r>
                          <w:drawing>
                            <wp:inline distT="0" distB="0" distL="0" distR="0">
                              <wp:extent cx="123190" cy="66675"/>
                              <wp:effectExtent l="0" t="0" r="0" b="0"/>
                              <wp:docPr id="22" name="IM 22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" name="IM 22"/>
                                      <pic:cNvPicPr/>
                                    </pic:nvPicPr>
                                    <pic:blipFill>
                                      <a:blip r:embed="rId48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3774" cy="668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1" w:type="dxa"/>
                        <w:tcBorders>
                          <w:left w:val="dashed" w:color="000000" w:sz="8" w:space="0"/>
                          <w:right w:val="nil"/>
                        </w:tcBorders>
                      </w:tcPr>
                      <w:p w14:paraId="78ED2397"/>
                    </w:tc>
                    <w:tc>
                      <w:tcPr>
                        <w:tcW w:w="194" w:type="dxa"/>
                        <w:vMerge w:val="restart"/>
                        <w:tcBorders>
                          <w:left w:val="nil"/>
                          <w:bottom w:val="nil"/>
                          <w:right w:val="single" w:color="000000" w:sz="6" w:space="0"/>
                        </w:tcBorders>
                      </w:tcPr>
                      <w:p w14:paraId="3C7B5210">
                        <w:pPr>
                          <w:spacing w:before="237" w:line="146" w:lineRule="exact"/>
                          <w:textAlignment w:val="center"/>
                        </w:pPr>
                        <w:r>
                          <w:drawing>
                            <wp:inline distT="0" distB="0" distL="0" distR="0">
                              <wp:extent cx="61595" cy="92075"/>
                              <wp:effectExtent l="0" t="0" r="0" b="0"/>
                              <wp:docPr id="23" name="IM 23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3" name="IM 23"/>
                                      <pic:cNvPicPr/>
                                    </pic:nvPicPr>
                                    <pic:blipFill>
                                      <a:blip r:embed="rId4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734" cy="926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15" w:type="dxa"/>
                        <w:vMerge w:val="restart"/>
                        <w:tcBorders>
                          <w:left w:val="single" w:color="000000" w:sz="6" w:space="0"/>
                          <w:bottom w:val="nil"/>
                          <w:right w:val="single" w:color="000000" w:sz="6" w:space="0"/>
                        </w:tcBorders>
                      </w:tcPr>
                      <w:p w14:paraId="6208138A"/>
                    </w:tc>
                  </w:tr>
                  <w:tr w14:paraId="58360E25">
                    <w:tblPrEx>
                      <w:tblBorders>
                        <w:top w:val="single" w:color="000000" w:sz="2" w:space="0"/>
                        <w:left w:val="single" w:color="000000" w:sz="2" w:space="0"/>
                        <w:bottom w:val="single" w:color="000000" w:sz="2" w:space="0"/>
                        <w:right w:val="single" w:color="000000" w:sz="2" w:space="0"/>
                        <w:insideH w:val="single" w:color="000000" w:sz="2" w:space="0"/>
                        <w:insideV w:val="single" w:color="000000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131" w:hRule="atLeast"/>
                    </w:trPr>
                    <w:tc>
                      <w:tcPr>
                        <w:tcW w:w="315" w:type="dxa"/>
                        <w:vMerge w:val="continue"/>
                        <w:tcBorders>
                          <w:top w:val="nil"/>
                          <w:left w:val="single" w:color="000000" w:sz="6" w:space="0"/>
                          <w:right w:val="single" w:color="000000" w:sz="6" w:space="0"/>
                        </w:tcBorders>
                      </w:tcPr>
                      <w:p w14:paraId="102C0591"/>
                    </w:tc>
                    <w:tc>
                      <w:tcPr>
                        <w:tcW w:w="417" w:type="dxa"/>
                        <w:gridSpan w:val="2"/>
                        <w:tcBorders>
                          <w:top w:val="dashed" w:color="000000" w:sz="2" w:space="0"/>
                          <w:left w:val="single" w:color="000000" w:sz="6" w:space="0"/>
                          <w:right w:val="nil"/>
                        </w:tcBorders>
                        <w:textDirection w:val="tbRlV"/>
                      </w:tcPr>
                      <w:p w14:paraId="03DE3EB5">
                        <w:pPr>
                          <w:spacing w:before="45" w:line="217" w:lineRule="auto"/>
                          <w:ind w:left="291"/>
                          <w:rPr>
                            <w:rFonts w:ascii="黑体" w:hAnsi="黑体" w:eastAsia="黑体" w:cs="黑体"/>
                            <w:sz w:val="14"/>
                            <w:szCs w:val="14"/>
                          </w:rPr>
                        </w:pPr>
                        <w:r>
                          <w:rPr>
                            <w:rFonts w:ascii="黑体" w:hAnsi="黑体" w:eastAsia="黑体" w:cs="黑体"/>
                            <w:spacing w:val="7"/>
                            <w:sz w:val="14"/>
                            <w:szCs w:val="14"/>
                          </w:rPr>
                          <w:t xml:space="preserve">管 理 范 围 </w:t>
                        </w:r>
                        <w:r>
                          <w:rPr>
                            <w:rFonts w:ascii="黑体" w:hAnsi="黑体" w:eastAsia="黑体" w:cs="黑体"/>
                            <w:spacing w:val="5"/>
                            <w:sz w:val="14"/>
                            <w:szCs w:val="14"/>
                          </w:rPr>
                          <w:t>界</w:t>
                        </w:r>
                      </w:p>
                    </w:tc>
                    <w:tc>
                      <w:tcPr>
                        <w:tcW w:w="194" w:type="dxa"/>
                        <w:vMerge w:val="continue"/>
                        <w:tcBorders>
                          <w:top w:val="nil"/>
                          <w:left w:val="nil"/>
                          <w:right w:val="single" w:color="000000" w:sz="6" w:space="0"/>
                        </w:tcBorders>
                      </w:tcPr>
                      <w:p w14:paraId="00184D9F"/>
                    </w:tc>
                    <w:tc>
                      <w:tcPr>
                        <w:tcW w:w="315" w:type="dxa"/>
                        <w:vMerge w:val="continue"/>
                        <w:tcBorders>
                          <w:top w:val="nil"/>
                          <w:left w:val="single" w:color="000000" w:sz="6" w:space="0"/>
                          <w:right w:val="single" w:color="000000" w:sz="6" w:space="0"/>
                        </w:tcBorders>
                      </w:tcPr>
                      <w:p w14:paraId="3F667227"/>
                    </w:tc>
                  </w:tr>
                </w:tbl>
                <w:p w14:paraId="2CC98FF6"/>
              </w:txbxContent>
            </v:textbox>
          </v:shape>
        </w:pict>
      </w:r>
      <w:r>
        <w:rPr>
          <w:rFonts w:ascii="Times New Roman" w:hAnsi="Times New Roman" w:cs="Times New Roman"/>
          <w:color w:val="auto"/>
        </w:rPr>
        <w:pict>
          <v:shape id="_x0000_s3044" o:spid="_x0000_s3044" o:spt="202" type="#_x0000_t202" style="position:absolute;left:0pt;margin-left:159.7pt;margin-top:332.65pt;height:11pt;width:16.5pt;mso-position-horizontal-relative:page;mso-position-vertical-relative:page;z-index:251702272;mso-width-relative:page;mso-height-relative:page;" filled="f" stroked="f" coordsize="21600,21600" o:allowincell="f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 w14:paraId="06ACAA3B">
                  <w:pPr>
                    <w:spacing w:before="19" w:line="237" w:lineRule="auto"/>
                    <w:ind w:left="20"/>
                    <w:rPr>
                      <w:rFonts w:ascii="黑体" w:hAnsi="黑体" w:eastAsia="黑体" w:cs="黑体"/>
                      <w:sz w:val="14"/>
                      <w:szCs w:val="14"/>
                    </w:rPr>
                  </w:pPr>
                  <w:r>
                    <w:rPr>
                      <w:rFonts w:ascii="黑体" w:hAnsi="黑体" w:eastAsia="黑体" w:cs="黑体"/>
                      <w:spacing w:val="5"/>
                      <w:sz w:val="14"/>
                      <w:szCs w:val="14"/>
                    </w:rPr>
                    <w:t>地</w:t>
                  </w:r>
                  <w:r>
                    <w:rPr>
                      <w:rFonts w:ascii="黑体" w:hAnsi="黑体" w:eastAsia="黑体" w:cs="黑体"/>
                      <w:spacing w:val="4"/>
                      <w:sz w:val="14"/>
                      <w:szCs w:val="14"/>
                    </w:rPr>
                    <w:t>面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color w:val="auto"/>
        </w:rPr>
        <w:pict>
          <v:shape id="_x0000_s3043" o:spid="_x0000_s3043" o:spt="202" type="#_x0000_t202" style="position:absolute;left:0pt;margin-left:251.15pt;margin-top:332.65pt;height:11pt;width:16.5pt;mso-position-horizontal-relative:page;mso-position-vertical-relative:page;z-index:251703296;mso-width-relative:page;mso-height-relative:page;" filled="f" stroked="f" coordsize="21600,21600" o:allowincell="f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 w14:paraId="33D41E53">
                  <w:pPr>
                    <w:spacing w:before="19" w:line="237" w:lineRule="auto"/>
                    <w:ind w:left="20"/>
                    <w:rPr>
                      <w:rFonts w:ascii="黑体" w:hAnsi="黑体" w:eastAsia="黑体" w:cs="黑体"/>
                      <w:sz w:val="14"/>
                      <w:szCs w:val="14"/>
                    </w:rPr>
                  </w:pPr>
                  <w:r>
                    <w:rPr>
                      <w:rFonts w:ascii="黑体" w:hAnsi="黑体" w:eastAsia="黑体" w:cs="黑体"/>
                      <w:spacing w:val="5"/>
                      <w:sz w:val="14"/>
                      <w:szCs w:val="14"/>
                    </w:rPr>
                    <w:t>地</w:t>
                  </w:r>
                  <w:r>
                    <w:rPr>
                      <w:rFonts w:ascii="黑体" w:hAnsi="黑体" w:eastAsia="黑体" w:cs="黑体"/>
                      <w:spacing w:val="4"/>
                      <w:sz w:val="14"/>
                      <w:szCs w:val="14"/>
                    </w:rPr>
                    <w:t>面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color w:val="auto"/>
        </w:rPr>
        <w:pict>
          <v:group id="_x0000_s3034" o:spid="_x0000_s3034" o:spt="203" style="position:absolute;left:0pt;margin-left:195.5pt;margin-top:453.5pt;height:11.8pt;width:31.1pt;mso-position-horizontal-relative:page;mso-position-vertical-relative:page;z-index:251682816;mso-width-relative:page;mso-height-relative:page;" coordsize="622,236" o:allowincell="f">
            <o:lock v:ext="edit"/>
            <v:shape id="_x0000_s3042" o:spid="_x0000_s3042" o:spt="100" style="position:absolute;left:1;top:0;height:236;width:619;" filled="f" coordsize="619,236" adj=",," path="m0,0l0,235m618,0l618,235m69,167l550,167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3041" o:spid="_x0000_s3041" style="position:absolute;left:1;top:155;height:24;width:70;" fillcolor="#000000" filled="t" stroked="f" coordsize="70,24" path="m69,0l69,23,0,11,69,0e">
              <v:fill on="t" focussize="0,0"/>
              <v:stroke on="f"/>
              <v:imagedata o:title=""/>
              <o:lock v:ext="edit"/>
            </v:shape>
            <v:shape id="_x0000_s3040" o:spid="_x0000_s3040" style="position:absolute;left:0;top:154;height:25;width:71;" filled="f" coordsize="71,25" path="m70,1l70,24,1,13,70,1e">
              <v:fill on="f" focussize="0,0"/>
              <v:stroke weight="0.12pt" miterlimit="2" endcap="round"/>
              <v:imagedata o:title=""/>
              <o:lock v:ext="edit"/>
            </v:shape>
            <v:shape id="_x0000_s3039" o:spid="_x0000_s3039" style="position:absolute;left:551;top:155;height:24;width:69;" fillcolor="#000000" filled="t" stroked="f" coordsize="69,24" path="m0,0l0,23,68,11,0,0e">
              <v:fill on="t" focussize="0,0"/>
              <v:stroke on="f"/>
              <v:imagedata o:title=""/>
              <o:lock v:ext="edit"/>
            </v:shape>
            <v:shape id="_x0000_s3038" o:spid="_x0000_s3038" style="position:absolute;left:550;top:154;height:25;width:70;" filled="f" coordsize="70,25" path="m1,1l1,24,69,13,1,1e">
              <v:fill on="f" focussize="0,0"/>
              <v:stroke weight="0.12pt" miterlimit="2" endcap="round"/>
              <v:imagedata o:title=""/>
              <o:lock v:ext="edit"/>
            </v:shape>
            <v:shape id="_x0000_s3037" o:spid="_x0000_s3037" style="position:absolute;left:225;top:42;height:90;width:17;" filled="f" coordsize="17,90" path="m0,16l6,12,16,0,16,89e">
              <v:fill on="f" focussize="0,0"/>
              <v:stroke weight="0pt" miterlimit="0" endcap="round"/>
              <v:imagedata o:title=""/>
              <o:lock v:ext="edit"/>
            </v:shape>
            <v:shape id="_x0000_s3036" o:spid="_x0000_s3036" o:spt="100" style="position:absolute;left:0;top:0;height:168;width:620;" fillcolor="#000000" filled="t" stroked="f" coordsize="620,168" adj=",," path="m0,0l0,0,0,0,0,0,0,0xem618,0l619,0,619,0,618,0,618,0xem618,167l619,167,619,168,618,168,618,167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3035" o:spid="_x0000_s3035" o:spt="100" style="position:absolute;left:279;top:42;height:90;width:118;" filled="f" coordsize="118,90" adj=",," path="m17,0l7,3,3,12,3,21,7,29,13,34,27,38,37,42,45,51,47,60,47,72,45,81,41,85,31,89,17,89,7,85,3,81,0,72,0,60,3,51,10,42,21,38,34,34,41,29,45,21,45,12,41,3,31,0,17,0m89,0l79,3,71,16,69,38,69,51,71,72,79,85,89,89,96,89,106,85,113,72,117,51,117,38,113,16,106,3,96,0,89,0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shape id="_x0000_s3033" o:spid="_x0000_s3033" o:spt="100" style="position:absolute;left:0pt;margin-left:209.85pt;margin-top:465.5pt;height:4.55pt;width:5.85pt;mso-position-horizontal-relative:page;mso-position-vertical-relative:page;z-index:251712512;mso-width-relative:page;mso-height-relative:page;" filled="f" coordsize="116,91" o:allowincell="f" adj=",," path="m20,0l10,4,2,17,0,38,0,51,2,72,10,85,20,90,26,90,37,85,44,72,47,51,47,38,44,17,37,4,26,0,20,0m89,0l78,4,71,17,68,38,68,51,71,72,78,85,89,90,95,90,106,85,113,72,116,51,116,38,113,17,106,4,95,0,89,0e">
            <v:path o:connecttype="segments"/>
            <v:fill on="f" focussize="0,0"/>
            <v:stroke weight="0pt" miterlimit="0" joinstyle="round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group id="_x0000_s3017" o:spid="_x0000_s3017" o:spt="203" style="position:absolute;left:0pt;margin-left:180.05pt;margin-top:453.5pt;height:11.8pt;width:62pt;mso-position-horizontal-relative:page;mso-position-vertical-relative:page;z-index:251683840;mso-width-relative:page;mso-height-relative:page;" coordsize="1240,236" o:allowincell="f">
            <o:lock v:ext="edit"/>
            <v:shape id="_x0000_s3032" o:spid="_x0000_s3032" o:spt="100" style="position:absolute;left:1;top:0;height:236;width:308;" filled="f" coordsize="308,236" adj=",," path="m0,0l0,235m308,0l308,235m69,167l240,167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3031" o:spid="_x0000_s3031" style="position:absolute;left:1;top:155;height:24;width:70;" fillcolor="#000000" filled="t" stroked="f" coordsize="70,24" path="m69,0l69,23,0,11,69,0e">
              <v:fill on="t" focussize="0,0"/>
              <v:stroke on="f"/>
              <v:imagedata o:title=""/>
              <o:lock v:ext="edit"/>
            </v:shape>
            <v:shape id="_x0000_s3030" o:spid="_x0000_s3030" style="position:absolute;left:0;top:154;height:25;width:71;" filled="f" coordsize="71,25" path="m70,1l70,24,1,13,70,1e">
              <v:fill on="f" focussize="0,0"/>
              <v:stroke weight="0.12pt" miterlimit="2" endcap="round"/>
              <v:imagedata o:title=""/>
              <o:lock v:ext="edit"/>
            </v:shape>
            <v:shape id="_x0000_s3029" o:spid="_x0000_s3029" style="position:absolute;left:241;top:155;height:24;width:69;" fillcolor="#000000" filled="t" stroked="f" coordsize="69,24" path="m0,0l0,23,68,11,0,0e">
              <v:fill on="t" focussize="0,0"/>
              <v:stroke on="f"/>
              <v:imagedata o:title=""/>
              <o:lock v:ext="edit"/>
            </v:shape>
            <v:shape id="_x0000_s3028" o:spid="_x0000_s3028" style="position:absolute;left:240;top:154;height:25;width:70;" filled="f" coordsize="70,25" path="m1,1l1,24,69,13,1,1e">
              <v:fill on="f" focussize="0,0"/>
              <v:stroke weight="0.12pt" miterlimit="2" endcap="round"/>
              <v:imagedata o:title=""/>
              <o:lock v:ext="edit"/>
            </v:shape>
            <v:shape id="_x0000_s3027" o:spid="_x0000_s3027" style="position:absolute;left:97;top:42;height:90;width:45;" filled="f" coordsize="45,90" path="m45,29l41,42,35,51,23,55,21,55,11,51,3,42,0,29,0,25,3,12,11,3,21,0,23,0,35,3,41,12,45,29,45,51,41,72,35,85,23,89,17,89,7,85,3,77e">
              <v:fill on="f" focussize="0,0"/>
              <v:stroke weight="0pt" miterlimit="0" endcap="round"/>
              <v:imagedata o:title=""/>
              <o:lock v:ext="edit"/>
            </v:shape>
            <v:shape id="_x0000_s3026" o:spid="_x0000_s3026" o:spt="100" style="position:absolute;left:0;top:0;height:168;width:310;" fillcolor="#000000" filled="t" stroked="f" coordsize="310,168" adj=",," path="m0,0l0,0,0,0,0,0,0,0xem308,0l309,0,309,0,308,0,308,0xem308,167l309,167,309,168,308,168,308,167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3025" o:spid="_x0000_s3025" o:spt="100" style="position:absolute;left:166;top:0;height:236;width:1071;" filled="f" coordsize="1071,236" adj=",," path="m20,42l10,46,3,59,0,81,0,94,3,115,10,128,20,132,27,132,37,128,44,115,47,94,47,81,44,59,37,46,27,42,20,42m1071,0l1071,235m762,0l762,235m1003,167l831,167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3024" o:spid="_x0000_s3024" style="position:absolute;left:1169;top:155;height:24;width:69;" fillcolor="#000000" filled="t" stroked="f" coordsize="69,24" path="m0,0l0,23,68,11,0,0e">
              <v:fill on="t" focussize="0,0"/>
              <v:stroke on="f"/>
              <v:imagedata o:title=""/>
              <o:lock v:ext="edit"/>
            </v:shape>
            <v:shape id="_x0000_s3023" o:spid="_x0000_s3023" style="position:absolute;left:1168;top:154;height:25;width:70;" filled="f" coordsize="70,25" path="m1,1l1,24,69,13,1,1e">
              <v:fill on="f" focussize="0,0"/>
              <v:stroke weight="0.12pt" miterlimit="2" endcap="round"/>
              <v:imagedata o:title=""/>
              <o:lock v:ext="edit"/>
            </v:shape>
            <v:shape id="_x0000_s3022" o:spid="_x0000_s3022" style="position:absolute;left:928;top:155;height:24;width:70;" fillcolor="#000000" filled="t" stroked="f" coordsize="70,24" path="m69,0l69,23,0,11,69,0e">
              <v:fill on="t" focussize="0,0"/>
              <v:stroke on="f"/>
              <v:imagedata o:title=""/>
              <o:lock v:ext="edit"/>
            </v:shape>
            <v:shape id="_x0000_s3021" o:spid="_x0000_s3021" style="position:absolute;left:927;top:154;height:25;width:71;" filled="f" coordsize="71,25" path="m70,1l70,24,1,13,70,1e">
              <v:fill on="f" focussize="0,0"/>
              <v:stroke weight="0.12pt" miterlimit="2" endcap="round"/>
              <v:imagedata o:title=""/>
              <o:lock v:ext="edit"/>
            </v:shape>
            <v:shape id="_x0000_s3020" o:spid="_x0000_s3020" style="position:absolute;left:1024;top:42;height:90;width:45;" filled="f" coordsize="45,90" path="m45,29l41,42,35,51,23,55,21,55,11,51,3,42,0,29,0,25,3,12,11,3,21,0,23,0,35,3,41,12,45,29,45,51,41,72,35,85,23,89,17,89,7,85,3,77e">
              <v:fill on="f" focussize="0,0"/>
              <v:stroke weight="0pt" miterlimit="0" endcap="round"/>
              <v:imagedata o:title=""/>
              <o:lock v:ext="edit"/>
            </v:shape>
            <v:shape id="_x0000_s3019" o:spid="_x0000_s3019" o:spt="100" style="position:absolute;left:928;top:0;height:168;width:310;" fillcolor="#000000" filled="t" stroked="f" coordsize="310,168" adj=",," path="m308,0l309,0,309,0,308,0,308,0xem0,0l0,0,0,0,0,0,0,0xem0,167l0,167,0,168,0,168,0,167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3018" o:spid="_x0000_s3018" style="position:absolute;left:1094;top:42;height:90;width:48;" filled="f" coordsize="48,90" path="m20,0l10,3,3,16,0,38,0,51,3,72,10,85,20,89,27,89,37,85,44,72,47,51,47,38,44,16,37,3,27,0,20,0e">
              <v:fill on="f" focussize="0,0"/>
              <v:stroke weight="0pt" miterlimit="0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shape id="_x0000_s3016" o:spid="_x0000_s3016" o:spt="202" type="#_x0000_t202" style="position:absolute;left:0pt;margin-left:158.45pt;margin-top:452.5pt;height:89.2pt;width:105.2pt;mso-position-horizontal-relative:page;mso-position-vertical-relative:page;z-index:251672576;mso-width-relative:page;mso-height-relative:page;" filled="f" stroked="f" coordsize="21600,21600" o:allowincell="f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 w14:paraId="5E71BCE8">
                  <w:pPr>
                    <w:spacing w:line="20" w:lineRule="exact"/>
                  </w:pPr>
                </w:p>
                <w:tbl>
                  <w:tblPr>
                    <w:tblStyle w:val="13"/>
                    <w:tblW w:w="2063" w:type="dxa"/>
                    <w:tblInd w:w="20" w:type="dxa"/>
                    <w:tblBorders>
                      <w:top w:val="none" w:color="000000" w:sz="2" w:space="0"/>
                      <w:left w:val="none" w:color="000000" w:sz="2" w:space="0"/>
                      <w:bottom w:val="none" w:color="000000" w:sz="2" w:space="0"/>
                      <w:right w:val="none" w:color="000000" w:sz="2" w:space="0"/>
                      <w:insideH w:val="none" w:color="000000" w:sz="2" w:space="0"/>
                      <w:insideV w:val="none" w:color="000000" w:sz="2" w:space="0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>
                    <w:gridCol w:w="2063"/>
                  </w:tblGrid>
                  <w:tr w14:paraId="70F8ACC6">
                    <w:tblPrEx>
                      <w:tblBorders>
                        <w:top w:val="none" w:color="000000" w:sz="2" w:space="0"/>
                        <w:left w:val="none" w:color="000000" w:sz="2" w:space="0"/>
                        <w:bottom w:val="none" w:color="000000" w:sz="2" w:space="0"/>
                        <w:right w:val="none" w:color="000000" w:sz="2" w:space="0"/>
                        <w:insideH w:val="none" w:color="000000" w:sz="2" w:space="0"/>
                        <w:insideV w:val="none" w:color="000000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674" w:hRule="atLeast"/>
                    </w:trPr>
                    <w:tc>
                      <w:tcPr>
                        <w:tcW w:w="2063" w:type="dxa"/>
                      </w:tcPr>
                      <w:p w14:paraId="4C68F12A">
                        <w:pPr>
                          <w:spacing w:line="433" w:lineRule="exact"/>
                          <w:textAlignment w:val="center"/>
                        </w:pPr>
                        <w:r>
                          <w:drawing>
                            <wp:inline distT="0" distB="0" distL="0" distR="0">
                              <wp:extent cx="1309370" cy="274955"/>
                              <wp:effectExtent l="0" t="0" r="0" b="0"/>
                              <wp:docPr id="24" name="IM 24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4" name="IM 24"/>
                                      <pic:cNvPicPr/>
                                    </pic:nvPicPr>
                                    <pic:blipFill>
                                      <a:blip r:embed="rId5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10004" cy="27533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14:paraId="6CB47957">
                    <w:tblPrEx>
                      <w:tblBorders>
                        <w:top w:val="none" w:color="000000" w:sz="2" w:space="0"/>
                        <w:left w:val="none" w:color="000000" w:sz="2" w:space="0"/>
                        <w:bottom w:val="none" w:color="000000" w:sz="2" w:space="0"/>
                        <w:right w:val="none" w:color="000000" w:sz="2" w:space="0"/>
                        <w:insideH w:val="none" w:color="000000" w:sz="2" w:space="0"/>
                        <w:insideV w:val="none" w:color="000000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27" w:hRule="atLeast"/>
                    </w:trPr>
                    <w:tc>
                      <w:tcPr>
                        <w:tcW w:w="2063" w:type="dxa"/>
                        <w:tcBorders>
                          <w:bottom w:val="single" w:color="000000" w:sz="2" w:space="0"/>
                        </w:tcBorders>
                      </w:tcPr>
                      <w:p w14:paraId="0F0923F0">
                        <w:pPr>
                          <w:spacing w:before="241" w:line="220" w:lineRule="auto"/>
                          <w:ind w:left="670"/>
                          <w:rPr>
                            <w:rFonts w:ascii="黑体" w:hAnsi="黑体" w:eastAsia="黑体" w:cs="黑体"/>
                            <w:sz w:val="24"/>
                            <w:szCs w:val="24"/>
                          </w:rPr>
                        </w:pPr>
                        <w:r>
                          <w:rPr>
                            <w:rFonts w:ascii="黑体" w:hAnsi="黑体" w:eastAsia="黑体" w:cs="黑体"/>
                            <w:spacing w:val="3"/>
                            <w:sz w:val="24"/>
                            <w:szCs w:val="24"/>
                          </w:rPr>
                          <w:t>立</w:t>
                        </w:r>
                        <w:r>
                          <w:rPr>
                            <w:rFonts w:ascii="黑体" w:hAnsi="黑体" w:eastAsia="黑体" w:cs="黑体"/>
                            <w:spacing w:val="2"/>
                            <w:sz w:val="24"/>
                            <w:szCs w:val="24"/>
                          </w:rPr>
                          <w:t>面图</w:t>
                        </w:r>
                      </w:p>
                    </w:tc>
                  </w:tr>
                  <w:tr w14:paraId="6B56B3BC">
                    <w:tblPrEx>
                      <w:tblBorders>
                        <w:top w:val="none" w:color="000000" w:sz="2" w:space="0"/>
                        <w:left w:val="none" w:color="000000" w:sz="2" w:space="0"/>
                        <w:bottom w:val="none" w:color="000000" w:sz="2" w:space="0"/>
                        <w:right w:val="none" w:color="000000" w:sz="2" w:space="0"/>
                        <w:insideH w:val="none" w:color="000000" w:sz="2" w:space="0"/>
                        <w:insideV w:val="none" w:color="000000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37" w:hRule="atLeast"/>
                    </w:trPr>
                    <w:tc>
                      <w:tcPr>
                        <w:tcW w:w="2063" w:type="dxa"/>
                        <w:tcBorders>
                          <w:top w:val="single" w:color="000000" w:sz="2" w:space="0"/>
                        </w:tcBorders>
                      </w:tcPr>
                      <w:p w14:paraId="629FDF90">
                        <w:pPr>
                          <w:spacing w:before="49" w:line="91" w:lineRule="exact"/>
                          <w:ind w:left="899"/>
                        </w:pPr>
                        <w:r>
                          <w:rPr>
                            <w:position w:val="-2"/>
                          </w:rPr>
                          <w:drawing>
                            <wp:inline distT="0" distB="0" distL="0" distR="0">
                              <wp:extent cx="132715" cy="57150"/>
                              <wp:effectExtent l="0" t="0" r="0" b="0"/>
                              <wp:docPr id="25" name="IM 25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5" name="IM 25"/>
                                      <pic:cNvPicPr/>
                                    </pic:nvPicPr>
                                    <pic:blipFill>
                                      <a:blip r:embed="rId51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2930" cy="5747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A5072F4">
                        <w:pPr>
                          <w:spacing w:before="147" w:line="192" w:lineRule="auto"/>
                          <w:ind w:left="669"/>
                          <w:rPr>
                            <w:rFonts w:ascii="黑体" w:hAnsi="黑体" w:eastAsia="黑体" w:cs="黑体"/>
                            <w:sz w:val="24"/>
                            <w:szCs w:val="24"/>
                          </w:rPr>
                        </w:pPr>
                        <w:r>
                          <w:rPr>
                            <w:rFonts w:ascii="黑体" w:hAnsi="黑体" w:eastAsia="黑体" w:cs="黑体"/>
                            <w:spacing w:val="4"/>
                            <w:sz w:val="24"/>
                            <w:szCs w:val="24"/>
                          </w:rPr>
                          <w:t>有基</w:t>
                        </w:r>
                        <w:r>
                          <w:rPr>
                            <w:rFonts w:ascii="黑体" w:hAnsi="黑体" w:eastAsia="黑体" w:cs="黑体"/>
                            <w:spacing w:val="3"/>
                            <w:sz w:val="24"/>
                            <w:szCs w:val="24"/>
                          </w:rPr>
                          <w:t>座</w:t>
                        </w:r>
                      </w:p>
                    </w:tc>
                  </w:tr>
                </w:tbl>
                <w:p w14:paraId="783A1CDE"/>
              </w:txbxContent>
            </v:textbox>
          </v:shape>
        </w:pict>
      </w:r>
      <w:r>
        <w:rPr>
          <w:rFonts w:ascii="Times New Roman" w:hAnsi="Times New Roman" w:cs="Times New Roman"/>
          <w:color w:val="auto"/>
        </w:rPr>
        <w:pict>
          <v:shape id="_x0000_s3015" o:spid="_x0000_s3015" o:spt="100" style="position:absolute;left:0pt;margin-left:330.1pt;margin-top:360.6pt;height:5.2pt;width:4.55pt;mso-position-horizontal-relative:page;mso-position-vertical-relative:page;z-index:251714560;mso-width-relative:page;mso-height-relative:page;" filled="f" coordsize="91,103" o:allowincell="f" adj=",," path="m17,103l12,96,0,85,90,85m21,44l17,44,8,40,4,37,0,30,0,16,4,10,8,6,17,2,25,2,34,6,47,13,90,48,90,0e">
            <v:path o:connecttype="segments"/>
            <v:fill on="f" focussize="0,0"/>
            <v:stroke weight="0pt" miterlimit="0" joinstyle="round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shape id="_x0000_s3014" o:spid="_x0000_s3014" o:spt="100" style="position:absolute;left:0pt;margin-left:330.1pt;margin-top:353.7pt;height:5.85pt;width:4.55pt;mso-position-horizontal-relative:page;mso-position-vertical-relative:page;z-index:251711488;mso-width-relative:page;mso-height-relative:page;" filled="f" coordsize="91,116" o:allowincell="f" adj=",," path="m0,96l4,106,17,113,38,116,51,116,72,113,85,106,90,96,90,89,85,78,72,72,51,68,38,68,17,72,4,78,0,89,0,96m0,26l4,37,17,44,38,48,51,48,72,44,85,37,90,26,90,20,85,10,72,2,51,0,38,0,17,2,4,10,0,20,0,26e">
            <v:path o:connecttype="segments"/>
            <v:fill on="f" focussize="0,0"/>
            <v:stroke weight="0pt" miterlimit="0" joinstyle="round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drawing>
          <wp:anchor distT="0" distB="0" distL="0" distR="0" simplePos="0" relativeHeight="251660288" behindDoc="0" locked="0" layoutInCell="0" allowOverlap="1">
            <wp:simplePos x="0" y="0"/>
            <wp:positionH relativeFrom="page">
              <wp:posOffset>4796790</wp:posOffset>
            </wp:positionH>
            <wp:positionV relativeFrom="page">
              <wp:posOffset>3355975</wp:posOffset>
            </wp:positionV>
            <wp:extent cx="266700" cy="192405"/>
            <wp:effectExtent l="0" t="0" r="0" b="0"/>
            <wp:wrapNone/>
            <wp:docPr id="26" name="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 26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66458" cy="1923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auto"/>
        </w:rPr>
        <w:pict>
          <v:group id="_x0000_s3005" o:spid="_x0000_s3005" o:spt="203" style="position:absolute;left:0pt;margin-left:119.3pt;margin-top:256.35pt;height:189.5pt;width:18.35pt;mso-position-horizontal-relative:page;mso-position-vertical-relative:page;z-index:251673600;mso-width-relative:page;mso-height-relative:page;" coordsize="367,3790" o:allowincell="f">
            <o:lock v:ext="edit"/>
            <v:shape id="_x0000_s3013" o:spid="_x0000_s3013" o:spt="100" style="position:absolute;left:55;top:1;height:3787;width:311;" filled="f" coordsize="311,3787" adj=",," path="m242,3787l0,3787m310,0l0,0m69,3718l69,69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3012" o:spid="_x0000_s3012" style="position:absolute;left:112;top:3719;height:70;width:24;" fillcolor="#000000" filled="t" stroked="f" coordsize="24,70" path="m0,0l23,0,11,69,0,0e">
              <v:fill on="t" focussize="0,0"/>
              <v:stroke on="f"/>
              <v:imagedata o:title=""/>
              <o:lock v:ext="edit"/>
            </v:shape>
            <v:shape id="_x0000_s3011" o:spid="_x0000_s3011" style="position:absolute;left:111;top:3718;height:71;width:25;" filled="f" coordsize="25,71" path="m1,1l24,1,13,70,1,1e">
              <v:fill on="f" focussize="0,0"/>
              <v:stroke weight="0.12pt" miterlimit="2" endcap="round"/>
              <v:imagedata o:title=""/>
              <o:lock v:ext="edit"/>
            </v:shape>
            <v:shape id="_x0000_s3010" o:spid="_x0000_s3010" style="position:absolute;left:112;top:1;height:70;width:24;" fillcolor="#000000" filled="t" stroked="f" coordsize="24,70" path="m0,69l23,69,11,0,0,69e">
              <v:fill on="t" focussize="0,0"/>
              <v:stroke on="f"/>
              <v:imagedata o:title=""/>
              <o:lock v:ext="edit"/>
            </v:shape>
            <v:shape id="_x0000_s3009" o:spid="_x0000_s3009" style="position:absolute;left:111;top:0;height:71;width:25;" filled="f" coordsize="25,71" path="m1,70l24,70,13,1,1,70e">
              <v:fill on="f" focussize="0,0"/>
              <v:stroke weight="0.12pt" miterlimit="2" endcap="round"/>
              <v:imagedata o:title=""/>
              <o:lock v:ext="edit"/>
            </v:shape>
            <v:shape id="_x0000_s3008" o:spid="_x0000_s3008" o:spt="100" style="position:absolute;left:0;top:1936;height:73;width:90;" filled="f" coordsize="90,73" adj=",," path="m16,72l12,65,0,55,89,55m16,17l12,11,0,0,89,0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3007" o:spid="_x0000_s3007" o:spt="100" style="position:absolute;left:124;top:0;height:3788;width:242;" fillcolor="#000000" filled="t" stroked="f" coordsize="242,3788" adj=",," path="m173,3787l174,3787,174,3788,173,3788,173,3787xem241,0l242,0,242,0,241,0,241,0xem0,0l0,0,0,0,0,0,0,0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3006" o:spid="_x0000_s3006" o:spt="100" style="position:absolute;left:0;top:1781;height:116;width:90;" filled="f" coordsize="90,116" adj=",," path="m0,96l3,106,16,113,37,116,50,116,72,113,85,106,89,96,89,89,85,78,72,72,50,68,37,68,16,72,3,78,0,89,0,96m0,27l3,37,16,44,37,48,50,48,72,44,85,37,89,27,89,20,85,10,72,2,50,0,37,0,16,2,3,10,0,20,0,27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996" o:spid="_x0000_s2996" o:spt="203" style="position:absolute;left:0pt;margin-left:131.4pt;margin-top:256.35pt;height:86.2pt;width:12.5pt;mso-position-horizontal-relative:page;mso-position-vertical-relative:page;z-index:251677696;mso-width-relative:page;mso-height-relative:page;" coordsize="250,1723" o:allowincell="f">
            <o:lock v:ext="edit"/>
            <v:shape id="_x0000_s3004" o:spid="_x0000_s3004" o:spt="100" style="position:absolute;left:56;top:1;height:1721;width:192;" filled="f" coordsize="192,1721" adj=",," path="m192,0l0,0m192,1721l0,1721m68,69l68,1653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3003" o:spid="_x0000_s3003" style="position:absolute;left:113;top:1;height:70;width:24;" fillcolor="#000000" filled="t" stroked="f" coordsize="24,70" path="m0,69l23,69,11,0,0,69e">
              <v:fill on="t" focussize="0,0"/>
              <v:stroke on="f"/>
              <v:imagedata o:title=""/>
              <o:lock v:ext="edit"/>
            </v:shape>
            <v:shape id="_x0000_s3002" o:spid="_x0000_s3002" style="position:absolute;left:112;top:0;height:71;width:25;" filled="f" coordsize="25,71" path="m1,70l24,70,12,1,1,70e">
              <v:fill on="f" focussize="0,0"/>
              <v:stroke weight="0.12pt" miterlimit="2" endcap="round"/>
              <v:imagedata o:title=""/>
              <o:lock v:ext="edit"/>
            </v:shape>
            <v:shape id="_x0000_s3001" o:spid="_x0000_s3001" style="position:absolute;left:113;top:1654;height:69;width:24;" fillcolor="#000000" filled="t" stroked="f" coordsize="24,69" path="m0,0l23,0,11,68,0,0e">
              <v:fill on="t" focussize="0,0"/>
              <v:stroke on="f"/>
              <v:imagedata o:title=""/>
              <o:lock v:ext="edit"/>
            </v:shape>
            <v:shape id="_x0000_s3000" o:spid="_x0000_s3000" style="position:absolute;left:112;top:1653;height:70;width:25;" filled="f" coordsize="25,70" path="m1,1l24,1,12,69,1,1e">
              <v:fill on="f" focussize="0,0"/>
              <v:stroke weight="0.12pt" miterlimit="2" endcap="round"/>
              <v:imagedata o:title=""/>
              <o:lock v:ext="edit"/>
            </v:shape>
            <v:shape id="_x0000_s2999" o:spid="_x0000_s2999" style="position:absolute;left:0;top:907;height:49;width:91;" filled="f" coordsize="91,49" path="m0,6l0,41,38,44,34,41,30,30,30,20,34,10,43,3,56,0,64,0,77,3,85,10,90,20,90,30,85,41,82,44,72,48e">
              <v:fill on="f" focussize="0,0"/>
              <v:stroke weight="0pt" miterlimit="0" endcap="round"/>
              <v:imagedata o:title=""/>
              <o:lock v:ext="edit"/>
            </v:shape>
            <v:shape id="_x0000_s2998" o:spid="_x0000_s2998" o:spt="100" style="position:absolute;left:124;top:0;height:1723;width:126;" fillcolor="#000000" filled="t" stroked="f" coordsize="126,1723" adj=",," path="m124,0l125,0,125,0,124,0,124,0xem124,1721l125,1721,125,1722,124,1722,124,1721xem0,1721l0,1721,0,1722,0,1722,0,1721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97" o:spid="_x0000_s2997" o:spt="100" style="position:absolute;left:0;top:769;height:116;width:91;" filled="f" coordsize="91,116" adj=",," path="m0,96l4,106,17,113,38,116,51,116,72,113,85,106,90,96,90,89,85,78,72,72,51,68,38,68,17,72,4,78,0,89,0,96m0,27l4,37,17,44,38,48,51,48,72,44,85,37,90,27,90,20,85,10,72,2,51,0,38,0,17,2,4,10,0,20,0,27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988" o:spid="_x0000_s2988" o:spt="203" style="position:absolute;left:0pt;margin-left:131.4pt;margin-top:342.4pt;height:103.45pt;width:21.6pt;mso-position-horizontal-relative:page;mso-position-vertical-relative:page;z-index:251674624;mso-width-relative:page;mso-height-relative:page;" coordsize="432,2068" o:allowincell="f">
            <o:lock v:ext="edit"/>
            <v:shape id="_x0000_s2995" o:spid="_x0000_s2995" o:spt="100" style="position:absolute;left:56;top:1;height:2066;width:375;" filled="f" coordsize="375,2066" adj=",," path="m374,0l0,0m354,2065l0,2065m68,69l68,1996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994" o:spid="_x0000_s2994" style="position:absolute;left:113;top:1;height:70;width:24;" fillcolor="#000000" filled="t" stroked="f" coordsize="24,70" path="m0,69l23,69,11,0,0,69e">
              <v:fill on="t" focussize="0,0"/>
              <v:stroke on="f"/>
              <v:imagedata o:title=""/>
              <o:lock v:ext="edit"/>
            </v:shape>
            <v:shape id="_x0000_s2993" o:spid="_x0000_s2993" style="position:absolute;left:112;top:0;height:71;width:25;" filled="f" coordsize="25,71" path="m1,70l24,70,12,1,1,70e">
              <v:fill on="f" focussize="0,0"/>
              <v:stroke weight="0.12pt" miterlimit="2" endcap="round"/>
              <v:imagedata o:title=""/>
              <o:lock v:ext="edit"/>
            </v:shape>
            <v:shape id="_x0000_s2992" o:spid="_x0000_s2992" style="position:absolute;left:113;top:1997;height:70;width:24;" fillcolor="#000000" filled="t" stroked="f" coordsize="24,70" path="m0,0l23,0,11,69,0,0e">
              <v:fill on="t" focussize="0,0"/>
              <v:stroke on="f"/>
              <v:imagedata o:title=""/>
              <o:lock v:ext="edit"/>
            </v:shape>
            <v:shape id="_x0000_s2991" o:spid="_x0000_s2991" style="position:absolute;left:112;top:1996;height:71;width:25;" filled="f" coordsize="25,71" path="m1,1l24,1,12,70,1,1e">
              <v:fill on="f" focussize="0,0"/>
              <v:stroke weight="0.12pt" miterlimit="2" endcap="round"/>
              <v:imagedata o:title=""/>
              <o:lock v:ext="edit"/>
            </v:shape>
            <v:shape id="_x0000_s2990" o:spid="_x0000_s2990" style="position:absolute;left:0;top:1082;height:45;width:91;" filled="f" coordsize="91,45" path="m12,3l4,6,0,17,0,24,4,34,17,41,38,44,59,44,77,41,85,34,90,24,90,20,85,10,77,3,64,0,59,0,47,3,38,10,34,20,34,24,38,34,47,41,59,44e">
              <v:fill on="f" focussize="0,0"/>
              <v:stroke weight="0pt" miterlimit="0" endcap="round"/>
              <v:imagedata o:title=""/>
              <o:lock v:ext="edit"/>
            </v:shape>
            <v:shape id="_x0000_s2989" o:spid="_x0000_s2989" o:spt="100" style="position:absolute;left:124;top:0;height:2066;width:307;" fillcolor="#000000" filled="t" stroked="f" coordsize="307,2066" adj=",," path="m306,0l307,0,307,0,306,0,306,0xem285,2065l286,2065,286,2066,285,2066,285,2065xem0,2065l0,2065,0,2066,0,2066,0,2065xe">
              <v:path o:connecttype="segments"/>
              <v:fill on="t" focussize="0,0"/>
              <v:stroke on="f" joinstyle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shape id="_x0000_s2987" o:spid="_x0000_s2987" o:spt="100" style="position:absolute;left:0pt;margin-left:131.4pt;margin-top:389.5pt;height:5.9pt;width:4.55pt;mso-position-horizontal-relative:page;mso-position-vertical-relative:page;z-index:251710464;mso-width-relative:page;mso-height-relative:page;" filled="f" coordsize="91,118" o:allowincell="f" adj=",," path="m0,96l4,107,17,113,38,117,51,117,72,113,85,107,90,96,90,89,85,79,72,72,51,69,38,69,17,72,4,79,0,89,0,96m0,27l4,37,17,44,38,48,51,48,72,44,85,37,90,27,90,20,85,10,72,3,51,0,38,0,17,3,4,10,0,20,0,27e">
            <v:path o:connecttype="segments"/>
            <v:fill on="f" focussize="0,0"/>
            <v:stroke weight="0pt" miterlimit="0" joinstyle="round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group id="_x0000_s2964" o:spid="_x0000_s2964" o:spt="203" style="position:absolute;left:0pt;margin-left:141pt;margin-top:342.4pt;height:103.45pt;width:11.95pt;mso-position-horizontal-relative:page;mso-position-vertical-relative:page;z-index:251676672;mso-width-relative:page;mso-height-relative:page;" coordsize="238,2068" o:allowincell="f">
            <o:lock v:ext="edit"/>
            <v:shape id="_x0000_s2986" o:spid="_x0000_s2986" o:spt="100" style="position:absolute;left:56;top:1;height:345;width:182;" filled="f" coordsize="182,345" adj=",," path="m181,0l0,0m181,344l0,344m69,69l69,276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985" o:spid="_x0000_s2985" style="position:absolute;left:113;top:1;height:70;width:24;" fillcolor="#000000" filled="t" stroked="f" coordsize="24,70" path="m0,69l23,69,11,0,0,69e">
              <v:fill on="t" focussize="0,0"/>
              <v:stroke on="f"/>
              <v:imagedata o:title=""/>
              <o:lock v:ext="edit"/>
            </v:shape>
            <v:shape id="_x0000_s2984" o:spid="_x0000_s2984" style="position:absolute;left:112;top:0;height:71;width:25;" filled="f" coordsize="25,71" path="m1,70l24,70,13,1,1,70e">
              <v:fill on="f" focussize="0,0"/>
              <v:stroke weight="0.12pt" miterlimit="2" endcap="round"/>
              <v:imagedata o:title=""/>
              <o:lock v:ext="edit"/>
            </v:shape>
            <v:shape id="_x0000_s2983" o:spid="_x0000_s2983" style="position:absolute;left:113;top:277;height:69;width:24;" fillcolor="#000000" filled="t" stroked="f" coordsize="24,69" path="m0,0l23,0,11,68,0,0e">
              <v:fill on="t" focussize="0,0"/>
              <v:stroke on="f"/>
              <v:imagedata o:title=""/>
              <o:lock v:ext="edit"/>
            </v:shape>
            <v:shape id="_x0000_s2982" o:spid="_x0000_s2982" style="position:absolute;left:112;top:276;height:70;width:25;" filled="f" coordsize="25,70" path="m1,1l24,1,13,69,1,1e">
              <v:fill on="f" focussize="0,0"/>
              <v:stroke weight="0.12pt" miterlimit="2" endcap="round"/>
              <v:imagedata o:title=""/>
              <o:lock v:ext="edit"/>
            </v:shape>
            <v:shape id="_x0000_s2981" o:spid="_x0000_s2981" style="position:absolute;left:0;top:242;height:17;width:91;" filled="f" coordsize="91,17" path="m17,17l12,10,0,0,90,0e">
              <v:fill on="f" focussize="0,0"/>
              <v:stroke weight="0pt" miterlimit="0" endcap="round"/>
              <v:imagedata o:title=""/>
              <o:lock v:ext="edit"/>
            </v:shape>
            <v:shape id="_x0000_s2980" o:spid="_x0000_s2980" o:spt="100" style="position:absolute;left:124;top:0;height:345;width:113;" fillcolor="#000000" filled="t" stroked="f" coordsize="113,345" adj=",," path="m112,0l113,0,113,0,112,0,112,0xem112,344l113,344,113,345,112,345,112,344xem0,344l0,344,0,345,0,345,0,344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79" o:spid="_x0000_s2979" o:spt="100" style="position:absolute;left:0;top:88;height:1635;width:237;" filled="f" coordsize="237,1635" adj=",," path="m0,96l4,106,17,113,38,116,51,116,73,113,86,106,90,96,90,88,86,78,73,72,51,68,38,68,17,72,4,78,0,88,0,96m0,26l4,37,17,44,38,48,51,48,73,44,86,37,90,26,90,20,86,10,73,2,51,0,38,0,17,2,4,10,0,20,0,26m237,257l56,257m237,1634l56,1634m125,326l125,1566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978" o:spid="_x0000_s2978" style="position:absolute;left:113;top:345;height:70;width:24;" fillcolor="#000000" filled="t" stroked="f" coordsize="24,70" path="m0,69l23,69,11,0,0,69e">
              <v:fill on="t" focussize="0,0"/>
              <v:stroke on="f"/>
              <v:imagedata o:title=""/>
              <o:lock v:ext="edit"/>
            </v:shape>
            <v:shape id="_x0000_s2977" o:spid="_x0000_s2977" style="position:absolute;left:112;top:344;height:71;width:25;" filled="f" coordsize="25,71" path="m1,70l24,70,13,1,1,70e">
              <v:fill on="f" focussize="0,0"/>
              <v:stroke weight="0.12pt" miterlimit="2" endcap="round"/>
              <v:imagedata o:title=""/>
              <o:lock v:ext="edit"/>
            </v:shape>
            <v:shape id="_x0000_s2976" o:spid="_x0000_s2976" style="position:absolute;left:113;top:1654;height:69;width:24;" fillcolor="#000000" filled="t" stroked="f" coordsize="24,69" path="m0,0l23,0,11,68,0,0e">
              <v:fill on="t" focussize="0,0"/>
              <v:stroke on="f"/>
              <v:imagedata o:title=""/>
              <o:lock v:ext="edit"/>
            </v:shape>
            <v:shape id="_x0000_s2975" o:spid="_x0000_s2975" style="position:absolute;left:112;top:1653;height:70;width:25;" filled="f" coordsize="25,70" path="m1,1l24,1,13,69,1,1e">
              <v:fill on="f" focussize="0,0"/>
              <v:stroke weight="0.12pt" miterlimit="2" endcap="round"/>
              <v:imagedata o:title=""/>
              <o:lock v:ext="edit"/>
            </v:shape>
            <v:shape id="_x0000_s2974" o:spid="_x0000_s2974" o:spt="100" style="position:absolute;left:0;top:1075;height:51;width:91;" filled="f" coordsize="91,51" adj=",," path="m0,17l60,51,60,0m0,17l90,17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973" o:spid="_x0000_s2973" o:spt="100" style="position:absolute;left:124;top:345;height:1378;width:113;" fillcolor="#000000" filled="t" stroked="f" coordsize="113,1378" adj=",," path="m112,0l113,0,113,0,112,0,112,0xem112,1377l113,1377,113,1377,112,1377,112,1377xem0,1377l0,1377,0,1377,0,1377,0,1377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72" o:spid="_x0000_s2972" o:spt="100" style="position:absolute;left:0;top:941;height:1125;width:237;" filled="f" coordsize="237,1125" adj=",," path="m0,96l4,107,17,113,38,117,51,117,73,113,86,107,90,96,90,89,86,79,73,72,51,69,38,69,17,72,4,79,0,89,0,96m0,27l4,37,17,44,38,48,51,48,73,44,86,37,90,27,90,20,86,10,73,3,51,0,38,0,17,3,4,10,0,20,0,27m237,781l56,781m237,1125l56,1125m125,850l125,1056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971" o:spid="_x0000_s2971" style="position:absolute;left:113;top:1722;height:70;width:24;" fillcolor="#000000" filled="t" stroked="f" coordsize="24,70" path="m0,69l23,69,11,0,0,69e">
              <v:fill on="t" focussize="0,0"/>
              <v:stroke on="f"/>
              <v:imagedata o:title=""/>
              <o:lock v:ext="edit"/>
            </v:shape>
            <v:shape id="_x0000_s2970" o:spid="_x0000_s2970" style="position:absolute;left:112;top:1721;height:71;width:25;" filled="f" coordsize="25,71" path="m1,70l24,70,13,1,1,70e">
              <v:fill on="f" focussize="0,0"/>
              <v:stroke weight="0.12pt" miterlimit="2" endcap="round"/>
              <v:imagedata o:title=""/>
              <o:lock v:ext="edit"/>
            </v:shape>
            <v:shape id="_x0000_s2969" o:spid="_x0000_s2969" style="position:absolute;left:113;top:1997;height:70;width:24;" fillcolor="#000000" filled="t" stroked="f" coordsize="24,70" path="m0,0l23,0,11,69,0,0e">
              <v:fill on="t" focussize="0,0"/>
              <v:stroke on="f"/>
              <v:imagedata o:title=""/>
              <o:lock v:ext="edit"/>
            </v:shape>
            <v:shape id="_x0000_s2968" o:spid="_x0000_s2968" style="position:absolute;left:112;top:1996;height:71;width:25;" filled="f" coordsize="25,71" path="m1,1l24,1,13,70,1,1e">
              <v:fill on="f" focussize="0,0"/>
              <v:stroke weight="0.12pt" miterlimit="2" endcap="round"/>
              <v:imagedata o:title=""/>
              <o:lock v:ext="edit"/>
            </v:shape>
            <v:shape id="_x0000_s2967" o:spid="_x0000_s2967" style="position:absolute;left:0;top:1963;height:17;width:91;" filled="f" coordsize="91,17" path="m17,17l12,10,0,0,90,0e">
              <v:fill on="f" focussize="0,0"/>
              <v:stroke weight="0pt" miterlimit="0" endcap="round"/>
              <v:imagedata o:title=""/>
              <o:lock v:ext="edit"/>
            </v:shape>
            <v:shape id="_x0000_s2966" o:spid="_x0000_s2966" o:spt="100" style="position:absolute;left:124;top:1722;height:345;width:113;" fillcolor="#000000" filled="t" stroked="f" coordsize="113,345" adj=",," path="m112,0l113,0,113,0,112,0,112,0xem112,344l113,344,113,345,112,345,112,344xem0,344l0,344,0,345,0,345,0,344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65" o:spid="_x0000_s2965" o:spt="100" style="position:absolute;left:0;top:1808;height:118;width:91;" filled="f" coordsize="91,118" adj=",," path="m0,96l4,107,17,113,38,117,51,117,73,113,86,107,90,96,90,89,86,79,73,72,51,69,38,69,17,72,4,79,0,89,0,96m0,27l4,37,17,45,38,48,51,48,73,45,86,37,90,27,90,21,86,11,73,3,51,0,38,0,17,3,4,11,0,21,0,27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955" o:spid="_x0000_s2955" o:spt="203" style="position:absolute;left:0pt;margin-left:159.05pt;margin-top:359.25pt;height:87.05pt;width:104.1pt;mso-position-horizontal-relative:page;mso-position-vertical-relative:page;z-index:251671552;mso-width-relative:page;mso-height-relative:page;" coordsize="2081,1741" o:allowincell="f">
            <o:lock v:ext="edit"/>
            <v:shape id="_x0000_s2963" o:spid="_x0000_s2963" o:spt="100" style="position:absolute;left:1;top:9;height:1730;width:17;" fillcolor="#000000" filled="t" stroked="f" coordsize="17,1730" adj=",," path="m16,0l0,0,16,1713,16,0em0,0l16,1713,0,1729,0,0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62" o:spid="_x0000_s2962" style="position:absolute;left:0;top:8;height:1733;width:18;" filled="f" coordsize="18,1733" path="m17,1l1,1,1,1730,17,1714,17,1e">
              <v:fill on="f" focussize="0,0"/>
              <v:stroke weight="0.12pt" miterlimit="2" endcap="round"/>
              <v:imagedata o:title=""/>
              <o:lock v:ext="edit"/>
            </v:shape>
            <v:shape id="_x0000_s2961" o:spid="_x0000_s2961" o:spt="100" style="position:absolute;left:1;top:1722;height:17;width:2078;" fillcolor="#000000" filled="t" stroked="f" coordsize="2078,17" adj=",," path="m16,0l0,16,2061,0,16,0em0,16l2061,0,2078,16,0,16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60" o:spid="_x0000_s2960" style="position:absolute;left:0;top:1721;height:20;width:2081;" filled="f" coordsize="2081,20" path="m17,1l1,17,2079,17,2062,1,17,1e">
              <v:fill on="f" focussize="0,0"/>
              <v:stroke weight="0.12pt" miterlimit="2" endcap="round"/>
              <v:imagedata o:title=""/>
              <o:lock v:ext="edit"/>
            </v:shape>
            <v:shape id="_x0000_s2959" o:spid="_x0000_s2959" o:spt="100" style="position:absolute;left:2062;top:1;height:1738;width:17;" fillcolor="#000000" filled="t" stroked="f" coordsize="17,1738" adj=",," path="m0,1721l17,1738,0,16,0,1721em17,1738l0,16,17,0,17,1738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58" o:spid="_x0000_s2958" style="position:absolute;left:2061;top:0;height:1741;width:20;" filled="f" coordsize="20,1741" path="m1,1722l18,1739,18,1,1,17,1,1722e">
              <v:fill on="f" focussize="0,0"/>
              <v:stroke weight="0.12pt" miterlimit="2" endcap="round"/>
              <v:imagedata o:title=""/>
              <o:lock v:ext="edit"/>
            </v:shape>
            <v:shape id="_x0000_s2957" o:spid="_x0000_s2957" o:spt="100" style="position:absolute;left:9;top:1;height:17;width:2071;" fillcolor="#000000" filled="t" stroked="f" coordsize="2071,17" adj=",," path="m2052,16l2070,0,0,16,2052,16em2070,0l0,16,0,0,2070,0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56" o:spid="_x0000_s2956" style="position:absolute;left:8;top:0;height:20;width:2073;" filled="f" coordsize="2073,20" path="m2054,17l2071,1,1,1,1,17,2054,17e">
              <v:fill on="f" focussize="0,0"/>
              <v:stroke weight="0.12pt" miterlimit="2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946" o:spid="_x0000_s2946" o:spt="203" style="position:absolute;left:0pt;margin-left:271.3pt;margin-top:359.65pt;height:86.2pt;width:11.95pt;mso-position-horizontal-relative:page;mso-position-vertical-relative:page;z-index:251678720;mso-width-relative:page;mso-height-relative:page;" coordsize="238,1723" o:allowincell="f">
            <o:lock v:ext="edit"/>
            <v:shape id="_x0000_s2954" o:spid="_x0000_s2954" o:spt="100" style="position:absolute;left:0;top:1;height:1721;width:237;" filled="f" coordsize="237,1721" adj=",," path="m0,0l237,0m0,1721l237,1721m168,69l168,1652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953" o:spid="_x0000_s2953" style="position:absolute;left:158;top:1;height:70;width:24;" fillcolor="#000000" filled="t" stroked="f" coordsize="24,70" path="m0,69l23,69,11,0,0,69e">
              <v:fill on="t" focussize="0,0"/>
              <v:stroke on="f"/>
              <v:imagedata o:title=""/>
              <o:lock v:ext="edit"/>
            </v:shape>
            <v:shape id="_x0000_s2952" o:spid="_x0000_s2952" style="position:absolute;left:156;top:0;height:71;width:25;" filled="f" coordsize="25,71" path="m1,70l24,70,12,1,1,70e">
              <v:fill on="f" focussize="0,0"/>
              <v:stroke weight="0.12pt" miterlimit="2" endcap="round"/>
              <v:imagedata o:title=""/>
              <o:lock v:ext="edit"/>
            </v:shape>
            <v:shape id="_x0000_s2951" o:spid="_x0000_s2951" style="position:absolute;left:158;top:1653;height:70;width:24;" fillcolor="#000000" filled="t" stroked="f" coordsize="24,70" path="m0,0l23,0,11,69,0,0e">
              <v:fill on="t" focussize="0,0"/>
              <v:stroke on="f"/>
              <v:imagedata o:title=""/>
              <o:lock v:ext="edit"/>
            </v:shape>
            <v:shape id="_x0000_s2950" o:spid="_x0000_s2950" style="position:absolute;left:156;top:1652;height:71;width:25;" filled="f" coordsize="25,71" path="m1,1l24,1,12,70,1,1e">
              <v:fill on="f" focussize="0,0"/>
              <v:stroke weight="0.12pt" miterlimit="2" endcap="round"/>
              <v:imagedata o:title=""/>
              <o:lock v:ext="edit"/>
            </v:shape>
            <v:shape id="_x0000_s2949" o:spid="_x0000_s2949" style="position:absolute;left:44;top:907;height:49;width:91;" filled="f" coordsize="91,49" path="m0,6l0,40,38,44,34,40,30,30,30,20,34,10,43,2,56,0,64,0,77,2,85,10,90,20,90,30,85,40,82,44,72,48e">
              <v:fill on="f" focussize="0,0"/>
              <v:stroke weight="0pt" miterlimit="0" endcap="round"/>
              <v:imagedata o:title=""/>
              <o:lock v:ext="edit"/>
            </v:shape>
            <v:shape id="_x0000_s2948" o:spid="_x0000_s2948" o:spt="100" style="position:absolute;left:0;top:0;height:1723;width:170;" fillcolor="#000000" filled="t" stroked="f" coordsize="170,1723" adj=",," path="m0,0l0,0,0,0,0,0,0,0xem0,1721l0,1721,0,1722,0,1722,0,1721xem168,1721l169,1721,169,1722,168,1722,168,1721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47" o:spid="_x0000_s2947" o:spt="100" style="position:absolute;left:44;top:768;height:118;width:91;" filled="f" coordsize="91,118" adj=",," path="m0,96l4,107,17,113,38,117,51,117,72,113,85,107,90,96,90,89,85,79,72,72,51,69,38,69,17,72,4,79,0,89,0,96m0,27l4,37,17,45,38,48,51,48,72,45,85,37,90,27,90,21,85,11,72,3,51,0,38,0,17,3,4,11,0,21,0,27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shape id="_x0000_s2945" o:spid="_x0000_s2945" o:spt="100" style="position:absolute;left:0pt;margin-left:155.8pt;margin-top:342.5pt;height:3.5pt;width:120.5pt;mso-position-horizontal-relative:page;mso-position-vertical-relative:page;z-index:251694080;mso-width-relative:page;mso-height-relative:page;" filled="f" coordsize="2410,70" o:allowincell="f" adj=",," path="m2409,0l69,0m2409,0l1722,0m69,0l23,46m0,23l23,0m46,69l115,0,138,23m115,0l92,23,115,46m92,23l69,46,92,69m206,0l161,46m138,23l161,0m183,69l252,0,275,23m252,0l229,23,252,46m229,23l206,46,229,69m367,0l321,46m298,23l321,0m344,69l414,0,437,23m414,0l391,23,414,46m391,23l367,46,391,69m1926,0l1880,46m1857,23l1880,0m1903,69l1972,0,1995,23m1972,0l1949,23,1972,46m1949,23l1926,46,1949,69m2064,0l2018,46m1995,23l2018,0m2041,69l2110,0,2134,23m2110,0l2087,23,2110,46m2087,23l2064,46,2087,69m2203,0l2157,46m2134,23l2157,0m2180,69l2249,0,2272,23m2249,0l2226,23,2249,46m2226,23l2203,46,2226,69e">
            <v:path o:connecttype="segments"/>
            <v:fill on="f" focussize="0,0"/>
            <v:stroke weight="0pt" miterlimit="0" joinstyle="round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group id="_x0000_s2942" o:spid="_x0000_s2942" o:spt="203" style="position:absolute;left:0pt;margin-left:351.8pt;margin-top:131.85pt;height:4.95pt;width:5.95pt;mso-position-horizontal-relative:page;mso-position-vertical-relative:page;z-index:251692032;mso-width-relative:page;mso-height-relative:page;" coordsize="118,98" o:allowincell="f">
            <o:lock v:ext="edit"/>
            <v:shape id="_x0000_s2944" o:spid="_x0000_s2944" o:spt="100" style="position:absolute;left:96;top:35;height:3;width:22;" filled="f" coordsize="22,3" adj=",," path="m21,1l1,1m1,1l21,1e">
              <v:path o:connecttype="segments"/>
              <v:fill on="f" focussize="0,0"/>
              <v:stroke weight="0.12pt" miterlimit="2" joinstyle="round" endcap="round"/>
              <v:imagedata o:title=""/>
              <o:lock v:ext="edit"/>
            </v:shape>
            <v:shape id="_x0000_s2943" o:spid="_x0000_s2943" o:spt="100" style="position:absolute;left:0;top:0;height:98;width:45;" fillcolor="#000000" filled="t" stroked="f" coordsize="45,98" adj=",," path="m0,97l0,97,0,98,0,98,0,97xem44,0l45,0,45,0,44,0,44,0xe">
              <v:path o:connecttype="segments"/>
              <v:fill on="t" focussize="0,0"/>
              <v:stroke on="f" joinstyle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shape id="_x0000_s2941" o:spid="_x0000_s2941" o:spt="100" style="position:absolute;left:0pt;margin-left:343.75pt;margin-top:145.4pt;height:25.6pt;width:23.55pt;mso-position-horizontal-relative:page;mso-position-vertical-relative:page;z-index:251687936;mso-width-relative:page;mso-height-relative:page;" filled="f" coordsize="470,512" o:allowincell="f" adj=",," path="m470,363l215,511m240,417l0,0e">
            <v:path o:connecttype="segments"/>
            <v:fill on="f" focussize="0,0"/>
            <v:stroke weight="0pt" miterlimit="0" joinstyle="round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shape id="_x0000_s2940" o:spid="_x0000_s2940" style="position:absolute;left:0pt;margin-left:339.05pt;margin-top:136.75pt;height:7.35pt;width:12.75pt;mso-position-horizontal-relative:page;mso-position-vertical-relative:page;z-index:251698176;mso-width-relative:page;mso-height-relative:page;" filled="f" coordsize="256,148" o:allowincell="f" path="m256,0l0,148e">
            <v:fill on="f" focussize="0,0"/>
            <v:stroke weight="0pt" miterlimit="0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group id="_x0000_s2934" o:spid="_x0000_s2934" o:spt="203" style="position:absolute;left:0pt;margin-left:342pt;margin-top:142.4pt;height:15.8pt;width:14.9pt;mso-position-horizontal-relative:page;mso-position-vertical-relative:page;z-index:251699200;mso-width-relative:page;mso-height-relative:page;" coordsize="297,316" o:allowincell="f">
            <o:lock v:ext="edit"/>
            <v:shape id="_x0000_s2939" o:spid="_x0000_s2939" style="position:absolute;left:1;top:1;height:65;width:45;" fillcolor="#000000" filled="t" stroked="f" coordsize="45,65" path="m44,53l23,64,0,0,44,53e">
              <v:fill on="t" focussize="0,0"/>
              <v:stroke on="f"/>
              <v:imagedata o:title=""/>
              <o:lock v:ext="edit"/>
            </v:shape>
            <v:shape id="_x0000_s2938" o:spid="_x0000_s2938" style="position:absolute;left:0;top:0;height:68;width:46;" filled="f" coordsize="46,68" path="m45,54l25,65,1,1,45,54e">
              <v:fill on="f" focussize="0,0"/>
              <v:stroke weight="0.12pt" miterlimit="2" endcap="round"/>
              <v:imagedata o:title=""/>
              <o:lock v:ext="edit"/>
            </v:shape>
            <v:shape id="_x0000_s2937" o:spid="_x0000_s2937" style="position:absolute;left:150;top:140;height:51;width:79;" filled="f" coordsize="79,51" path="m55,0l61,3,78,6,0,51e">
              <v:fill on="f" focussize="0,0"/>
              <v:stroke weight="0pt" miterlimit="0" endcap="round"/>
              <v:imagedata o:title=""/>
              <o:lock v:ext="edit"/>
            </v:shape>
            <v:shape id="_x0000_s2936" o:spid="_x0000_s2936" style="position:absolute;left:0;top:0;height:1;width:1;" fillcolor="#000000" filled="t" stroked="f" coordsize="1,1" path="m0,0l0,0,0,0,0,0,0,0xe">
              <v:fill on="t" focussize="0,0"/>
              <v:stroke on="f"/>
              <v:imagedata o:title=""/>
              <o:lock v:ext="edit"/>
            </v:shape>
            <v:shape id="_x0000_s2935" o:spid="_x0000_s2935" o:spt="100" style="position:absolute;left:177;top:187;height:128;width:120;" filled="f" coordsize="120,128" adj=",," path="m79,7l70,0,60,1,53,5,47,12,47,21,50,35,52,46,47,56,42,63,31,70,22,72,16,71,8,63,0,52,0,41,1,36,7,28,18,22,27,21,38,22,47,29,58,38,65,43,74,41,82,36,87,30,85,19,79,7m115,69l106,62,92,63,71,71,59,77,43,91,35,103,36,114,40,120,49,127,64,127,84,119,95,112,112,98,119,86,118,75,115,69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shape id="_x0000_s2933" o:spid="_x0000_s2933" o:spt="100" style="position:absolute;left:0pt;margin-left:343.75pt;margin-top:96.3pt;height:25.6pt;width:25.8pt;mso-position-horizontal-relative:page;mso-position-vertical-relative:page;z-index:251685888;mso-width-relative:page;mso-height-relative:page;" filled="f" coordsize="515,512" o:allowincell="f" adj=",," path="m515,174l214,0m0,511l240,94e">
            <v:path o:connecttype="segments"/>
            <v:fill on="f" focussize="0,0"/>
            <v:stroke weight="0pt" miterlimit="0" joinstyle="round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shape id="_x0000_s2932" o:spid="_x0000_s2932" style="position:absolute;left:0pt;margin-left:339pt;margin-top:123.2pt;height:8.7pt;width:15.05pt;mso-position-horizontal-relative:page;mso-position-vertical-relative:page;z-index:251701248;mso-width-relative:page;mso-height-relative:page;" filled="f" coordsize="301,173" o:allowincell="f" path="m300,173l0,0e">
            <v:fill on="f" focussize="0,0"/>
            <v:stroke weight="0pt" miterlimit="0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group id="_x0000_s2929" o:spid="_x0000_s2929" o:spt="203" style="position:absolute;left:0pt;margin-left:341.9pt;margin-top:121.55pt;height:3.4pt;width:2.35pt;mso-position-horizontal-relative:page;mso-position-vertical-relative:page;z-index:251717632;mso-width-relative:page;mso-height-relative:page;" coordsize="46,68" o:allowincell="f">
            <o:lock v:ext="edit"/>
            <v:shape id="_x0000_s2931" o:spid="_x0000_s2931" style="position:absolute;left:1;top:1;height:65;width:45;" fillcolor="#000000" filled="t" stroked="f" coordsize="45,65" path="m24,0l44,11,0,65,24,0e">
              <v:fill on="t" focussize="0,0"/>
              <v:stroke on="f"/>
              <v:imagedata o:title=""/>
              <o:lock v:ext="edit"/>
            </v:shape>
            <v:shape id="_x0000_s2930" o:spid="_x0000_s2930" style="position:absolute;left:0;top:0;height:68;width:46;" filled="f" coordsize="46,68" path="m26,1l45,12,1,66,26,1e">
              <v:fill on="f" focussize="0,0"/>
              <v:stroke weight="0.12pt" miterlimit="2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shape id="_x0000_s2928" o:spid="_x0000_s2928" o:spt="100" style="position:absolute;left:0pt;margin-left:342.6pt;margin-top:105.2pt;height:8.45pt;width:7.35pt;mso-position-horizontal-relative:page;mso-position-vertical-relative:page;z-index:251704320;mso-width-relative:page;mso-height-relative:page;" filled="f" coordsize="146,168" o:allowincell="f" adj=",," path="m6,146l5,138,0,122,78,168m27,75l25,86,31,93,38,97,47,99,55,95,66,85,74,78,85,77,94,78,106,84,111,92,113,97,112,108,105,120,96,127,91,128,82,126,71,120,65,112,60,102,62,91,65,77,65,69,59,61,52,58,43,56,34,63,27,75m63,12l61,23,70,36,86,49,97,56,118,64,132,64,142,58,144,51,146,40,138,28,121,14,110,8,90,0,75,0,67,6,63,12e">
            <v:path o:connecttype="segments"/>
            <v:fill on="f" focussize="0,0"/>
            <v:stroke weight="0pt" miterlimit="0" joinstyle="round" endcap="round"/>
            <v:imagedata o:title=""/>
            <o:lock v:ext="edit"/>
          </v:shape>
        </w:pict>
      </w:r>
      <w:r>
        <w:rPr>
          <w:rFonts w:ascii="Times New Roman" w:hAnsi="Times New Roman" w:cs="Times New Roman"/>
          <w:color w:val="auto"/>
        </w:rPr>
        <w:pict>
          <v:group id="_x0000_s2925" o:spid="_x0000_s2925" o:spt="203" style="position:absolute;left:0pt;margin-left:356.6pt;margin-top:133.6pt;height:27.4pt;width:16.35pt;mso-position-horizontal-relative:page;mso-position-vertical-relative:page;z-index:251691008;mso-width-relative:page;mso-height-relative:page;" coordsize="327,547" o:allowincell="f">
            <o:lock v:ext="edit"/>
            <v:shape id="_x0000_s2927" o:spid="_x0000_s2927" o:spt="100" style="position:absolute;left:1;top:1;height:545;width:324;" fillcolor="#000000" filled="t" stroked="f" coordsize="324,545" adj=",," path="m20,0l0,0,323,528,20,0em0,0l323,528,314,544,0,0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26" o:spid="_x0000_s2926" o:spt="100" style="position:absolute;left:0;top:0;height:547;width:327;" filled="f" coordsize="327,547" adj=",," path="m1,1l315,546m324,529l21,1e">
              <v:path o:connecttype="segments"/>
              <v:fill on="f" focussize="0,0"/>
              <v:stroke weight="0.12pt" miterlimit="2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922" o:spid="_x0000_s2922" o:spt="203" style="position:absolute;left:0pt;margin-left:356.6pt;margin-top:106.35pt;height:27.4pt;width:16.35pt;mso-position-horizontal-relative:page;mso-position-vertical-relative:page;z-index:251693056;mso-width-relative:page;mso-height-relative:page;" coordsize="327,547" o:allowincell="f">
            <o:lock v:ext="edit"/>
            <v:shape id="_x0000_s2924" o:spid="_x0000_s2924" o:spt="100" style="position:absolute;left:1;top:1;height:545;width:324;" fillcolor="#000000" filled="t" stroked="f" coordsize="324,545" adj=",," path="m323,16l314,0,20,544,323,16em314,0l20,544,0,544,314,0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23" o:spid="_x0000_s2923" o:spt="100" style="position:absolute;left:0;top:0;height:547;width:327;" filled="f" coordsize="327,547" adj=",," path="m315,1l1,546m21,546l324,17e">
              <v:path o:connecttype="segments"/>
              <v:fill on="f" focussize="0,0"/>
              <v:stroke weight="0.12pt" miterlimit="2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908" o:spid="_x0000_s2908" o:spt="203" style="position:absolute;left:0pt;margin-left:443.05pt;margin-top:106.8pt;height:53.8pt;width:12.6pt;mso-position-horizontal-relative:page;mso-position-vertical-relative:page;z-index:251684864;mso-width-relative:page;mso-height-relative:page;" coordsize="252,1075" o:allowincell="f">
            <o:lock v:ext="edit"/>
            <v:shape id="_x0000_s2921" o:spid="_x0000_s2921" o:spt="100" style="position:absolute;left:0;top:1;height:537;width:251;" filled="f" coordsize="251,537" adj=",," path="m0,0l250,0m0,536l250,536m182,68l182,467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920" o:spid="_x0000_s2920" style="position:absolute;left:171;top:1;height:69;width:24;" fillcolor="#000000" filled="t" stroked="f" coordsize="24,69" path="m0,68l23,68,11,0,0,68e">
              <v:fill on="t" focussize="0,0"/>
              <v:stroke on="f"/>
              <v:imagedata o:title=""/>
              <o:lock v:ext="edit"/>
            </v:shape>
            <v:shape id="_x0000_s2919" o:spid="_x0000_s2919" style="position:absolute;left:169;top:0;height:70;width:25;" filled="f" coordsize="25,70" path="m1,69l24,69,13,1,1,69e">
              <v:fill on="f" focussize="0,0"/>
              <v:stroke weight="0.12pt" miterlimit="2" endcap="round"/>
              <v:imagedata o:title=""/>
              <o:lock v:ext="edit"/>
            </v:shape>
            <v:shape id="_x0000_s2918" o:spid="_x0000_s2918" style="position:absolute;left:171;top:468;height:70;width:24;" fillcolor="#000000" filled="t" stroked="f" coordsize="24,70" path="m0,0l23,0,11,69,0,0e">
              <v:fill on="t" focussize="0,0"/>
              <v:stroke on="f"/>
              <v:imagedata o:title=""/>
              <o:lock v:ext="edit"/>
            </v:shape>
            <v:shape id="_x0000_s2917" o:spid="_x0000_s2917" style="position:absolute;left:169;top:467;height:71;width:25;" filled="f" coordsize="25,71" path="m1,1l24,1,13,70,1,1e">
              <v:fill on="f" focussize="0,0"/>
              <v:stroke weight="0.12pt" miterlimit="2" endcap="round"/>
              <v:imagedata o:title=""/>
              <o:lock v:ext="edit"/>
            </v:shape>
            <v:shape id="_x0000_s2916" o:spid="_x0000_s2916" o:spt="100" style="position:absolute;left:0;top:0;height:537;width:183;" fillcolor="#000000" filled="t" stroked="f" coordsize="183,537" adj=",," path="m0,0l0,0,0,0,0,0,0,0xem0,536l0,536,0,537,0,537,0,536xem182,536l183,536,183,537,182,537,182,536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15" o:spid="_x0000_s2915" o:spt="100" style="position:absolute;left:0;top:184;height:890;width:251;" filled="f" coordsize="251,890" adj=",," path="m74,169l70,161,57,151,147,151m57,72l57,107,95,109,92,107,87,96,87,85,92,75,100,69,113,65,121,65,134,69,143,75,147,85,147,96,143,107,139,109,130,113m70,3l61,7,57,17,57,24,61,34,74,41,95,45,118,45,134,41,143,34,147,24,147,20,143,10,134,3,121,0,118,0,105,3,95,10,92,20,92,24,95,34,105,41,118,45m0,352l250,352m0,889l250,889m182,422l182,821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914" o:spid="_x0000_s2914" style="position:absolute;left:171;top:537;height:70;width:24;" fillcolor="#000000" filled="t" stroked="f" coordsize="24,70" path="m0,69l23,69,11,0,0,69e">
              <v:fill on="t" focussize="0,0"/>
              <v:stroke on="f"/>
              <v:imagedata o:title=""/>
              <o:lock v:ext="edit"/>
            </v:shape>
            <v:shape id="_x0000_s2913" o:spid="_x0000_s2913" style="position:absolute;left:169;top:536;height:71;width:25;" filled="f" coordsize="25,71" path="m1,70l24,70,13,1,1,70e">
              <v:fill on="f" focussize="0,0"/>
              <v:stroke weight="0.12pt" miterlimit="2" endcap="round"/>
              <v:imagedata o:title=""/>
              <o:lock v:ext="edit"/>
            </v:shape>
            <v:shape id="_x0000_s2912" o:spid="_x0000_s2912" style="position:absolute;left:171;top:1006;height:69;width:24;" fillcolor="#000000" filled="t" stroked="f" coordsize="24,69" path="m0,0l23,0,11,68,0,0e">
              <v:fill on="t" focussize="0,0"/>
              <v:stroke on="f"/>
              <v:imagedata o:title=""/>
              <o:lock v:ext="edit"/>
            </v:shape>
            <v:shape id="_x0000_s2911" o:spid="_x0000_s2911" style="position:absolute;left:169;top:1004;height:70;width:25;" filled="f" coordsize="25,70" path="m1,1l24,1,13,69,1,1e">
              <v:fill on="f" focussize="0,0"/>
              <v:stroke weight="0.12pt" miterlimit="2" endcap="round"/>
              <v:imagedata o:title=""/>
              <o:lock v:ext="edit"/>
            </v:shape>
            <v:shape id="_x0000_s2910" o:spid="_x0000_s2910" o:spt="100" style="position:absolute;left:0;top:537;height:537;width:183;" fillcolor="#000000" filled="t" stroked="f" coordsize="183,537" adj=",," path="m0,0l0,0,0,0,0,0,0,0xem0,536l0,536,0,537,0,537,0,536xem182,536l183,536,183,537,182,537,182,536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09" o:spid="_x0000_s2909" o:spt="100" style="position:absolute;left:57;top:721;height:170;width:91;" filled="f" coordsize="91,170" adj=",," path="m17,169l12,161,0,151,90,151m0,72l0,107,38,110,35,107,30,96,30,85,35,75,43,69,56,65,64,65,77,69,86,75,90,85,90,96,86,107,82,110,73,113m12,3l4,7,0,17,0,24,4,35,17,41,38,45,60,45,77,41,86,35,90,24,90,21,86,10,77,3,64,0,60,0,47,3,38,10,35,21,35,24,38,35,47,41,60,45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903" o:spid="_x0000_s2903" o:spt="203" style="position:absolute;left:0pt;margin-left:403.25pt;margin-top:106.35pt;height:54.65pt;width:16.4pt;mso-position-horizontal-relative:page;mso-position-vertical-relative:page;z-index:251679744;mso-width-relative:page;mso-height-relative:page;" coordsize="327,1093" o:allowincell="f">
            <o:lock v:ext="edit"/>
            <v:shape id="_x0000_s2907" o:spid="_x0000_s2907" o:spt="100" style="position:absolute;left:1;top:546;height:545;width:325;" fillcolor="#000000" filled="t" stroked="f" coordsize="325,545" adj=",," path="m0,528l10,544,304,0,0,528em10,544l304,0,324,0,10,544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06" o:spid="_x0000_s2906" style="position:absolute;left:0;top:544;height:547;width:327;" filled="f" coordsize="327,547" path="m11,546l325,1,305,1,1,529e">
              <v:fill on="f" focussize="0,0"/>
              <v:stroke weight="0.12pt" miterlimit="2" endcap="round"/>
              <v:imagedata o:title=""/>
              <o:lock v:ext="edit"/>
            </v:shape>
            <v:shape id="_x0000_s2905" o:spid="_x0000_s2905" o:spt="100" style="position:absolute;left:1;top:1;height:545;width:325;" fillcolor="#000000" filled="t" stroked="f" coordsize="325,545" adj=",," path="m304,544l324,544,0,16,304,544em324,544l0,16,10,0,324,544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904" o:spid="_x0000_s2904" o:spt="100" style="position:absolute;left:0;top:0;height:547;width:327;" filled="f" coordsize="327,547" adj=",," path="m305,546l325,546,11,1m1,17l305,546e">
              <v:path o:connecttype="segments"/>
              <v:fill on="f" focussize="0,0"/>
              <v:stroke weight="0.12pt" miterlimit="2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894" o:spid="_x0000_s2894" o:spt="203" style="position:absolute;left:0pt;margin-left:372.6pt;margin-top:90.5pt;height:12.05pt;width:31.1pt;mso-position-horizontal-relative:page;mso-position-vertical-relative:page;z-index:251695104;mso-width-relative:page;mso-height-relative:page;" coordsize="622,241" o:allowincell="f">
            <o:lock v:ext="edit"/>
            <v:shape id="_x0000_s2902" o:spid="_x0000_s2902" o:spt="100" style="position:absolute;left:1;top:56;height:183;width:619;" filled="f" coordsize="619,183" adj=",," path="m0,183l0,0m618,183l618,0m69,68l549,68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901" o:spid="_x0000_s2901" style="position:absolute;left:1;top:113;height:24;width:70;" fillcolor="#000000" filled="t" stroked="f" coordsize="70,24" path="m69,0l69,23,0,11,69,0e">
              <v:fill on="t" focussize="0,0"/>
              <v:stroke on="f"/>
              <v:imagedata o:title=""/>
              <o:lock v:ext="edit"/>
            </v:shape>
            <v:shape id="_x0000_s2900" o:spid="_x0000_s2900" style="position:absolute;left:0;top:112;height:25;width:71;" filled="f" coordsize="71,25" path="m70,1l70,24,1,12,70,1e">
              <v:fill on="f" focussize="0,0"/>
              <v:stroke weight="0.12pt" miterlimit="2" endcap="round"/>
              <v:imagedata o:title=""/>
              <o:lock v:ext="edit"/>
            </v:shape>
            <v:shape id="_x0000_s2899" o:spid="_x0000_s2899" style="position:absolute;left:550;top:113;height:24;width:70;" fillcolor="#000000" filled="t" stroked="f" coordsize="70,24" path="m0,0l0,23,69,11,0,0e">
              <v:fill on="t" focussize="0,0"/>
              <v:stroke on="f"/>
              <v:imagedata o:title=""/>
              <o:lock v:ext="edit"/>
            </v:shape>
            <v:shape id="_x0000_s2898" o:spid="_x0000_s2898" style="position:absolute;left:549;top:112;height:25;width:71;" filled="f" coordsize="71,25" path="m1,1l1,24,70,12,1,1e">
              <v:fill on="f" focussize="0,0"/>
              <v:stroke weight="0.12pt" miterlimit="2" endcap="round"/>
              <v:imagedata o:title=""/>
              <o:lock v:ext="edit"/>
            </v:shape>
            <v:shape id="_x0000_s2897" o:spid="_x0000_s2897" style="position:absolute;left:224;top:0;height:91;width:17;" filled="f" coordsize="17,91" path="m0,17l7,12,17,0,17,90e">
              <v:fill on="f" focussize="0,0"/>
              <v:stroke weight="0pt" miterlimit="0" endcap="round"/>
              <v:imagedata o:title=""/>
              <o:lock v:ext="edit"/>
            </v:shape>
            <v:shape id="_x0000_s2896" o:spid="_x0000_s2896" o:spt="100" style="position:absolute;left:0;top:124;height:116;width:620;" fillcolor="#000000" filled="t" stroked="f" coordsize="620,116" adj=",," path="m0,115l0,115,0,116,0,116,0,115xem618,115l619,115,619,116,618,116,618,115xem618,0l619,0,619,0,618,0,618,0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95" o:spid="_x0000_s2895" o:spt="100" style="position:absolute;left:279;top:0;height:91;width:118;" filled="f" coordsize="118,91" adj=",," path="m16,0l6,4,3,12,3,22,6,30,13,35,27,38,37,43,44,51,47,60,47,73,44,82,41,86,30,90,16,90,6,86,3,82,0,73,0,60,3,51,10,43,20,38,34,35,41,30,44,22,44,12,41,4,30,0,16,0m89,0l79,4,71,17,68,38,68,51,71,73,79,86,89,90,95,90,106,86,113,73,117,51,117,38,113,17,106,4,95,0,89,0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885" o:spid="_x0000_s2885" o:spt="203" style="position:absolute;left:0pt;margin-left:159.05pt;margin-top:81.5pt;height:104.3pt;width:104.1pt;mso-position-horizontal-relative:page;mso-position-vertical-relative:page;z-index:251670528;mso-width-relative:page;mso-height-relative:page;" coordsize="2081,2086" o:allowincell="f">
            <o:lock v:ext="edit"/>
            <v:shape id="_x0000_s2893" o:spid="_x0000_s2893" o:spt="100" style="position:absolute;left:9;top:2067;height:17;width:2071;" fillcolor="#000000" filled="t" stroked="f" coordsize="2071,17" adj=",," path="m0,0l0,17,2052,0,0,0em0,17l2052,0,2070,17,0,17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92" o:spid="_x0000_s2892" style="position:absolute;left:8;top:2065;height:20;width:2073;" filled="f" coordsize="2073,20" path="m1,1l1,18,2071,18,2054,1,1,1e">
              <v:fill on="f" focussize="0,0"/>
              <v:stroke weight="0.12pt" miterlimit="2" endcap="round"/>
              <v:imagedata o:title=""/>
              <o:lock v:ext="edit"/>
            </v:shape>
            <v:shape id="_x0000_s2891" o:spid="_x0000_s2891" o:spt="100" style="position:absolute;left:2062;top:1;height:2083;width:17;" fillcolor="#000000" filled="t" stroked="f" coordsize="17,2083" adj=",," path="m0,2065l17,2083,0,17,0,2065em17,2083l0,17,17,0,17,2083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90" o:spid="_x0000_s2890" style="position:absolute;left:2061;top:0;height:2086;width:20;" filled="f" coordsize="20,2086" path="m1,2067l18,2084,18,1,1,18,1,2067e">
              <v:fill on="f" focussize="0,0"/>
              <v:stroke weight="0.12pt" miterlimit="2" endcap="round"/>
              <v:imagedata o:title=""/>
              <o:lock v:ext="edit"/>
            </v:shape>
            <v:shape id="_x0000_s2889" o:spid="_x0000_s2889" o:spt="100" style="position:absolute;left:1;top:1;height:17;width:2078;" fillcolor="#000000" filled="t" stroked="f" coordsize="2078,17" adj=",," path="m2061,17l2078,0,16,17,2061,17em2078,0l16,17,0,0,2078,0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88" o:spid="_x0000_s2888" style="position:absolute;left:0;top:0;height:20;width:2081;" filled="f" coordsize="2081,20" path="m2062,18l2079,1,1,1,17,18,2062,18e">
              <v:fill on="f" focussize="0,0"/>
              <v:stroke weight="0.12pt" miterlimit="2" endcap="round"/>
              <v:imagedata o:title=""/>
              <o:lock v:ext="edit"/>
            </v:shape>
            <v:shape id="_x0000_s2887" o:spid="_x0000_s2887" o:spt="100" style="position:absolute;left:1;top:1;height:2075;width:17;" fillcolor="#000000" filled="t" stroked="f" coordsize="17,2075" adj=",," path="m16,17l0,0,16,2074,16,17em0,0l16,2074,0,2074,0,0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86" o:spid="_x0000_s2886" style="position:absolute;left:0;top:0;height:2076;width:18;" filled="f" coordsize="18,2076" path="m17,18l1,1,1,2075,17,2075,17,18e">
              <v:fill on="f" focussize="0,0"/>
              <v:stroke weight="0.12pt" miterlimit="2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876" o:spid="_x0000_s2876" o:spt="203" style="position:absolute;left:0pt;margin-left:372.6pt;margin-top:181.85pt;height:11.05pt;width:31.1pt;mso-position-horizontal-relative:page;mso-position-vertical-relative:page;z-index:251697152;mso-width-relative:page;mso-height-relative:page;" coordsize="622,221" o:allowincell="f">
            <o:lock v:ext="edit"/>
            <v:shape id="_x0000_s2884" o:spid="_x0000_s2884" o:spt="100" style="position:absolute;left:1;top:0;height:220;width:619;" filled="f" coordsize="619,220" adj=",," path="m0,0l0,219m618,0l618,219m69,150l549,150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883" o:spid="_x0000_s2883" style="position:absolute;left:1;top:139;height:22;width:70;" fillcolor="#000000" filled="t" stroked="f" coordsize="70,22" path="m69,0l69,22,0,11,69,0e">
              <v:fill on="t" focussize="0,0"/>
              <v:stroke on="f"/>
              <v:imagedata o:title=""/>
              <o:lock v:ext="edit"/>
            </v:shape>
            <v:shape id="_x0000_s2882" o:spid="_x0000_s2882" style="position:absolute;left:0;top:138;height:25;width:71;" filled="f" coordsize="71,25" path="m70,1l70,23,1,12,70,1e">
              <v:fill on="f" focussize="0,0"/>
              <v:stroke weight="0.12pt" miterlimit="2" endcap="round"/>
              <v:imagedata o:title=""/>
              <o:lock v:ext="edit"/>
            </v:shape>
            <v:shape id="_x0000_s2881" o:spid="_x0000_s2881" style="position:absolute;left:550;top:139;height:22;width:70;" fillcolor="#000000" filled="t" stroked="f" coordsize="70,22" path="m0,0l0,22,69,11,0,0e">
              <v:fill on="t" focussize="0,0"/>
              <v:stroke on="f"/>
              <v:imagedata o:title=""/>
              <o:lock v:ext="edit"/>
            </v:shape>
            <v:shape id="_x0000_s2880" o:spid="_x0000_s2880" style="position:absolute;left:549;top:138;height:25;width:71;" filled="f" coordsize="71,25" path="m1,1l1,23,70,12,1,1e">
              <v:fill on="f" focussize="0,0"/>
              <v:stroke weight="0.12pt" miterlimit="2" endcap="round"/>
              <v:imagedata o:title=""/>
              <o:lock v:ext="edit"/>
            </v:shape>
            <v:shape id="_x0000_s2879" o:spid="_x0000_s2879" style="position:absolute;left:224;top:26;height:91;width:17;" filled="f" coordsize="17,91" path="m0,17l7,12,17,0,17,90e">
              <v:fill on="f" focussize="0,0"/>
              <v:stroke weight="0pt" miterlimit="0" endcap="round"/>
              <v:imagedata o:title=""/>
              <o:lock v:ext="edit"/>
            </v:shape>
            <v:shape id="_x0000_s2878" o:spid="_x0000_s2878" o:spt="100" style="position:absolute;left:0;top:0;height:151;width:620;" fillcolor="#000000" filled="t" stroked="f" coordsize="620,151" adj=",," path="m0,0l0,0,0,0,0,0,0,0xem618,0l619,0,619,0,618,0,618,0xem618,150l619,150,619,151,618,151,618,150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77" o:spid="_x0000_s2877" o:spt="100" style="position:absolute;left:279;top:26;height:91;width:118;" filled="f" coordsize="118,91" adj=",," path="m16,0l6,4,3,12,3,21,6,30,13,34,27,38,37,42,44,51,47,60,47,72,44,81,41,85,30,90,16,90,6,85,3,81,0,72,0,60,3,51,10,42,20,38,34,34,41,30,44,21,44,12,41,4,30,0,16,0m89,0l79,4,71,17,68,38,68,51,71,72,79,85,89,90,95,90,106,85,113,72,117,51,117,38,113,17,106,4,95,0,89,0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853" o:spid="_x0000_s2853" o:spt="203" style="position:absolute;left:0pt;margin-left:180.05pt;margin-top:243.5pt;height:9.7pt;width:62pt;mso-position-horizontal-relative:page;mso-position-vertical-relative:page;z-index:251688960;mso-width-relative:page;mso-height-relative:page;" coordsize="1240,193" o:allowincell="f">
            <o:lock v:ext="edit"/>
            <v:shape id="_x0000_s2875" o:spid="_x0000_s2875" o:spt="100" style="position:absolute;left:1;top:18;height:176;width:308;" filled="f" coordsize="308,176" adj=",," path="m0,0l0,175m308,0l308,175m69,107l240,107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874" o:spid="_x0000_s2874" style="position:absolute;left:1;top:113;height:24;width:70;" fillcolor="#000000" filled="t" stroked="f" coordsize="70,24" path="m69,0l69,23,0,12,69,0e">
              <v:fill on="t" focussize="0,0"/>
              <v:stroke on="f"/>
              <v:imagedata o:title=""/>
              <o:lock v:ext="edit"/>
            </v:shape>
            <v:shape id="_x0000_s2873" o:spid="_x0000_s2873" style="position:absolute;left:0;top:112;height:25;width:71;" filled="f" coordsize="71,25" path="m70,1l70,24,1,13,70,1e">
              <v:fill on="f" focussize="0,0"/>
              <v:stroke weight="0.12pt" miterlimit="2" endcap="round"/>
              <v:imagedata o:title=""/>
              <o:lock v:ext="edit"/>
            </v:shape>
            <v:shape id="_x0000_s2872" o:spid="_x0000_s2872" style="position:absolute;left:241;top:113;height:24;width:69;" fillcolor="#000000" filled="t" stroked="f" coordsize="69,24" path="m0,0l0,23,68,12,0,0e">
              <v:fill on="t" focussize="0,0"/>
              <v:stroke on="f"/>
              <v:imagedata o:title=""/>
              <o:lock v:ext="edit"/>
            </v:shape>
            <v:shape id="_x0000_s2871" o:spid="_x0000_s2871" style="position:absolute;left:240;top:112;height:25;width:70;" filled="f" coordsize="70,25" path="m1,1l1,24,69,13,1,1e">
              <v:fill on="f" focussize="0,0"/>
              <v:stroke weight="0.12pt" miterlimit="2" endcap="round"/>
              <v:imagedata o:title=""/>
              <o:lock v:ext="edit"/>
            </v:shape>
            <v:shape id="_x0000_s2870" o:spid="_x0000_s2870" style="position:absolute;left:97;top:0;height:91;width:45;" filled="f" coordsize="45,91" path="m45,30l41,43,35,51,23,56,21,56,11,51,3,43,0,30,0,25,3,12,11,4,21,0,23,0,35,4,41,12,45,30,45,51,41,73,35,86,23,90,17,90,7,86,3,77e">
              <v:fill on="f" focussize="0,0"/>
              <v:stroke weight="0pt" miterlimit="0" endcap="round"/>
              <v:imagedata o:title=""/>
              <o:lock v:ext="edit"/>
            </v:shape>
            <v:shape id="_x0000_s2869" o:spid="_x0000_s2869" o:spt="100" style="position:absolute;left:0;top:18;height:108;width:310;" fillcolor="#000000" filled="t" stroked="f" coordsize="310,108" adj=",," path="m0,0l0,0,0,0,0,0,0,0xem308,0l309,0,309,0,308,0,308,0xem308,107l309,107,309,108,308,108,308,107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68" o:spid="_x0000_s2868" o:spt="100" style="position:absolute;left:166;top:0;height:193;width:763;" filled="f" coordsize="763,193" adj=",," path="m20,0l10,4,3,17,0,38,0,51,3,73,10,86,20,90,27,90,37,86,44,73,47,51,47,38,44,17,37,4,27,0,20,0m143,18l143,193m762,18l762,193m213,125l694,125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867" o:spid="_x0000_s2867" style="position:absolute;left:310;top:113;height:24;width:70;" fillcolor="#000000" filled="t" stroked="f" coordsize="70,24" path="m69,0l69,23,0,12,69,0e">
              <v:fill on="t" focussize="0,0"/>
              <v:stroke on="f"/>
              <v:imagedata o:title=""/>
              <o:lock v:ext="edit"/>
            </v:shape>
            <v:shape id="_x0000_s2866" o:spid="_x0000_s2866" style="position:absolute;left:308;top:112;height:25;width:71;" filled="f" coordsize="71,25" path="m70,1l70,24,1,13,70,1e">
              <v:fill on="f" focussize="0,0"/>
              <v:stroke weight="0.12pt" miterlimit="2" endcap="round"/>
              <v:imagedata o:title=""/>
              <o:lock v:ext="edit"/>
            </v:shape>
            <v:shape id="_x0000_s2865" o:spid="_x0000_s2865" style="position:absolute;left:860;top:113;height:24;width:69;" fillcolor="#000000" filled="t" stroked="f" coordsize="69,24" path="m0,0l0,23,68,12,0,0e">
              <v:fill on="t" focussize="0,0"/>
              <v:stroke on="f"/>
              <v:imagedata o:title=""/>
              <o:lock v:ext="edit"/>
            </v:shape>
            <v:shape id="_x0000_s2864" o:spid="_x0000_s2864" style="position:absolute;left:859;top:112;height:25;width:70;" filled="f" coordsize="70,25" path="m1,1l1,24,69,13,1,1e">
              <v:fill on="f" focussize="0,0"/>
              <v:stroke weight="0.12pt" miterlimit="2" endcap="round"/>
              <v:imagedata o:title=""/>
              <o:lock v:ext="edit"/>
            </v:shape>
            <v:shape id="_x0000_s2863" o:spid="_x0000_s2863" style="position:absolute;left:534;top:0;height:91;width:17;" filled="f" coordsize="17,91" path="m0,17l6,12,16,0,16,90e">
              <v:fill on="f" focussize="0,0"/>
              <v:stroke weight="0pt" miterlimit="0" endcap="round"/>
              <v:imagedata o:title=""/>
              <o:lock v:ext="edit"/>
            </v:shape>
            <v:shape id="_x0000_s2862" o:spid="_x0000_s2862" o:spt="100" style="position:absolute;left:309;top:18;height:108;width:620;" fillcolor="#000000" filled="t" stroked="f" coordsize="620,108" adj=",," path="m0,0l0,0,0,0,0,0,0,0xem618,0l619,0,619,0,618,0,618,0xem618,107l619,107,619,108,618,108,618,107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61" o:spid="_x0000_s2861" o:spt="100" style="position:absolute;left:588;top:0;height:193;width:650;" filled="f" coordsize="650,193" adj=",," path="m17,0l7,4,3,12,3,22,7,30,13,35,27,38,37,43,45,51,47,60,47,73,45,82,41,86,31,90,17,90,7,86,3,82,0,73,0,60,3,51,10,43,21,38,34,35,41,30,45,22,45,12,41,4,31,0,17,0m89,0l79,4,71,17,69,38,69,51,71,73,79,86,89,90,96,90,106,86,113,73,117,51,117,38,113,17,106,4,96,0,89,0m649,18l649,193m340,18l340,193m581,125l409,125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860" o:spid="_x0000_s2860" style="position:absolute;left:1169;top:113;height:24;width:69;" fillcolor="#000000" filled="t" stroked="f" coordsize="69,24" path="m0,0l0,23,68,12,0,0e">
              <v:fill on="t" focussize="0,0"/>
              <v:stroke on="f"/>
              <v:imagedata o:title=""/>
              <o:lock v:ext="edit"/>
            </v:shape>
            <v:shape id="_x0000_s2859" o:spid="_x0000_s2859" style="position:absolute;left:1168;top:112;height:25;width:70;" filled="f" coordsize="70,25" path="m1,1l1,24,69,13,1,1e">
              <v:fill on="f" focussize="0,0"/>
              <v:stroke weight="0.12pt" miterlimit="2" endcap="round"/>
              <v:imagedata o:title=""/>
              <o:lock v:ext="edit"/>
            </v:shape>
            <v:shape id="_x0000_s2858" o:spid="_x0000_s2858" style="position:absolute;left:928;top:113;height:24;width:70;" fillcolor="#000000" filled="t" stroked="f" coordsize="70,24" path="m69,0l69,23,0,12,69,0e">
              <v:fill on="t" focussize="0,0"/>
              <v:stroke on="f"/>
              <v:imagedata o:title=""/>
              <o:lock v:ext="edit"/>
            </v:shape>
            <v:shape id="_x0000_s2857" o:spid="_x0000_s2857" style="position:absolute;left:927;top:112;height:25;width:71;" filled="f" coordsize="71,25" path="m70,1l70,24,1,13,70,1e">
              <v:fill on="f" focussize="0,0"/>
              <v:stroke weight="0.12pt" miterlimit="2" endcap="round"/>
              <v:imagedata o:title=""/>
              <o:lock v:ext="edit"/>
            </v:shape>
            <v:shape id="_x0000_s2856" o:spid="_x0000_s2856" style="position:absolute;left:1024;top:0;height:91;width:45;" filled="f" coordsize="45,91" path="m45,30l41,43,35,51,23,56,21,56,11,51,3,43,0,30,0,25,3,12,11,4,21,0,23,0,35,4,41,12,45,30,45,51,41,73,35,86,23,90,17,90,7,86,3,77e">
              <v:fill on="f" focussize="0,0"/>
              <v:stroke weight="0pt" miterlimit="0" endcap="round"/>
              <v:imagedata o:title=""/>
              <o:lock v:ext="edit"/>
            </v:shape>
            <v:shape id="_x0000_s2855" o:spid="_x0000_s2855" o:spt="100" style="position:absolute;left:928;top:18;height:108;width:310;" fillcolor="#000000" filled="t" stroked="f" coordsize="310,108" adj=",," path="m308,0l309,0,309,0,308,0,308,0xem0,0l0,0,0,0,0,0,0,0xem0,107l0,107,0,108,0,108,0,107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54" o:spid="_x0000_s2854" style="position:absolute;left:1094;top:0;height:91;width:48;" filled="f" coordsize="48,91" path="m20,0l10,4,3,17,0,38,0,51,3,73,10,86,20,90,27,90,37,86,44,73,47,51,47,38,44,17,37,4,27,0,20,0e">
              <v:fill on="f" focussize="0,0"/>
              <v:stroke weight="0pt" miterlimit="0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848" o:spid="_x0000_s2848" o:spt="203" style="position:absolute;left:0pt;margin-left:226.2pt;margin-top:106.35pt;height:54.65pt;width:16.35pt;mso-position-horizontal-relative:page;mso-position-vertical-relative:page;z-index:251681792;mso-width-relative:page;mso-height-relative:page;" coordsize="327,1093" o:allowincell="f">
            <o:lock v:ext="edit"/>
            <v:shape id="_x0000_s2852" o:spid="_x0000_s2852" o:spt="100" style="position:absolute;left:1;top:546;height:545;width:324;" fillcolor="#000000" filled="t" stroked="f" coordsize="324,545" adj=",," path="m0,528l9,544,304,0,0,528em9,544l304,0,323,0,9,544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51" o:spid="_x0000_s2851" o:spt="100" style="position:absolute;left:0;top:544;height:547;width:327;" filled="f" coordsize="327,547" adj=",," path="m10,546l324,1m305,1l1,529e">
              <v:path o:connecttype="segments"/>
              <v:fill on="f" focussize="0,0"/>
              <v:stroke weight="0.12pt" miterlimit="2" joinstyle="round" endcap="round"/>
              <v:imagedata o:title=""/>
              <o:lock v:ext="edit"/>
            </v:shape>
            <v:shape id="_x0000_s2850" o:spid="_x0000_s2850" o:spt="100" style="position:absolute;left:1;top:1;height:545;width:324;" fillcolor="#000000" filled="t" stroked="f" coordsize="324,545" adj=",," path="m304,544l323,544,0,16,304,544em323,544l0,16,9,0,323,544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49" o:spid="_x0000_s2849" o:spt="100" style="position:absolute;left:0;top:0;height:547;width:327;" filled="f" coordsize="327,547" adj=",," path="m324,546l10,1m1,17l305,546e">
              <v:path o:connecttype="segments"/>
              <v:fill on="f" focussize="0,0"/>
              <v:stroke weight="0.12pt" miterlimit="2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844" o:spid="_x0000_s2844" o:spt="203" style="position:absolute;left:0pt;margin-left:164.95pt;margin-top:142.4pt;height:9.65pt;width:11.45pt;mso-position-horizontal-relative:page;mso-position-vertical-relative:page;z-index:-251649024;mso-width-relative:page;mso-height-relative:page;" coordsize="228,192" o:allowincell="f">
            <o:lock v:ext="edit"/>
            <v:shape id="_x0000_s2847" o:spid="_x0000_s2847" style="position:absolute;left:1;top:1;height:65;width:45;" fillcolor="#000000" filled="t" stroked="f" coordsize="45,65" path="m44,53l24,64,0,0,44,53e">
              <v:fill on="t" focussize="0,0"/>
              <v:stroke on="f"/>
              <v:imagedata o:title=""/>
              <o:lock v:ext="edit"/>
            </v:shape>
            <v:shape id="_x0000_s2846" o:spid="_x0000_s2846" style="position:absolute;left:0;top:0;height:68;width:46;" filled="f" coordsize="46,68" path="m45,54l26,65,1,1,45,54e">
              <v:fill on="f" focussize="0,0"/>
              <v:stroke weight="0.12pt" miterlimit="2" endcap="round"/>
              <v:imagedata o:title=""/>
              <o:lock v:ext="edit"/>
            </v:shape>
            <v:shape id="_x0000_s2845" o:spid="_x0000_s2845" style="position:absolute;left:151;top:140;height:51;width:78;" filled="f" coordsize="78,51" path="m54,0l61,3,77,6,0,51e">
              <v:fill on="f" focussize="0,0"/>
              <v:stroke weight="0pt" miterlimit="0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838" o:spid="_x0000_s2838" o:spt="203" style="position:absolute;left:0pt;margin-left:161.95pt;margin-top:96.3pt;height:74.7pt;width:34pt;mso-position-horizontal-relative:page;mso-position-vertical-relative:page;z-index:-251650048;mso-width-relative:page;mso-height-relative:page;" coordsize="680,1493" o:allowincell="f">
            <o:lock v:ext="edit"/>
            <v:shape id="_x0000_s2843" o:spid="_x0000_s2843" o:spt="100" style="position:absolute;left:353;top:747;height:545;width:325;" fillcolor="#000000" filled="t" stroked="f" coordsize="325,545" adj=",," path="m20,0l0,0,324,528,20,0em0,0l324,528,314,544,0,0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42" o:spid="_x0000_s2842" o:spt="100" style="position:absolute;left:352;top:745;height:547;width:327;" filled="f" coordsize="327,547" adj=",," path="m1,1l315,546m325,529l21,1e">
              <v:path o:connecttype="segments"/>
              <v:fill on="f" focussize="0,0"/>
              <v:stroke weight="0.12pt" miterlimit="2" joinstyle="round" endcap="round"/>
              <v:imagedata o:title=""/>
              <o:lock v:ext="edit"/>
            </v:shape>
            <v:shape id="_x0000_s2841" o:spid="_x0000_s2841" o:spt="100" style="position:absolute;left:353;top:202;height:545;width:325;" fillcolor="#000000" filled="t" stroked="f" coordsize="325,545" adj=",," path="m324,16l314,0,20,544,324,16em314,0l20,544,0,544,314,0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40" o:spid="_x0000_s2840" o:spt="100" style="position:absolute;left:352;top:201;height:547;width:327;" filled="f" coordsize="327,547" adj=",," path="m315,1l1,546m21,546l325,17e">
              <v:path o:connecttype="segments"/>
              <v:fill on="f" focussize="0,0"/>
              <v:stroke weight="0.12pt" miterlimit="2" joinstyle="round" endcap="round"/>
              <v:imagedata o:title=""/>
              <o:lock v:ext="edit"/>
            </v:shape>
            <v:shape id="_x0000_s2839" o:spid="_x0000_s2839" o:spt="100" style="position:absolute;left:0;top:0;height:1493;width:610;" filled="f" coordsize="610,1493" adj=",," path="m566,1345l310,1493m256,809l1,956m335,1399l94,981m300,711l0,537m610,174l309,0m94,511l334,94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831" o:spid="_x0000_s2831" o:spt="203" style="position:absolute;left:0pt;margin-left:164.9pt;margin-top:98pt;height:33.9pt;width:15.6pt;mso-position-horizontal-relative:page;mso-position-vertical-relative:page;z-index:251689984;mso-width-relative:page;mso-height-relative:page;" coordsize="312,678" o:allowincell="f">
            <o:lock v:ext="edit"/>
            <v:shape id="_x0000_s2837" o:spid="_x0000_s2837" style="position:absolute;left:1;top:472;height:65;width:45;" fillcolor="#000000" filled="t" stroked="f" coordsize="45,65" path="m23,0l44,11,0,65,23,0e">
              <v:fill on="t" focussize="0,0"/>
              <v:stroke on="f"/>
              <v:imagedata o:title=""/>
              <o:lock v:ext="edit"/>
            </v:shape>
            <v:shape id="_x0000_s2836" o:spid="_x0000_s2836" style="position:absolute;left:0;top:471;height:68;width:46;" filled="f" coordsize="46,68" path="m25,1l45,12,1,66,25,1e">
              <v:fill on="f" focussize="0,0"/>
              <v:stroke weight="0.12pt" miterlimit="2" endcap="round"/>
              <v:imagedata o:title=""/>
              <o:lock v:ext="edit"/>
            </v:shape>
            <v:shape id="_x0000_s2835" o:spid="_x0000_s2835" style="position:absolute;left:265;top:1;height:65;width:45;" fillcolor="#000000" filled="t" stroked="f" coordsize="45,65" path="m0,53l20,64,44,0,0,53e">
              <v:fill on="t" focussize="0,0"/>
              <v:stroke on="f"/>
              <v:imagedata o:title=""/>
              <o:lock v:ext="edit"/>
            </v:shape>
            <v:shape id="_x0000_s2834" o:spid="_x0000_s2834" style="position:absolute;left:264;top:0;height:68;width:46;" filled="f" coordsize="46,68" path="m1,54l21,65,45,1,1,54e">
              <v:fill on="f" focussize="0,0"/>
              <v:stroke weight="0.12pt" miterlimit="2" endcap="round"/>
              <v:imagedata o:title=""/>
              <o:lock v:ext="edit"/>
            </v:shape>
            <v:shape id="_x0000_s2833" o:spid="_x0000_s2833" style="position:absolute;left:13;top:266;height:45;width:79;" filled="f" coordsize="79,45" path="m6,24l6,15,0,0,78,45e">
              <v:fill on="f" focussize="0,0"/>
              <v:stroke weight="0pt" miterlimit="0" endcap="round"/>
              <v:imagedata o:title=""/>
              <o:lock v:ext="edit"/>
            </v:shape>
            <v:shape id="_x0000_s2832" o:spid="_x0000_s2832" style="position:absolute;left:241;top:676;height:1;width:1;" fillcolor="#000000" filled="t" stroked="f" coordsize="1,1" path="m0,0l0,0,0,0,0,0,0,0xe">
              <v:fill on="t" focussize="0,0"/>
              <v:stroke on="f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828" o:spid="_x0000_s2828" o:spt="203" style="position:absolute;left:0pt;margin-left:166.85pt;margin-top:98.05pt;height:13.6pt;width:13.6pt;mso-position-horizontal-relative:page;mso-position-vertical-relative:page;z-index:251700224;mso-width-relative:page;mso-height-relative:page;" coordsize="272,272" o:allowincell="f">
            <o:lock v:ext="edit"/>
            <v:shape id="_x0000_s2830" o:spid="_x0000_s2830" style="position:absolute;left:270;top:0;height:1;width:1;" fillcolor="#000000" filled="t" stroked="f" coordsize="1,1" path="m0,0l0,0,0,0,0,0,0,0xe">
              <v:fill on="t" focussize="0,0"/>
              <v:stroke on="f"/>
              <v:imagedata o:title=""/>
              <o:lock v:ext="edit"/>
            </v:shape>
            <v:shape id="_x0000_s2829" o:spid="_x0000_s2829" o:spt="100" style="position:absolute;left:0;top:142;height:128;width:121;" filled="f" coordsize="121,128" adj=",," path="m1,75l0,86,6,93,13,97,23,99,29,95,40,85,49,78,59,77,69,78,80,84,86,92,88,97,86,108,80,120,71,127,65,128,56,126,45,120,39,112,35,102,36,91,40,77,39,69,34,61,26,58,17,56,8,63,1,75m37,12l36,23,44,36,60,49,71,56,92,64,106,64,116,58,119,51,120,40,113,28,95,14,84,8,64,0,50,0,41,6,37,12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color w:val="auto"/>
        </w:rPr>
        <w:pict>
          <v:group id="_x0000_s2819" o:spid="_x0000_s2819" o:spt="203" style="position:absolute;left:0pt;margin-left:269.6pt;margin-top:82pt;height:103.4pt;width:15.2pt;mso-position-horizontal-relative:page;mso-position-vertical-relative:page;z-index:251675648;mso-width-relative:page;mso-height-relative:page;" coordsize="303,2068" o:allowincell="f">
            <o:lock v:ext="edit"/>
            <v:shape id="_x0000_s2827" o:spid="_x0000_s2827" o:spt="100" style="position:absolute;left:0;top:1;height:2066;width:303;" filled="f" coordsize="303,2066" adj=",," path="m0,2065l303,2065m0,0l303,0m234,1996l234,68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826" o:spid="_x0000_s2826" style="position:absolute;left:223;top:1997;height:69;width:24;" fillcolor="#000000" filled="t" stroked="f" coordsize="24,69" path="m0,0l23,0,11,68,0,0e">
              <v:fill on="t" focussize="0,0"/>
              <v:stroke on="f"/>
              <v:imagedata o:title=""/>
              <o:lock v:ext="edit"/>
            </v:shape>
            <v:shape id="_x0000_s2825" o:spid="_x0000_s2825" style="position:absolute;left:222;top:1996;height:70;width:25;" filled="f" coordsize="25,70" path="m1,1l24,1,12,69,1,1e">
              <v:fill on="f" focussize="0,0"/>
              <v:stroke weight="0.12pt" miterlimit="2" endcap="round"/>
              <v:imagedata o:title=""/>
              <o:lock v:ext="edit"/>
            </v:shape>
            <v:shape id="_x0000_s2824" o:spid="_x0000_s2824" style="position:absolute;left:223;top:1;height:69;width:24;" fillcolor="#000000" filled="t" stroked="f" coordsize="24,69" path="m0,68l23,68,11,0,0,68e">
              <v:fill on="t" focussize="0,0"/>
              <v:stroke on="f"/>
              <v:imagedata o:title=""/>
              <o:lock v:ext="edit"/>
            </v:shape>
            <v:shape id="_x0000_s2823" o:spid="_x0000_s2823" style="position:absolute;left:222;top:0;height:70;width:25;" filled="f" coordsize="25,70" path="m1,69l24,69,12,1,1,69e">
              <v:fill on="f" focussize="0,0"/>
              <v:stroke weight="0.12pt" miterlimit="2" endcap="round"/>
              <v:imagedata o:title=""/>
              <o:lock v:ext="edit"/>
            </v:shape>
            <v:shape id="_x0000_s2822" o:spid="_x0000_s2822" style="position:absolute;left:110;top:1081;height:45;width:91;" filled="f" coordsize="91,45" path="m12,3l4,7,0,17,0,24,4,34,17,41,38,45,60,45,77,41,85,34,90,24,90,21,85,10,77,3,64,0,60,0,47,3,38,10,35,21,35,24,38,34,47,41,60,45e">
              <v:fill on="f" focussize="0,0"/>
              <v:stroke weight="0pt" miterlimit="0" endcap="round"/>
              <v:imagedata o:title=""/>
              <o:lock v:ext="edit"/>
            </v:shape>
            <v:shape id="_x0000_s2821" o:spid="_x0000_s2821" o:spt="100" style="position:absolute;left:0;top:0;height:2066;width:236;" fillcolor="#000000" filled="t" stroked="f" coordsize="236,2066" adj=",," path="m0,2065l0,2065,0,2065,0,2065,0,2065xem0,0l0,0,0,0,0,0,0,0xem234,0l235,0,235,0,234,0,234,0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20" o:spid="_x0000_s2820" o:spt="100" style="position:absolute;left:110;top:940;height:118;width:91;" filled="f" coordsize="91,118" adj=",," path="m0,96l4,107,17,113,38,117,51,117,73,113,85,107,90,96,90,89,85,79,73,72,51,69,38,69,17,72,4,79,0,89,0,96m0,27l4,37,17,45,38,48,51,48,73,45,85,37,90,27,90,21,85,11,73,3,51,0,38,0,17,3,4,11,0,21,0,27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</v:group>
        </w:pict>
      </w:r>
    </w:p>
    <w:p w14:paraId="6A3B8BFB">
      <w:pPr>
        <w:spacing w:line="240" w:lineRule="exact"/>
        <w:ind w:firstLine="2311"/>
        <w:textAlignment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pict>
          <v:group id="_x0000_s2810" o:spid="_x0000_s2810" o:spt="203" style="height:12.05pt;width:31.1pt;" coordsize="622,241">
            <o:lock v:ext="edit"/>
            <v:shape id="_x0000_s2818" o:spid="_x0000_s2818" o:spt="100" style="position:absolute;left:1;top:56;height:183;width:619;" filled="f" coordsize="619,183" adj=",," path="m0,183l0,0m618,183l618,0m69,68l550,68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817" o:spid="_x0000_s2817" style="position:absolute;left:1;top:113;height:24;width:70;" fillcolor="#000000" filled="t" stroked="f" coordsize="70,24" path="m69,0l69,23,0,11,69,0e">
              <v:fill on="t" focussize="0,0"/>
              <v:stroke on="f"/>
              <v:imagedata o:title=""/>
              <o:lock v:ext="edit"/>
            </v:shape>
            <v:shape id="_x0000_s2816" o:spid="_x0000_s2816" style="position:absolute;left:0;top:112;height:25;width:71;" filled="f" coordsize="71,25" path="m70,1l70,24,1,12,70,1e">
              <v:fill on="f" focussize="0,0"/>
              <v:stroke weight="0.12pt" miterlimit="2" endcap="round"/>
              <v:imagedata o:title=""/>
              <o:lock v:ext="edit"/>
            </v:shape>
            <v:shape id="_x0000_s2815" o:spid="_x0000_s2815" style="position:absolute;left:551;top:113;height:24;width:69;" fillcolor="#000000" filled="t" stroked="f" coordsize="69,24" path="m0,0l0,23,68,11,0,0e">
              <v:fill on="t" focussize="0,0"/>
              <v:stroke on="f"/>
              <v:imagedata o:title=""/>
              <o:lock v:ext="edit"/>
            </v:shape>
            <v:shape id="_x0000_s2814" o:spid="_x0000_s2814" style="position:absolute;left:550;top:112;height:25;width:70;" filled="f" coordsize="70,25" path="m1,1l1,24,69,12,1,1e">
              <v:fill on="f" focussize="0,0"/>
              <v:stroke weight="0.12pt" miterlimit="2" endcap="round"/>
              <v:imagedata o:title=""/>
              <o:lock v:ext="edit"/>
            </v:shape>
            <v:shape id="_x0000_s2813" o:spid="_x0000_s2813" style="position:absolute;left:225;top:0;height:91;width:17;" filled="f" coordsize="17,91" path="m0,17l6,12,16,0,16,90e">
              <v:fill on="f" focussize="0,0"/>
              <v:stroke weight="0pt" miterlimit="0" endcap="round"/>
              <v:imagedata o:title=""/>
              <o:lock v:ext="edit"/>
            </v:shape>
            <v:shape id="_x0000_s2812" o:spid="_x0000_s2812" o:spt="100" style="position:absolute;left:0;top:124;height:116;width:620;" fillcolor="#000000" filled="t" stroked="f" coordsize="620,116" adj=",," path="m0,115l0,115,0,116,0,116,0,115xem618,115l619,115,619,116,618,116,618,115xem618,0l619,0,619,0,618,0,618,0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11" o:spid="_x0000_s2811" o:spt="100" style="position:absolute;left:279;top:0;height:91;width:118;" filled="f" coordsize="118,91" adj=",," path="m17,0l7,4,3,12,3,22,7,30,13,35,27,38,37,43,45,51,47,60,47,73,45,82,41,86,31,90,17,90,7,86,3,82,0,73,0,60,3,51,10,43,21,38,34,35,41,30,45,22,45,12,41,4,31,0,17,0m89,0l79,4,71,17,69,38,69,51,71,73,79,86,89,90,96,90,106,86,113,73,117,51,117,38,113,17,106,4,96,0,89,0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w10:wrap type="none"/>
            <w10:anchorlock/>
          </v:group>
        </w:pict>
      </w:r>
    </w:p>
    <w:p w14:paraId="0975FF05">
      <w:pPr>
        <w:spacing w:before="85" w:line="1075" w:lineRule="exact"/>
        <w:ind w:firstLine="1700"/>
        <w:textAlignment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pict>
          <v:group id="_x0000_s2795" o:spid="_x0000_s2795" o:spt="203" style="height:53.8pt;width:93.05pt;" coordsize="1861,1075">
            <o:lock v:ext="edit"/>
            <v:shape id="_x0000_s2809" o:spid="_x0000_s2809" o:spt="100" style="position:absolute;left:0;top:599;height:115;width:197;" fillcolor="#000000" filled="t" stroked="f" coordsize="197,115" adj=",," path="m195,0l196,0,196,0,195,0,195,0xem0,113l0,113,0,114,0,114,0,113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08" o:spid="_x0000_s2808" o:spt="100" style="position:absolute;left:176;top:1;height:1026;width:1683;" filled="f" coordsize="1683,1026" adj=",," path="m79,905l71,898,61,900,54,904,47,911,47,919,51,933,52,944,48,954,43,962,31,968,23,970,17,969,8,962,1,951,0,940,1,934,7,927,18,920,27,919,38,920,47,928,58,937,65,942,74,940,82,935,87,929,86,917,79,905m115,967l106,961,92,962,71,969,60,976,43,990,35,1002,37,1013,40,1019,49,1026,64,1026,84,1017,95,1011,112,997,120,985,118,974,115,967m1433,0l1683,0m1433,536l1683,536m1615,68l1615,467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807" o:spid="_x0000_s2807" style="position:absolute;left:1780;top:1;height:69;width:24;" fillcolor="#000000" filled="t" stroked="f" coordsize="24,69" path="m0,68l23,68,12,0,0,68e">
              <v:fill on="t" focussize="0,0"/>
              <v:stroke on="f"/>
              <v:imagedata o:title=""/>
              <o:lock v:ext="edit"/>
            </v:shape>
            <v:shape id="_x0000_s2806" o:spid="_x0000_s2806" style="position:absolute;left:1779;top:0;height:70;width:25;" filled="f" coordsize="25,70" path="m1,69l24,69,13,1,1,69e">
              <v:fill on="f" focussize="0,0"/>
              <v:stroke weight="0.12pt" miterlimit="2" endcap="round"/>
              <v:imagedata o:title=""/>
              <o:lock v:ext="edit"/>
            </v:shape>
            <v:shape id="_x0000_s2805" o:spid="_x0000_s2805" style="position:absolute;left:1780;top:468;height:70;width:24;" fillcolor="#000000" filled="t" stroked="f" coordsize="24,70" path="m0,0l23,0,12,69,0,0e">
              <v:fill on="t" focussize="0,0"/>
              <v:stroke on="f"/>
              <v:imagedata o:title=""/>
              <o:lock v:ext="edit"/>
            </v:shape>
            <v:shape id="_x0000_s2804" o:spid="_x0000_s2804" style="position:absolute;left:1779;top:467;height:71;width:25;" filled="f" coordsize="25,71" path="m1,1l24,1,13,70,1,1e">
              <v:fill on="f" focussize="0,0"/>
              <v:stroke weight="0.12pt" miterlimit="2" endcap="round"/>
              <v:imagedata o:title=""/>
              <o:lock v:ext="edit"/>
            </v:shape>
            <v:shape id="_x0000_s2803" o:spid="_x0000_s2803" o:spt="100" style="position:absolute;left:1609;top:0;height:537;width:183;" fillcolor="#000000" filled="t" stroked="f" coordsize="183,537" adj=",," path="m0,0l0,0,0,0,0,0,0,0xem0,536l0,536,0,537,0,537,0,536xem182,536l183,536,183,537,182,537,182,536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802" o:spid="_x0000_s2802" o:spt="100" style="position:absolute;left:1609;top:184;height:890;width:251;" filled="f" coordsize="251,890" adj=",," path="m74,169l71,161,58,151,147,151m58,72l58,107,95,109,92,107,87,96,87,85,92,75,100,69,113,65,121,65,134,69,143,75,147,85,147,96,143,107,139,109,130,113m71,3l61,7,58,17,58,24,61,34,74,41,95,45,118,45,134,41,143,34,147,24,147,20,143,10,134,3,121,0,118,0,105,3,95,10,92,20,92,24,95,34,105,41,118,45m0,352l250,352m0,889l250,889m182,422l182,821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801" o:spid="_x0000_s2801" style="position:absolute;left:1780;top:537;height:70;width:24;" fillcolor="#000000" filled="t" stroked="f" coordsize="24,70" path="m0,69l23,69,12,0,0,69e">
              <v:fill on="t" focussize="0,0"/>
              <v:stroke on="f"/>
              <v:imagedata o:title=""/>
              <o:lock v:ext="edit"/>
            </v:shape>
            <v:shape id="_x0000_s2800" o:spid="_x0000_s2800" style="position:absolute;left:1779;top:536;height:71;width:25;" filled="f" coordsize="25,71" path="m1,70l24,70,13,1,1,70e">
              <v:fill on="f" focussize="0,0"/>
              <v:stroke weight="0.12pt" miterlimit="2" endcap="round"/>
              <v:imagedata o:title=""/>
              <o:lock v:ext="edit"/>
            </v:shape>
            <v:shape id="_x0000_s2799" o:spid="_x0000_s2799" style="position:absolute;left:1780;top:1006;height:69;width:24;" fillcolor="#000000" filled="t" stroked="f" coordsize="24,69" path="m0,0l23,0,12,68,0,0e">
              <v:fill on="t" focussize="0,0"/>
              <v:stroke on="f"/>
              <v:imagedata o:title=""/>
              <o:lock v:ext="edit"/>
            </v:shape>
            <v:shape id="_x0000_s2798" o:spid="_x0000_s2798" style="position:absolute;left:1779;top:1004;height:70;width:25;" filled="f" coordsize="25,70" path="m1,1l24,1,13,69,1,1e">
              <v:fill on="f" focussize="0,0"/>
              <v:stroke weight="0.12pt" miterlimit="2" endcap="round"/>
              <v:imagedata o:title=""/>
              <o:lock v:ext="edit"/>
            </v:shape>
            <v:shape id="_x0000_s2797" o:spid="_x0000_s2797" o:spt="100" style="position:absolute;left:1609;top:537;height:537;width:183;" fillcolor="#000000" filled="t" stroked="f" coordsize="183,537" adj=",," path="m0,0l0,0,0,0,0,0,0,0xem0,536l0,536,0,537,0,537,0,536xem182,536l183,536,183,537,182,537,182,536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796" o:spid="_x0000_s2796" o:spt="100" style="position:absolute;left:1667;top:721;height:170;width:90;" filled="f" coordsize="90,170" adj=",," path="m16,169l12,161,0,151,89,151m0,72l0,107,37,110,34,107,29,96,29,85,34,75,42,69,55,65,63,65,76,69,85,75,89,85,89,96,85,107,81,110,72,113m12,3l3,7,0,17,0,24,3,35,16,41,37,45,59,45,76,41,85,35,89,24,89,21,85,10,76,3,63,0,59,0,47,3,37,10,34,21,34,24,37,35,47,41,59,45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w10:wrap type="none"/>
            <w10:anchorlock/>
          </v:group>
        </w:pict>
      </w:r>
    </w:p>
    <w:p w14:paraId="0EC50656">
      <w:pPr>
        <w:spacing w:before="87" w:line="220" w:lineRule="exact"/>
        <w:ind w:firstLine="2311"/>
        <w:textAlignment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pict>
          <v:group id="_x0000_s2786" o:spid="_x0000_s2786" o:spt="203" style="height:11pt;width:31.1pt;" coordsize="622,220">
            <o:lock v:ext="edit"/>
            <v:shape id="_x0000_s2794" o:spid="_x0000_s2794" o:spt="100" style="position:absolute;left:1;top:0;height:218;width:619;" filled="f" coordsize="619,218" adj=",," path="m0,0l0,218m618,0l618,218m69,150l550,150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793" o:spid="_x0000_s2793" style="position:absolute;left:1;top:138;height:24;width:70;" fillcolor="#000000" filled="t" stroked="f" coordsize="70,24" path="m69,0l69,23,0,12,69,0e">
              <v:fill on="t" focussize="0,0"/>
              <v:stroke on="f"/>
              <v:imagedata o:title=""/>
              <o:lock v:ext="edit"/>
            </v:shape>
            <v:shape id="_x0000_s2792" o:spid="_x0000_s2792" style="position:absolute;left:0;top:137;height:25;width:71;" filled="f" coordsize="71,25" path="m70,1l70,24,1,13,70,1e">
              <v:fill on="f" focussize="0,0"/>
              <v:stroke weight="0.12pt" miterlimit="2" endcap="round"/>
              <v:imagedata o:title=""/>
              <o:lock v:ext="edit"/>
            </v:shape>
            <v:shape id="_x0000_s2791" o:spid="_x0000_s2791" style="position:absolute;left:551;top:138;height:24;width:69;" fillcolor="#000000" filled="t" stroked="f" coordsize="69,24" path="m0,0l0,23,68,12,0,0e">
              <v:fill on="t" focussize="0,0"/>
              <v:stroke on="f"/>
              <v:imagedata o:title=""/>
              <o:lock v:ext="edit"/>
            </v:shape>
            <v:shape id="_x0000_s2790" o:spid="_x0000_s2790" style="position:absolute;left:550;top:137;height:25;width:70;" filled="f" coordsize="70,25" path="m1,1l1,24,69,13,1,1e">
              <v:fill on="f" focussize="0,0"/>
              <v:stroke weight="0.12pt" miterlimit="2" endcap="round"/>
              <v:imagedata o:title=""/>
              <o:lock v:ext="edit"/>
            </v:shape>
            <v:shape id="_x0000_s2789" o:spid="_x0000_s2789" style="position:absolute;left:225;top:26;height:90;width:17;" filled="f" coordsize="17,90" path="m0,16l6,12,16,0,16,89e">
              <v:fill on="f" focussize="0,0"/>
              <v:stroke weight="0pt" miterlimit="0" endcap="round"/>
              <v:imagedata o:title=""/>
              <o:lock v:ext="edit"/>
            </v:shape>
            <v:shape id="_x0000_s2788" o:spid="_x0000_s2788" o:spt="100" style="position:absolute;left:0;top:0;height:151;width:620;" fillcolor="#000000" filled="t" stroked="f" coordsize="620,151" adj=",," path="m0,0l0,0,0,0,0,0,0,0xem618,0l619,0,619,0,618,0,618,0xem618,150l619,150,619,151,618,151,618,150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787" o:spid="_x0000_s2787" o:spt="100" style="position:absolute;left:279;top:26;height:90;width:118;" filled="f" coordsize="118,90" adj=",," path="m17,0l7,3,3,12,3,21,7,29,13,34,27,38,37,42,45,50,47,60,47,72,45,81,41,85,31,89,17,89,7,85,3,81,0,72,0,60,3,50,10,42,21,38,34,34,41,29,45,21,45,12,41,3,31,0,17,0m89,0l79,3,71,16,69,38,69,50,71,72,79,85,89,89,96,89,106,85,113,72,117,50,117,38,113,16,106,3,96,0,89,0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w10:wrap type="none"/>
            <w10:anchorlock/>
          </v:group>
        </w:pict>
      </w:r>
    </w:p>
    <w:p w14:paraId="3790C877">
      <w:pPr>
        <w:spacing w:line="305" w:lineRule="auto"/>
        <w:rPr>
          <w:rFonts w:ascii="Times New Roman" w:hAnsi="Times New Roman" w:cs="Times New Roman"/>
          <w:color w:val="auto"/>
        </w:rPr>
      </w:pPr>
    </w:p>
    <w:p w14:paraId="4867520D">
      <w:pPr>
        <w:spacing w:line="280" w:lineRule="exact"/>
        <w:ind w:firstLine="1590"/>
        <w:textAlignment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pict>
          <v:group id="_x0000_s2777" o:spid="_x0000_s2777" o:spt="203" style="height:14.05pt;width:103.2pt;" coordsize="2063,281">
            <o:lock v:ext="edit"/>
            <v:shape id="_x0000_s2785" o:spid="_x0000_s2785" o:spt="100" style="position:absolute;left:1;top:0;height:280;width:2061;" filled="f" coordsize="2061,280" adj=",," path="m0,0l0,279m2061,0l2061,279m69,210l1992,210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784" o:spid="_x0000_s2784" style="position:absolute;left:1;top:199;height:24;width:70;" fillcolor="#000000" filled="t" stroked="f" coordsize="70,24" path="m69,0l69,23,0,11,69,0e">
              <v:fill on="t" focussize="0,0"/>
              <v:stroke on="f"/>
              <v:imagedata o:title=""/>
              <o:lock v:ext="edit"/>
            </v:shape>
            <v:shape id="_x0000_s2783" o:spid="_x0000_s2783" style="position:absolute;left:0;top:198;height:25;width:71;" filled="f" coordsize="71,25" path="m70,1l70,24,1,12,70,1e">
              <v:fill on="f" focussize="0,0"/>
              <v:stroke weight="0.12pt" miterlimit="2" endcap="round"/>
              <v:imagedata o:title=""/>
              <o:lock v:ext="edit"/>
            </v:shape>
            <v:shape id="_x0000_s2782" o:spid="_x0000_s2782" style="position:absolute;left:1994;top:199;height:24;width:69;" fillcolor="#000000" filled="t" stroked="f" coordsize="69,24" path="m0,0l0,23,68,11,0,0e">
              <v:fill on="t" focussize="0,0"/>
              <v:stroke on="f"/>
              <v:imagedata o:title=""/>
              <o:lock v:ext="edit"/>
            </v:shape>
            <v:shape id="_x0000_s2781" o:spid="_x0000_s2781" style="position:absolute;left:1992;top:198;height:25;width:70;" filled="f" coordsize="70,25" path="m1,1l1,24,69,12,1,1e">
              <v:fill on="f" focussize="0,0"/>
              <v:stroke weight="0.12pt" miterlimit="2" endcap="round"/>
              <v:imagedata o:title=""/>
              <o:lock v:ext="edit"/>
            </v:shape>
            <v:shape id="_x0000_s2780" o:spid="_x0000_s2780" style="position:absolute;left:939;top:86;height:91;width:45;" filled="f" coordsize="45,91" path="m41,12l37,4,27,0,20,0,10,4,3,17,0,38,0,60,3,77,10,85,20,90,23,90,34,85,41,77,45,64,45,60,41,48,34,38,23,35,20,35,10,38,3,48,0,60e">
              <v:fill on="f" focussize="0,0"/>
              <v:stroke weight="0pt" miterlimit="0" endcap="round"/>
              <v:imagedata o:title=""/>
              <o:lock v:ext="edit"/>
            </v:shape>
            <v:shape id="_x0000_s2779" o:spid="_x0000_s2779" o:spt="100" style="position:absolute;left:0;top:0;height:212;width:2063;" fillcolor="#000000" filled="t" stroked="f" coordsize="2063,212" adj=",," path="m0,0l0,0,0,0,0,0,0,0xem2061,0l2062,0,2062,0,2061,0,2061,0xem2061,210l2062,210,2062,211,2061,211,2061,210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778" o:spid="_x0000_s2778" o:spt="100" style="position:absolute;left:1008;top:86;height:91;width:116;" filled="f" coordsize="116,91" adj=",," path="m20,0l10,4,2,17,0,38,0,51,2,73,10,85,20,90,26,90,37,85,44,73,47,51,47,38,44,17,37,4,26,0,20,0m89,0l78,4,71,17,68,38,68,51,71,73,78,85,89,90,95,90,106,85,113,73,116,51,116,38,113,17,106,4,95,0,89,0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w10:wrap type="none"/>
            <w10:anchorlock/>
          </v:group>
        </w:pict>
      </w:r>
    </w:p>
    <w:p w14:paraId="3EC387E0">
      <w:pPr>
        <w:tabs>
          <w:tab w:val="left" w:pos="5780"/>
        </w:tabs>
        <w:spacing w:before="21" w:line="227" w:lineRule="auto"/>
        <w:ind w:left="5655"/>
        <w:rPr>
          <w:rFonts w:ascii="Times New Roman" w:hAnsi="Times New Roman" w:eastAsia="黑体" w:cs="Times New Roman"/>
          <w:color w:val="auto"/>
          <w:sz w:val="24"/>
          <w:szCs w:val="24"/>
        </w:rPr>
      </w:pPr>
      <w:r>
        <w:rPr>
          <w:rFonts w:ascii="Times New Roman" w:hAnsi="Times New Roman" w:eastAsia="Arial" w:cs="Times New Roman"/>
          <w:color w:val="auto"/>
        </w:rPr>
        <w:pict>
          <v:shape id="_x0000_s2776" o:spid="_x0000_s2776" o:spt="202" type="#_x0000_t202" style="position:absolute;left:0pt;margin-left:109.75pt;margin-top:0.1pt;height:17.75pt;width:51.05pt;z-index:2516869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 w14:paraId="08FE7158">
                  <w:pPr>
                    <w:tabs>
                      <w:tab w:val="left" w:pos="146"/>
                    </w:tabs>
                    <w:spacing w:before="19" w:line="227" w:lineRule="auto"/>
                    <w:ind w:left="20"/>
                    <w:rPr>
                      <w:rFonts w:ascii="黑体" w:hAnsi="黑体" w:eastAsia="黑体" w:cs="黑体"/>
                      <w:sz w:val="24"/>
                      <w:szCs w:val="24"/>
                    </w:rPr>
                  </w:pPr>
                  <w:r>
                    <w:rPr>
                      <w:rFonts w:ascii="黑体" w:hAnsi="黑体" w:eastAsia="黑体" w:cs="黑体"/>
                      <w:sz w:val="24"/>
                      <w:szCs w:val="24"/>
                      <w:u w:val="single"/>
                    </w:rPr>
                    <w:tab/>
                  </w:r>
                  <w:r>
                    <w:rPr>
                      <w:rFonts w:ascii="黑体" w:hAnsi="黑体" w:eastAsia="黑体" w:cs="黑体"/>
                      <w:spacing w:val="5"/>
                      <w:sz w:val="24"/>
                      <w:szCs w:val="24"/>
                      <w:u w:val="single"/>
                    </w:rPr>
                    <w:t>顶</w:t>
                  </w:r>
                  <w:r>
                    <w:rPr>
                      <w:rFonts w:ascii="黑体" w:hAnsi="黑体" w:eastAsia="黑体" w:cs="黑体"/>
                      <w:spacing w:val="3"/>
                      <w:sz w:val="24"/>
                      <w:szCs w:val="24"/>
                      <w:u w:val="single"/>
                    </w:rPr>
                    <w:t>视图</w:t>
                  </w:r>
                  <w:r>
                    <w:rPr>
                      <w:rFonts w:ascii="黑体" w:hAnsi="黑体" w:eastAsia="黑体" w:cs="黑体"/>
                      <w:sz w:val="24"/>
                      <w:szCs w:val="24"/>
                      <w:u w:val="single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="Times New Roman" w:hAnsi="Times New Roman" w:eastAsia="黑体" w:cs="Times New Roman"/>
          <w:color w:val="auto"/>
          <w:sz w:val="24"/>
          <w:szCs w:val="24"/>
          <w:u w:val="single"/>
        </w:rPr>
        <w:tab/>
      </w:r>
      <w:r>
        <w:rPr>
          <w:rFonts w:ascii="Times New Roman" w:hAnsi="Times New Roman" w:eastAsia="黑体" w:cs="Times New Roman"/>
          <w:color w:val="auto"/>
          <w:spacing w:val="4"/>
          <w:sz w:val="24"/>
          <w:szCs w:val="24"/>
          <w:u w:val="single"/>
        </w:rPr>
        <w:t>顶视</w:t>
      </w:r>
      <w:r>
        <w:rPr>
          <w:rFonts w:ascii="Times New Roman" w:hAnsi="Times New Roman" w:eastAsia="黑体" w:cs="Times New Roman"/>
          <w:color w:val="auto"/>
          <w:spacing w:val="3"/>
          <w:sz w:val="24"/>
          <w:szCs w:val="24"/>
          <w:u w:val="single"/>
        </w:rPr>
        <w:t>图</w:t>
      </w:r>
      <w:r>
        <w:rPr>
          <w:rFonts w:ascii="Times New Roman" w:hAnsi="Times New Roman" w:eastAsia="黑体" w:cs="Times New Roman"/>
          <w:color w:val="auto"/>
          <w:sz w:val="24"/>
          <w:szCs w:val="24"/>
          <w:u w:val="single"/>
        </w:rPr>
        <w:t xml:space="preserve"> </w:t>
      </w:r>
    </w:p>
    <w:p w14:paraId="6E407D54">
      <w:pPr>
        <w:spacing w:before="45" w:line="90" w:lineRule="exact"/>
        <w:ind w:left="6013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  <w:position w:val="-2"/>
        </w:rPr>
        <w:drawing>
          <wp:inline distT="0" distB="0" distL="0" distR="0">
            <wp:extent cx="132715" cy="57150"/>
            <wp:effectExtent l="0" t="0" r="0" b="0"/>
            <wp:docPr id="27" name="IM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 27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2930" cy="57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5015E">
      <w:pPr>
        <w:spacing w:line="310" w:lineRule="auto"/>
        <w:rPr>
          <w:rFonts w:ascii="Times New Roman" w:hAnsi="Times New Roman" w:cs="Times New Roman"/>
          <w:color w:val="auto"/>
        </w:rPr>
      </w:pPr>
    </w:p>
    <w:p w14:paraId="2FE244BF">
      <w:pPr>
        <w:spacing w:before="1" w:line="194" w:lineRule="exact"/>
        <w:ind w:firstLine="5543"/>
        <w:textAlignment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pict>
          <v:group id="_x0000_s2753" o:spid="_x0000_s2753" o:spt="203" style="height:9.7pt;width:62pt;" coordsize="1240,193">
            <o:lock v:ext="edit"/>
            <v:shape id="_x0000_s2775" o:spid="_x0000_s2775" o:spt="100" style="position:absolute;left:1;top:4;height:190;width:308;" filled="f" coordsize="308,190" adj=",," path="m0,0l0,189m308,0l308,189m68,120l240,120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774" o:spid="_x0000_s2774" style="position:absolute;left:1;top:113;height:24;width:69;" fillcolor="#000000" filled="t" stroked="f" coordsize="69,24" path="m68,0l68,23,0,12,68,0e">
              <v:fill on="t" focussize="0,0"/>
              <v:stroke on="f"/>
              <v:imagedata o:title=""/>
              <o:lock v:ext="edit"/>
            </v:shape>
            <v:shape id="_x0000_s2773" o:spid="_x0000_s2773" style="position:absolute;left:0;top:112;height:25;width:70;" filled="f" coordsize="70,25" path="m69,1l69,24,1,13,69,1e">
              <v:fill on="f" focussize="0,0"/>
              <v:stroke weight="0.12pt" miterlimit="2" endcap="round"/>
              <v:imagedata o:title=""/>
              <o:lock v:ext="edit"/>
            </v:shape>
            <v:shape id="_x0000_s2772" o:spid="_x0000_s2772" style="position:absolute;left:241;top:113;height:24;width:69;" fillcolor="#000000" filled="t" stroked="f" coordsize="69,24" path="m0,0l0,23,68,12,0,0e">
              <v:fill on="t" focussize="0,0"/>
              <v:stroke on="f"/>
              <v:imagedata o:title=""/>
              <o:lock v:ext="edit"/>
            </v:shape>
            <v:shape id="_x0000_s2771" o:spid="_x0000_s2771" style="position:absolute;left:240;top:112;height:25;width:70;" filled="f" coordsize="70,25" path="m1,1l1,24,69,13,1,1e">
              <v:fill on="f" focussize="0,0"/>
              <v:stroke weight="0.12pt" miterlimit="2" endcap="round"/>
              <v:imagedata o:title=""/>
              <o:lock v:ext="edit"/>
            </v:shape>
            <v:shape id="_x0000_s2770" o:spid="_x0000_s2770" style="position:absolute;left:97;top:0;height:91;width:45;" filled="f" coordsize="45,91" path="m45,30l41,43,34,51,23,56,20,56,10,51,3,43,0,30,0,25,3,12,10,4,20,0,23,0,34,4,41,12,45,30,45,51,41,73,34,86,23,90,17,90,7,86,3,77e">
              <v:fill on="f" focussize="0,0"/>
              <v:stroke weight="0pt" miterlimit="0" endcap="round"/>
              <v:imagedata o:title=""/>
              <o:lock v:ext="edit"/>
            </v:shape>
            <v:shape id="_x0000_s2769" o:spid="_x0000_s2769" o:spt="100" style="position:absolute;left:0;top:4;height:121;width:310;" fillcolor="#000000" filled="t" stroked="f" coordsize="310,121" adj=",," path="m0,0l0,0,0,0,0,0,0,0xem308,0l309,0,309,0,308,0,308,0xem308,120l309,120,309,121,308,121,308,120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768" o:spid="_x0000_s2768" o:spt="100" style="position:absolute;left:166;top:0;height:193;width:763;" filled="f" coordsize="763,193" adj=",," path="m20,0l10,4,2,17,0,38,0,51,2,73,10,86,20,90,26,90,37,86,44,73,47,51,47,38,44,17,37,4,26,0,20,0m143,4l143,193m762,4l762,193m213,125l693,125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767" o:spid="_x0000_s2767" style="position:absolute;left:310;top:113;height:24;width:70;" fillcolor="#000000" filled="t" stroked="f" coordsize="70,24" path="m69,0l69,23,0,12,69,0e">
              <v:fill on="t" focussize="0,0"/>
              <v:stroke on="f"/>
              <v:imagedata o:title=""/>
              <o:lock v:ext="edit"/>
            </v:shape>
            <v:shape id="_x0000_s2766" o:spid="_x0000_s2766" style="position:absolute;left:308;top:112;height:25;width:71;" filled="f" coordsize="71,25" path="m70,1l70,24,1,13,70,1e">
              <v:fill on="f" focussize="0,0"/>
              <v:stroke weight="0.12pt" miterlimit="2" endcap="round"/>
              <v:imagedata o:title=""/>
              <o:lock v:ext="edit"/>
            </v:shape>
            <v:shape id="_x0000_s2765" o:spid="_x0000_s2765" style="position:absolute;left:859;top:113;height:24;width:70;" fillcolor="#000000" filled="t" stroked="f" coordsize="70,24" path="m0,0l0,23,69,12,0,0e">
              <v:fill on="t" focussize="0,0"/>
              <v:stroke on="f"/>
              <v:imagedata o:title=""/>
              <o:lock v:ext="edit"/>
            </v:shape>
            <v:shape id="_x0000_s2764" o:spid="_x0000_s2764" style="position:absolute;left:858;top:112;height:25;width:71;" filled="f" coordsize="71,25" path="m1,1l1,24,70,13,1,1e">
              <v:fill on="f" focussize="0,0"/>
              <v:stroke weight="0.12pt" miterlimit="2" endcap="round"/>
              <v:imagedata o:title=""/>
              <o:lock v:ext="edit"/>
            </v:shape>
            <v:shape id="_x0000_s2763" o:spid="_x0000_s2763" style="position:absolute;left:533;top:0;height:91;width:17;" filled="f" coordsize="17,91" path="m0,17l7,12,17,0,17,90e">
              <v:fill on="f" focussize="0,0"/>
              <v:stroke weight="0pt" miterlimit="0" endcap="round"/>
              <v:imagedata o:title=""/>
              <o:lock v:ext="edit"/>
            </v:shape>
            <v:shape id="_x0000_s2762" o:spid="_x0000_s2762" o:spt="100" style="position:absolute;left:309;top:4;height:121;width:620;" fillcolor="#000000" filled="t" stroked="f" coordsize="620,121" adj=",," path="m0,0l0,0,0,0,0,0,0,0xem618,0l619,0,619,0,618,0,618,0xem618,120l619,120,619,121,618,121,618,120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761" o:spid="_x0000_s2761" o:spt="100" style="position:absolute;left:588;top:0;height:193;width:650;" filled="f" coordsize="650,193" adj=",," path="m16,0l6,4,3,12,3,22,6,30,13,35,27,38,37,43,44,51,47,60,47,73,44,82,41,86,30,90,16,90,6,86,3,82,0,73,0,60,3,51,10,43,20,38,34,35,41,30,44,22,44,12,41,4,30,0,16,0m89,0l79,4,71,17,68,38,68,51,71,73,79,86,89,90,95,90,106,86,113,73,117,51,117,38,113,17,106,4,95,0,89,0m649,4l649,193m340,4l340,193m580,125l408,125e">
              <v:path o:connecttype="segments"/>
              <v:fill on="f" focussize="0,0"/>
              <v:stroke weight="0pt" miterlimit="0" joinstyle="round" endcap="round"/>
              <v:imagedata o:title=""/>
              <o:lock v:ext="edit"/>
            </v:shape>
            <v:shape id="_x0000_s2760" o:spid="_x0000_s2760" style="position:absolute;left:1168;top:113;height:24;width:70;" fillcolor="#000000" filled="t" stroked="f" coordsize="70,24" path="m0,0l0,23,69,12,0,0e">
              <v:fill on="t" focussize="0,0"/>
              <v:stroke on="f"/>
              <v:imagedata o:title=""/>
              <o:lock v:ext="edit"/>
            </v:shape>
            <v:shape id="_x0000_s2759" o:spid="_x0000_s2759" style="position:absolute;left:1167;top:112;height:25;width:71;" filled="f" coordsize="71,25" path="m1,1l1,24,70,13,1,1e">
              <v:fill on="f" focussize="0,0"/>
              <v:stroke weight="0.12pt" miterlimit="2" endcap="round"/>
              <v:imagedata o:title=""/>
              <o:lock v:ext="edit"/>
            </v:shape>
            <v:shape id="_x0000_s2758" o:spid="_x0000_s2758" style="position:absolute;left:928;top:113;height:24;width:69;" fillcolor="#000000" filled="t" stroked="f" coordsize="69,24" path="m68,0l68,23,0,12,68,0e">
              <v:fill on="t" focussize="0,0"/>
              <v:stroke on="f"/>
              <v:imagedata o:title=""/>
              <o:lock v:ext="edit"/>
            </v:shape>
            <v:shape id="_x0000_s2757" o:spid="_x0000_s2757" style="position:absolute;left:927;top:112;height:25;width:70;" filled="f" coordsize="70,25" path="m69,1l69,24,1,13,69,1e">
              <v:fill on="f" focussize="0,0"/>
              <v:stroke weight="0.12pt" miterlimit="2" endcap="round"/>
              <v:imagedata o:title=""/>
              <o:lock v:ext="edit"/>
            </v:shape>
            <v:shape id="_x0000_s2756" o:spid="_x0000_s2756" style="position:absolute;left:1024;top:0;height:91;width:45;" filled="f" coordsize="45,91" path="m44,30l41,43,34,51,23,56,20,56,10,51,3,43,0,30,0,25,3,12,10,4,20,0,23,0,34,4,41,12,44,30,44,51,41,73,34,86,23,90,17,90,6,86,3,77e">
              <v:fill on="f" focussize="0,0"/>
              <v:stroke weight="0pt" miterlimit="0" endcap="round"/>
              <v:imagedata o:title=""/>
              <o:lock v:ext="edit"/>
            </v:shape>
            <v:shape id="_x0000_s2755" o:spid="_x0000_s2755" o:spt="100" style="position:absolute;left:928;top:4;height:121;width:310;" fillcolor="#000000" filled="t" stroked="f" coordsize="310,121" adj=",," path="m308,0l309,0,309,0,308,0,308,0xem0,0l0,0,0,0,0,0,0,0xem0,120l0,120,0,121,0,121,0,120xe">
              <v:path o:connecttype="segments"/>
              <v:fill on="t" focussize="0,0"/>
              <v:stroke on="f" joinstyle="round"/>
              <v:imagedata o:title=""/>
              <o:lock v:ext="edit"/>
            </v:shape>
            <v:shape id="_x0000_s2754" o:spid="_x0000_s2754" style="position:absolute;left:1094;top:0;height:91;width:48;" filled="f" coordsize="48,91" path="m20,0l10,4,2,17,0,38,0,51,2,73,10,86,20,90,26,90,37,86,44,73,47,51,47,38,44,17,37,4,26,0,20,0e">
              <v:fill on="f" focussize="0,0"/>
              <v:stroke weight="0pt" miterlimit="0" endcap="round"/>
              <v:imagedata o:title=""/>
              <o:lock v:ext="edit"/>
            </v:shape>
            <w10:wrap type="none"/>
            <w10:anchorlock/>
          </v:group>
        </w:pict>
      </w:r>
    </w:p>
    <w:p w14:paraId="167425D0">
      <w:pPr>
        <w:spacing w:line="55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2812" w:type="dxa"/>
        <w:tblInd w:w="4656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34"/>
        <w:gridCol w:w="213"/>
        <w:gridCol w:w="241"/>
        <w:gridCol w:w="309"/>
        <w:gridCol w:w="618"/>
        <w:gridCol w:w="310"/>
        <w:gridCol w:w="687"/>
      </w:tblGrid>
      <w:tr w14:paraId="5B2F7F5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25" w:hRule="atLeast"/>
        </w:trPr>
        <w:tc>
          <w:tcPr>
            <w:tcW w:w="434" w:type="dxa"/>
            <w:tcBorders>
              <w:top w:val="nil"/>
              <w:left w:val="nil"/>
            </w:tcBorders>
          </w:tcPr>
          <w:p w14:paraId="00DB488D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777AEE3C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421269A9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576C5322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71BE17EA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24A860AC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6A917947">
            <w:pPr>
              <w:spacing w:before="45" w:line="232" w:lineRule="auto"/>
              <w:ind w:left="64"/>
              <w:rPr>
                <w:rFonts w:ascii="Times New Roman" w:hAnsi="Times New Roman" w:eastAsia="黑体" w:cs="Times New Roman"/>
                <w:color w:val="auto"/>
                <w:sz w:val="14"/>
                <w:szCs w:val="14"/>
              </w:rPr>
            </w:pPr>
            <w:r>
              <w:rPr>
                <w:rFonts w:ascii="Times New Roman" w:hAnsi="Times New Roman" w:eastAsia="黑体" w:cs="Times New Roman"/>
                <w:color w:val="auto"/>
                <w:spacing w:val="5"/>
                <w:sz w:val="14"/>
                <w:szCs w:val="14"/>
              </w:rPr>
              <w:t>地</w:t>
            </w:r>
            <w:r>
              <w:rPr>
                <w:rFonts w:ascii="Times New Roman" w:hAnsi="Times New Roman" w:eastAsia="黑体" w:cs="Times New Roman"/>
                <w:color w:val="auto"/>
                <w:spacing w:val="4"/>
                <w:sz w:val="14"/>
                <w:szCs w:val="14"/>
              </w:rPr>
              <w:t>面</w:t>
            </w:r>
          </w:p>
        </w:tc>
        <w:tc>
          <w:tcPr>
            <w:tcW w:w="213" w:type="dxa"/>
          </w:tcPr>
          <w:p w14:paraId="69E68DFB">
            <w:pPr>
              <w:spacing w:line="256" w:lineRule="auto"/>
              <w:rPr>
                <w:rFonts w:ascii="Times New Roman" w:hAnsi="Times New Roman" w:cs="Times New Roman"/>
                <w:color w:val="auto"/>
              </w:rPr>
            </w:pPr>
          </w:p>
          <w:p w14:paraId="4CE1B352">
            <w:pPr>
              <w:spacing w:line="256" w:lineRule="auto"/>
              <w:rPr>
                <w:rFonts w:ascii="Times New Roman" w:hAnsi="Times New Roman" w:cs="Times New Roman"/>
                <w:color w:val="auto"/>
              </w:rPr>
            </w:pPr>
          </w:p>
          <w:p w14:paraId="09A9222A">
            <w:pPr>
              <w:spacing w:line="256" w:lineRule="auto"/>
              <w:rPr>
                <w:rFonts w:ascii="Times New Roman" w:hAnsi="Times New Roman" w:cs="Times New Roman"/>
                <w:color w:val="auto"/>
              </w:rPr>
            </w:pPr>
          </w:p>
          <w:p w14:paraId="389062C6">
            <w:pPr>
              <w:spacing w:line="185" w:lineRule="exact"/>
              <w:ind w:firstLine="86"/>
              <w:textAlignment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pict>
                <v:shape id="_x0000_s3504" o:spid="_x0000_s3504" o:spt="100" style="height:9.3pt;width:4.5pt;" filled="f" coordsize="90,186" adj=",," path="m0,144l0,179,37,181,34,179,29,168,29,157,34,147,42,141,55,137,63,137,76,141,85,147,89,157,89,168,85,179,81,181,72,185m0,96l3,106,16,113,37,116,50,116,72,113,85,106,89,96,89,89,85,78,72,72,50,68,37,68,16,72,3,78,0,89,0,96m0,27l3,37,16,44,37,48,50,48,72,44,85,37,89,27,89,20,85,10,72,2,50,0,37,0,16,2,3,10,0,20,0,27e">
                  <v:path o:connecttype="segments"/>
                  <v:fill on="f" focussize="0,0"/>
                  <v:stroke weight="0pt" miterlimit="0" joinstyle="round" endcap="round"/>
                  <v:imagedata o:title=""/>
                  <o:lock v:ext="edit"/>
                  <w10:wrap type="none"/>
                  <w10:anchorlock/>
                </v:shape>
              </w:pict>
            </w:r>
          </w:p>
        </w:tc>
        <w:tc>
          <w:tcPr>
            <w:tcW w:w="241" w:type="dxa"/>
            <w:tcBorders>
              <w:right w:val="single" w:color="000000" w:sz="6" w:space="0"/>
            </w:tcBorders>
          </w:tcPr>
          <w:p w14:paraId="162A24A4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09" w:type="dxa"/>
            <w:tcBorders>
              <w:left w:val="single" w:color="000000" w:sz="6" w:space="0"/>
              <w:right w:val="single" w:color="000000" w:sz="6" w:space="0"/>
            </w:tcBorders>
          </w:tcPr>
          <w:p w14:paraId="69CC71D4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618" w:type="dxa"/>
            <w:tcBorders>
              <w:left w:val="single" w:color="000000" w:sz="6" w:space="0"/>
              <w:right w:val="single" w:color="000000" w:sz="6" w:space="0"/>
            </w:tcBorders>
            <w:textDirection w:val="tbRlV"/>
          </w:tcPr>
          <w:p w14:paraId="6337D271">
            <w:pPr>
              <w:spacing w:before="233" w:line="217" w:lineRule="auto"/>
              <w:ind w:left="612"/>
              <w:rPr>
                <w:rFonts w:ascii="Times New Roman" w:hAnsi="Times New Roman" w:eastAsia="黑体" w:cs="Times New Roman"/>
                <w:color w:val="auto"/>
                <w:sz w:val="14"/>
                <w:szCs w:val="14"/>
              </w:rPr>
            </w:pPr>
            <w:r>
              <w:rPr>
                <w:rFonts w:ascii="Times New Roman" w:hAnsi="Times New Roman" w:eastAsia="黑体" w:cs="Times New Roman"/>
                <w:color w:val="auto"/>
                <w:spacing w:val="7"/>
                <w:sz w:val="14"/>
                <w:szCs w:val="14"/>
              </w:rPr>
              <w:t xml:space="preserve">管 理 范 围 </w:t>
            </w:r>
            <w:r>
              <w:rPr>
                <w:rFonts w:ascii="Times New Roman" w:hAnsi="Times New Roman" w:eastAsia="黑体" w:cs="Times New Roman"/>
                <w:color w:val="auto"/>
                <w:spacing w:val="5"/>
                <w:sz w:val="14"/>
                <w:szCs w:val="14"/>
              </w:rPr>
              <w:t>界</w:t>
            </w:r>
          </w:p>
        </w:tc>
        <w:tc>
          <w:tcPr>
            <w:tcW w:w="310" w:type="dxa"/>
            <w:tcBorders>
              <w:left w:val="single" w:color="000000" w:sz="6" w:space="0"/>
              <w:right w:val="single" w:color="000000" w:sz="6" w:space="0"/>
            </w:tcBorders>
          </w:tcPr>
          <w:p w14:paraId="6F911FA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687" w:type="dxa"/>
            <w:tcBorders>
              <w:top w:val="nil"/>
              <w:left w:val="single" w:color="000000" w:sz="6" w:space="0"/>
              <w:right w:val="nil"/>
            </w:tcBorders>
          </w:tcPr>
          <w:p w14:paraId="2D773084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508D074D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4D5DFC86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29AD7B92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7F6A502D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2C92BAC5">
            <w:pPr>
              <w:spacing w:line="249" w:lineRule="auto"/>
              <w:rPr>
                <w:rFonts w:ascii="Times New Roman" w:hAnsi="Times New Roman" w:cs="Times New Roman"/>
                <w:color w:val="auto"/>
              </w:rPr>
            </w:pPr>
          </w:p>
          <w:p w14:paraId="1413EB1D">
            <w:pPr>
              <w:spacing w:before="45" w:line="232" w:lineRule="auto"/>
              <w:ind w:left="196"/>
              <w:rPr>
                <w:rFonts w:ascii="Times New Roman" w:hAnsi="Times New Roman" w:eastAsia="黑体" w:cs="Times New Roman"/>
                <w:color w:val="auto"/>
                <w:sz w:val="14"/>
                <w:szCs w:val="14"/>
              </w:rPr>
            </w:pPr>
            <w:r>
              <w:rPr>
                <w:rFonts w:ascii="Times New Roman" w:hAnsi="Times New Roman" w:eastAsia="黑体" w:cs="Times New Roman"/>
                <w:color w:val="auto"/>
                <w:spacing w:val="5"/>
                <w:sz w:val="14"/>
                <w:szCs w:val="14"/>
              </w:rPr>
              <w:t>地</w:t>
            </w:r>
            <w:r>
              <w:rPr>
                <w:rFonts w:ascii="Times New Roman" w:hAnsi="Times New Roman" w:eastAsia="黑体" w:cs="Times New Roman"/>
                <w:color w:val="auto"/>
                <w:spacing w:val="4"/>
                <w:sz w:val="14"/>
                <w:szCs w:val="14"/>
              </w:rPr>
              <w:t>面</w:t>
            </w:r>
          </w:p>
        </w:tc>
      </w:tr>
      <w:tr w14:paraId="55FD0AE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10" w:hRule="atLeast"/>
        </w:trPr>
        <w:tc>
          <w:tcPr>
            <w:tcW w:w="434" w:type="dxa"/>
            <w:tcBorders>
              <w:left w:val="nil"/>
              <w:bottom w:val="nil"/>
            </w:tcBorders>
          </w:tcPr>
          <w:p w14:paraId="483420B7">
            <w:pPr>
              <w:spacing w:line="65" w:lineRule="exact"/>
              <w:ind w:firstLine="41"/>
              <w:textAlignment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pict>
                <v:shape id="_x0000_s3503" o:spid="_x0000_s3503" o:spt="100" style="height:3.5pt;width:17.2pt;" filled="f" coordsize="344,70" adj=",," path="m45,0l0,46m23,69l91,0,114,23m183,0l137,46m160,69l229,0,252,23m229,0l206,23,229,46m206,23l183,46,206,69m343,0l298,46e">
                  <v:path o:connecttype="segments"/>
                  <v:fill on="f" focussize="0,0"/>
                  <v:stroke weight="0pt" miterlimit="0" joinstyle="round" endcap="round"/>
                  <v:imagedata o:title=""/>
                  <o:lock v:ext="edit"/>
                  <w10:wrap type="none"/>
                  <w10:anchorlock/>
                </v:shape>
              </w:pict>
            </w:r>
          </w:p>
        </w:tc>
        <w:tc>
          <w:tcPr>
            <w:tcW w:w="213" w:type="dxa"/>
            <w:tcBorders>
              <w:bottom w:val="nil"/>
            </w:tcBorders>
          </w:tcPr>
          <w:p w14:paraId="12D7E19A">
            <w:pPr>
              <w:spacing w:line="275" w:lineRule="auto"/>
              <w:rPr>
                <w:rFonts w:ascii="Times New Roman" w:hAnsi="Times New Roman" w:cs="Times New Roman"/>
                <w:color w:val="auto"/>
              </w:rPr>
            </w:pPr>
          </w:p>
          <w:p w14:paraId="7EF6919B">
            <w:pPr>
              <w:spacing w:line="275" w:lineRule="auto"/>
              <w:rPr>
                <w:rFonts w:ascii="Times New Roman" w:hAnsi="Times New Roman" w:cs="Times New Roman"/>
                <w:color w:val="auto"/>
              </w:rPr>
            </w:pPr>
          </w:p>
          <w:p w14:paraId="543CDE25">
            <w:pPr>
              <w:spacing w:line="275" w:lineRule="auto"/>
              <w:rPr>
                <w:rFonts w:ascii="Times New Roman" w:hAnsi="Times New Roman" w:cs="Times New Roman"/>
                <w:color w:val="auto"/>
              </w:rPr>
            </w:pPr>
          </w:p>
          <w:p w14:paraId="3E230E94">
            <w:pPr>
              <w:spacing w:line="276" w:lineRule="auto"/>
              <w:rPr>
                <w:rFonts w:ascii="Times New Roman" w:hAnsi="Times New Roman" w:cs="Times New Roman"/>
                <w:color w:val="auto"/>
              </w:rPr>
            </w:pPr>
          </w:p>
          <w:p w14:paraId="61F31523">
            <w:pPr>
              <w:spacing w:line="186" w:lineRule="exact"/>
              <w:ind w:firstLine="86"/>
              <w:textAlignment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pict>
                <v:shape id="_x0000_s3502" o:spid="_x0000_s3502" o:spt="100" style="height:9.35pt;width:4.5pt;" filled="f" coordsize="90,187" adj=",," path="m0,186l0,138,89,172m0,96l3,107,16,113,37,117,50,117,72,113,85,107,89,96,89,89,85,79,72,72,50,69,37,69,16,72,3,79,0,89,0,96m0,27l3,37,16,45,37,48,50,48,72,45,85,37,89,27,89,21,85,11,72,3,50,0,37,0,16,3,3,11,0,21,0,27e">
                  <v:path o:connecttype="segments"/>
                  <v:fill on="f" focussize="0,0"/>
                  <v:stroke weight="0pt" miterlimit="0" joinstyle="round" endcap="round"/>
                  <v:imagedata o:title=""/>
                  <o:lock v:ext="edit"/>
                  <w10:wrap type="none"/>
                  <w10:anchorlock/>
                </v:shape>
              </w:pict>
            </w:r>
          </w:p>
        </w:tc>
        <w:tc>
          <w:tcPr>
            <w:tcW w:w="241" w:type="dxa"/>
            <w:tcBorders>
              <w:bottom w:val="nil"/>
              <w:right w:val="single" w:color="000000" w:sz="6" w:space="0"/>
            </w:tcBorders>
          </w:tcPr>
          <w:p w14:paraId="457EC398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pict>
                <v:shape id="_x0000_s2749" o:spid="_x0000_s2749" style="position:absolute;left:0pt;margin-left:8.05pt;margin-top:120.55pt;height:0.05pt;width:0.05pt;mso-position-horizontal-relative:page;mso-position-vertical-relative:page;z-index:251799552;mso-width-relative:page;mso-height-relative:page;" fillcolor="#000000" filled="t" stroked="f" coordsize="1,1" path="m0,0l0,0,0,0,0,0,0,0xe">
                  <v:fill on="t" focussize="0,0"/>
                  <v:stroke on="f"/>
                  <v:imagedata o:title=""/>
                  <o:lock v:ext="edit"/>
                </v:shape>
              </w:pict>
            </w:r>
          </w:p>
        </w:tc>
        <w:tc>
          <w:tcPr>
            <w:tcW w:w="309" w:type="dxa"/>
            <w:tcBorders>
              <w:left w:val="single" w:color="000000" w:sz="6" w:space="0"/>
              <w:right w:val="single" w:color="000000" w:sz="6" w:space="0"/>
            </w:tcBorders>
          </w:tcPr>
          <w:p w14:paraId="2B227CEE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618" w:type="dxa"/>
            <w:tcBorders>
              <w:left w:val="single" w:color="000000" w:sz="6" w:space="0"/>
              <w:right w:val="single" w:color="000000" w:sz="6" w:space="0"/>
            </w:tcBorders>
          </w:tcPr>
          <w:p w14:paraId="651F80B7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10" w:type="dxa"/>
            <w:tcBorders>
              <w:left w:val="single" w:color="000000" w:sz="6" w:space="0"/>
              <w:right w:val="single" w:color="000000" w:sz="6" w:space="0"/>
            </w:tcBorders>
          </w:tcPr>
          <w:p w14:paraId="0499C68C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687" w:type="dxa"/>
            <w:tcBorders>
              <w:left w:val="single" w:color="000000" w:sz="6" w:space="0"/>
              <w:bottom w:val="nil"/>
              <w:right w:val="nil"/>
            </w:tcBorders>
          </w:tcPr>
          <w:p w14:paraId="1A62A913">
            <w:pPr>
              <w:spacing w:line="65" w:lineRule="exact"/>
              <w:ind w:firstLine="150"/>
              <w:textAlignment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pict>
                <v:shape id="_x0000_s3501" o:spid="_x0000_s3501" o:spt="100" style="height:3.5pt;width:19.6pt;" filled="f" coordsize="392,70" adj=",," path="m46,0l0,46m23,69l92,0,115,23m92,0l69,23,92,46m69,23l46,46,69,69m184,0l138,46m161,69l230,0,253,23m230,0l207,23,230,46m207,23l184,46,207,69m321,0l276,46m298,69l367,0,391,23m367,0l344,23,367,46m344,23l321,46,344,69e">
                  <v:path o:connecttype="segments"/>
                  <v:fill on="f" focussize="0,0"/>
                  <v:stroke weight="0pt" miterlimit="0" joinstyle="round" endcap="round"/>
                  <v:imagedata o:title=""/>
                  <o:lock v:ext="edit"/>
                  <w10:wrap type="none"/>
                  <w10:anchorlock/>
                </v:shape>
              </w:pict>
            </w:r>
          </w:p>
        </w:tc>
      </w:tr>
    </w:tbl>
    <w:p w14:paraId="67991BCF">
      <w:pPr>
        <w:spacing w:line="171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1239" w:type="dxa"/>
        <w:tblInd w:w="5543" w:type="dxa"/>
        <w:tblBorders>
          <w:top w:val="none" w:color="000000" w:sz="2" w:space="0"/>
          <w:left w:val="none" w:color="000000" w:sz="2" w:space="0"/>
          <w:bottom w:val="none" w:color="000000" w:sz="2" w:space="0"/>
          <w:right w:val="none" w:color="000000" w:sz="2" w:space="0"/>
          <w:insideH w:val="none" w:color="000000" w:sz="2" w:space="0"/>
          <w:insideV w:val="non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39"/>
      </w:tblGrid>
      <w:tr w14:paraId="044B8FA4">
        <w:tblPrEx>
          <w:tblBorders>
            <w:top w:val="none" w:color="000000" w:sz="2" w:space="0"/>
            <w:left w:val="none" w:color="000000" w:sz="2" w:space="0"/>
            <w:bottom w:val="none" w:color="000000" w:sz="2" w:space="0"/>
            <w:right w:val="none" w:color="000000" w:sz="2" w:space="0"/>
            <w:insideH w:val="none" w:color="000000" w:sz="2" w:space="0"/>
            <w:insideV w:val="non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239" w:type="dxa"/>
          </w:tcPr>
          <w:p w14:paraId="77CCBBBF">
            <w:pPr>
              <w:spacing w:line="433" w:lineRule="exact"/>
              <w:textAlignment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pict>
                <v:group id="_x0000_s2739" o:spid="_x0000_s2739" o:spt="203" style="position:absolute;left:0pt;margin-left:15.45pt;margin-top:0pt;height:11.85pt;width:31.1pt;mso-position-horizontal-relative:page;mso-position-vertical-relative:page;z-index:251696128;mso-width-relative:page;mso-height-relative:page;" coordsize="622,237">
                  <o:lock v:ext="edit"/>
                  <v:shape id="_x0000_s2747" o:spid="_x0000_s2747" o:spt="100" style="position:absolute;left:1;top:0;height:237;width:619;" filled="f" coordsize="619,237" adj=",," path="m0,0l0,236m618,0l618,236m69,167l549,167e">
                    <v:path o:connecttype="segments"/>
                    <v:fill on="f" focussize="0,0"/>
                    <v:stroke weight="0pt" miterlimit="0" joinstyle="round" endcap="round"/>
                    <v:imagedata o:title=""/>
                    <o:lock v:ext="edit"/>
                  </v:shape>
                  <v:shape id="_x0000_s2746" o:spid="_x0000_s2746" style="position:absolute;left:1;top:156;height:22;width:70;" fillcolor="#000000" filled="t" stroked="f" coordsize="70,22" path="m69,0l69,22,0,11,69,0e">
                    <v:fill on="t" focussize="0,0"/>
                    <v:stroke on="f"/>
                    <v:imagedata o:title=""/>
                    <o:lock v:ext="edit"/>
                  </v:shape>
                  <v:shape id="_x0000_s2745" o:spid="_x0000_s2745" style="position:absolute;left:0;top:155;height:25;width:71;" filled="f" coordsize="71,25" path="m70,1l70,23,1,12,70,1e">
                    <v:fill on="f" focussize="0,0"/>
                    <v:stroke weight="0.12pt" miterlimit="2" endcap="round"/>
                    <v:imagedata o:title=""/>
                    <o:lock v:ext="edit"/>
                  </v:shape>
                  <v:shape id="_x0000_s2744" o:spid="_x0000_s2744" style="position:absolute;left:550;top:156;height:22;width:70;" fillcolor="#000000" filled="t" stroked="f" coordsize="70,22" path="m0,0l0,22,69,11,0,0e">
                    <v:fill on="t" focussize="0,0"/>
                    <v:stroke on="f"/>
                    <v:imagedata o:title=""/>
                    <o:lock v:ext="edit"/>
                  </v:shape>
                  <v:shape id="_x0000_s2743" o:spid="_x0000_s2743" style="position:absolute;left:549;top:155;height:25;width:71;" filled="f" coordsize="71,25" path="m1,1l1,23,70,12,1,1e">
                    <v:fill on="f" focussize="0,0"/>
                    <v:stroke weight="0.12pt" miterlimit="2" endcap="round"/>
                    <v:imagedata o:title=""/>
                    <o:lock v:ext="edit"/>
                  </v:shape>
                  <v:shape id="_x0000_s2742" o:spid="_x0000_s2742" style="position:absolute;left:224;top:42;height:91;width:17;" filled="f" coordsize="17,91" path="m0,16l7,12,17,0,17,90e">
                    <v:fill on="f" focussize="0,0"/>
                    <v:stroke weight="0pt" miterlimit="0" endcap="round"/>
                    <v:imagedata o:title=""/>
                    <o:lock v:ext="edit"/>
                  </v:shape>
                  <v:shape id="_x0000_s2741" o:spid="_x0000_s2741" o:spt="100" style="position:absolute;left:0;top:0;height:168;width:620;" fillcolor="#000000" filled="t" stroked="f" coordsize="620,168" adj=",," path="m0,0l0,0,0,0,0,0,0,0xem618,0l619,0,619,0,618,0,618,0xem618,167l619,167,619,168,618,168,618,167xe">
                    <v:path o:connecttype="segments"/>
                    <v:fill on="t" focussize="0,0"/>
                    <v:stroke on="f" joinstyle="round"/>
                    <v:imagedata o:title=""/>
                    <o:lock v:ext="edit"/>
                  </v:shape>
                  <v:shape id="_x0000_s2740" o:spid="_x0000_s2740" o:spt="100" style="position:absolute;left:279;top:42;height:91;width:118;" filled="f" coordsize="118,91" adj=",," path="m16,0l6,4,3,12,3,21,6,29,13,34,27,38,37,42,44,51,47,60,47,72,44,81,41,85,30,90,16,90,6,85,3,81,0,72,0,60,3,51,10,42,20,38,34,34,41,29,44,21,44,12,41,4,30,0,16,0m89,0l79,4,71,16,68,38,68,51,71,72,79,85,89,90,95,90,106,85,113,72,117,51,117,38,113,16,106,4,95,0,89,0e">
                    <v:path o:connecttype="segments"/>
                    <v:fill on="f" focussize="0,0"/>
                    <v:stroke weight="0pt" miterlimit="0" joinstyle="round" endcap="round"/>
                    <v:imagedata o:title=""/>
                    <o:lock v:ext="edit"/>
                  </v:shape>
                </v:group>
              </w:pict>
            </w:r>
            <w:r>
              <w:rPr>
                <w:rFonts w:ascii="Times New Roman" w:hAnsi="Times New Roman" w:cs="Times New Roman"/>
                <w:color w:val="auto"/>
              </w:rPr>
              <w:pict>
                <v:group id="_x0000_s2723" o:spid="_x0000_s2723" o:spt="203" style="position:absolute;left:0pt;margin-left:0pt;margin-top:0pt;height:16.55pt;width:62pt;mso-position-horizontal-relative:page;mso-position-vertical-relative:page;z-index:251802624;mso-width-relative:page;mso-height-relative:page;" coordsize="1240,330">
                  <o:lock v:ext="edit"/>
                  <v:shape id="_x0000_s2738" o:spid="_x0000_s2738" o:spt="100" style="position:absolute;left:1;top:0;height:330;width:711;" filled="f" coordsize="711,330" adj=",," path="m683,239l673,243,666,256,663,277,663,290,666,313,673,326,683,329,690,329,700,326,707,313,711,290,711,277,707,256,700,243,690,239,683,239m0,0l0,236m308,0l308,236m68,167l240,167e">
                    <v:path o:connecttype="segments"/>
                    <v:fill on="f" focussize="0,0"/>
                    <v:stroke weight="0pt" miterlimit="0" joinstyle="round" endcap="round"/>
                    <v:imagedata o:title=""/>
                    <o:lock v:ext="edit"/>
                  </v:shape>
                  <v:shape id="_x0000_s2737" o:spid="_x0000_s2737" style="position:absolute;left:1;top:156;height:22;width:69;" fillcolor="#000000" filled="t" stroked="f" coordsize="69,22" path="m68,0l68,22,0,11,68,0e">
                    <v:fill on="t" focussize="0,0"/>
                    <v:stroke on="f"/>
                    <v:imagedata o:title=""/>
                    <o:lock v:ext="edit"/>
                  </v:shape>
                  <v:shape id="_x0000_s2736" o:spid="_x0000_s2736" style="position:absolute;left:0;top:155;height:25;width:70;" filled="f" coordsize="70,25" path="m69,1l69,23,1,12,69,1e">
                    <v:fill on="f" focussize="0,0"/>
                    <v:stroke weight="0.12pt" miterlimit="2" endcap="round"/>
                    <v:imagedata o:title=""/>
                    <o:lock v:ext="edit"/>
                  </v:shape>
                  <v:shape id="_x0000_s2735" o:spid="_x0000_s2735" style="position:absolute;left:241;top:156;height:22;width:69;" fillcolor="#000000" filled="t" stroked="f" coordsize="69,22" path="m0,0l0,22,68,11,0,0e">
                    <v:fill on="t" focussize="0,0"/>
                    <v:stroke on="f"/>
                    <v:imagedata o:title=""/>
                    <o:lock v:ext="edit"/>
                  </v:shape>
                  <v:shape id="_x0000_s2734" o:spid="_x0000_s2734" style="position:absolute;left:240;top:155;height:25;width:70;" filled="f" coordsize="70,25" path="m1,1l1,23,69,12,1,1e">
                    <v:fill on="f" focussize="0,0"/>
                    <v:stroke weight="0.12pt" miterlimit="2" endcap="round"/>
                    <v:imagedata o:title=""/>
                    <o:lock v:ext="edit"/>
                  </v:shape>
                  <v:shape id="_x0000_s2733" o:spid="_x0000_s2733" style="position:absolute;left:97;top:42;height:91;width:45;" filled="f" coordsize="45,91" path="m45,29l41,42,34,51,23,55,20,55,10,51,3,42,0,29,0,25,3,12,10,4,20,0,23,0,34,4,41,12,45,29,45,51,41,72,34,85,23,90,17,90,7,85,3,77e">
                    <v:fill on="f" focussize="0,0"/>
                    <v:stroke weight="0pt" miterlimit="0" endcap="round"/>
                    <v:imagedata o:title=""/>
                    <o:lock v:ext="edit"/>
                  </v:shape>
                  <v:shape id="_x0000_s2732" o:spid="_x0000_s2732" o:spt="100" style="position:absolute;left:0;top:0;height:168;width:310;" fillcolor="#000000" filled="t" stroked="f" coordsize="310,168" adj=",," path="m0,0l0,0,0,0,0,0,0,0xem308,0l309,0,309,0,308,0,308,0xem308,167l309,167,309,168,308,168,308,167xe">
                    <v:path o:connecttype="segments"/>
                    <v:fill on="t" focussize="0,0"/>
                    <v:stroke on="f" joinstyle="round"/>
                    <v:imagedata o:title=""/>
                    <o:lock v:ext="edit"/>
                  </v:shape>
                  <v:shape id="_x0000_s2731" o:spid="_x0000_s2731" o:spt="100" style="position:absolute;left:166;top:0;height:237;width:1071;" filled="f" coordsize="1071,237" adj=",," path="m20,42l10,47,2,59,0,81,0,94,2,115,10,128,20,133,26,133,37,128,44,115,47,94,47,81,44,59,37,47,26,42,20,42m1071,0l1071,236m762,0l762,236m1002,167l830,167e">
                    <v:path o:connecttype="segments"/>
                    <v:fill on="f" focussize="0,0"/>
                    <v:stroke weight="0pt" miterlimit="0" joinstyle="round" endcap="round"/>
                    <v:imagedata o:title=""/>
                    <o:lock v:ext="edit"/>
                  </v:shape>
                  <v:shape id="_x0000_s2730" o:spid="_x0000_s2730" style="position:absolute;left:1168;top:156;height:22;width:70;" fillcolor="#000000" filled="t" stroked="f" coordsize="70,22" path="m0,0l0,22,69,11,0,0e">
                    <v:fill on="t" focussize="0,0"/>
                    <v:stroke on="f"/>
                    <v:imagedata o:title=""/>
                    <o:lock v:ext="edit"/>
                  </v:shape>
                  <v:shape id="_x0000_s2729" o:spid="_x0000_s2729" style="position:absolute;left:1167;top:155;height:25;width:71;" filled="f" coordsize="71,25" path="m1,1l1,23,70,12,1,1e">
                    <v:fill on="f" focussize="0,0"/>
                    <v:stroke weight="0.12pt" miterlimit="2" endcap="round"/>
                    <v:imagedata o:title=""/>
                    <o:lock v:ext="edit"/>
                  </v:shape>
                  <v:shape id="_x0000_s2728" o:spid="_x0000_s2728" style="position:absolute;left:928;top:156;height:22;width:69;" fillcolor="#000000" filled="t" stroked="f" coordsize="69,22" path="m68,0l68,22,0,11,68,0e">
                    <v:fill on="t" focussize="0,0"/>
                    <v:stroke on="f"/>
                    <v:imagedata o:title=""/>
                    <o:lock v:ext="edit"/>
                  </v:shape>
                  <v:shape id="_x0000_s2727" o:spid="_x0000_s2727" style="position:absolute;left:927;top:155;height:25;width:70;" filled="f" coordsize="70,25" path="m69,1l69,23,1,12,69,1e">
                    <v:fill on="f" focussize="0,0"/>
                    <v:stroke weight="0.12pt" miterlimit="2" endcap="round"/>
                    <v:imagedata o:title=""/>
                    <o:lock v:ext="edit"/>
                  </v:shape>
                  <v:shape id="_x0000_s2726" o:spid="_x0000_s2726" style="position:absolute;left:1024;top:42;height:91;width:45;" filled="f" coordsize="45,91" path="m44,29l41,42,34,51,23,55,20,55,10,51,3,42,0,29,0,25,3,12,10,4,20,0,23,0,34,4,41,12,44,29,44,51,41,72,34,85,23,90,17,90,6,85,3,77e">
                    <v:fill on="f" focussize="0,0"/>
                    <v:stroke weight="0pt" miterlimit="0" endcap="round"/>
                    <v:imagedata o:title=""/>
                    <o:lock v:ext="edit"/>
                  </v:shape>
                  <v:shape id="_x0000_s2725" o:spid="_x0000_s2725" o:spt="100" style="position:absolute;left:928;top:0;height:168;width:310;" fillcolor="#000000" filled="t" stroked="f" coordsize="310,168" adj=",," path="m308,0l309,0,309,0,308,0,308,0xem0,0l0,0,0,0,0,0,0,0xem0,167l0,167,0,168,0,168,0,167xe">
                    <v:path o:connecttype="segments"/>
                    <v:fill on="t" focussize="0,0"/>
                    <v:stroke on="f" joinstyle="round"/>
                    <v:imagedata o:title=""/>
                    <o:lock v:ext="edit"/>
                  </v:shape>
                  <v:shape id="_x0000_s2724" o:spid="_x0000_s2724" style="position:absolute;left:1094;top:42;height:91;width:48;" filled="f" coordsize="48,91" path="m20,0l10,4,2,16,0,38,0,51,2,72,10,85,20,90,26,90,37,85,44,72,47,51,47,38,44,16,37,4,26,0,20,0e">
                    <v:fill on="f" focussize="0,0"/>
                    <v:stroke weight="0pt" miterlimit="0" endcap="round"/>
                    <v:imagedata o:title=""/>
                    <o:lock v:ext="edit"/>
                  </v:shape>
                </v:group>
              </w:pict>
            </w:r>
            <w:r>
              <w:rPr>
                <w:rFonts w:ascii="Times New Roman" w:hAnsi="Times New Roman" w:cs="Times New Roman"/>
                <w:color w:val="auto"/>
              </w:rPr>
              <w:pict>
                <v:group id="_x0000_s2715" o:spid="_x0000_s2715" o:spt="203" style="height:21.7pt;width:62pt;" coordsize="1240,434">
                  <o:lock v:ext="edit"/>
                  <v:shape id="_x0000_s2722" o:spid="_x0000_s2722" o:spt="100" style="position:absolute;left:1;top:0;height:434;width:1236;" filled="f" coordsize="1236,434" adj=",," path="m0,0l0,433m1236,0l1236,433m68,364l1167,364e">
                    <v:path o:connecttype="segments"/>
                    <v:fill on="f" focussize="0,0"/>
                    <v:stroke weight="0pt" miterlimit="0" joinstyle="round" endcap="round"/>
                    <v:imagedata o:title=""/>
                    <o:lock v:ext="edit"/>
                  </v:shape>
                  <v:shape id="_x0000_s2721" o:spid="_x0000_s2721" style="position:absolute;left:1;top:353;height:24;width:69;" fillcolor="#000000" filled="t" stroked="f" coordsize="69,24" path="m68,0l68,23,0,12,68,0e">
                    <v:fill on="t" focussize="0,0"/>
                    <v:stroke on="f"/>
                    <v:imagedata o:title=""/>
                    <o:lock v:ext="edit"/>
                  </v:shape>
                  <v:shape id="_x0000_s2720" o:spid="_x0000_s2720" style="position:absolute;left:0;top:352;height:25;width:70;" filled="f" coordsize="70,25" path="m69,1l69,24,1,13,69,1e">
                    <v:fill on="f" focussize="0,0"/>
                    <v:stroke weight="0.12pt" miterlimit="2" endcap="round"/>
                    <v:imagedata o:title=""/>
                    <o:lock v:ext="edit"/>
                  </v:shape>
                  <v:shape id="_x0000_s2719" o:spid="_x0000_s2719" style="position:absolute;left:1168;top:353;height:24;width:70;" fillcolor="#000000" filled="t" stroked="f" coordsize="70,24" path="m0,0l0,23,69,12,0,0e">
                    <v:fill on="t" focussize="0,0"/>
                    <v:stroke on="f"/>
                    <v:imagedata o:title=""/>
                    <o:lock v:ext="edit"/>
                  </v:shape>
                  <v:shape id="_x0000_s2718" o:spid="_x0000_s2718" style="position:absolute;left:1167;top:352;height:25;width:71;" filled="f" coordsize="71,25" path="m1,1l1,24,70,13,1,1e">
                    <v:fill on="f" focussize="0,0"/>
                    <v:stroke weight="0.12pt" miterlimit="2" endcap="round"/>
                    <v:imagedata o:title=""/>
                    <o:lock v:ext="edit"/>
                  </v:shape>
                  <v:shape id="_x0000_s2717" o:spid="_x0000_s2717" o:spt="100" style="position:absolute;left:526;top:239;height:91;width:113;" filled="f" coordsize="113,91" adj=",," path="m6,0l44,0,23,35,34,35,41,38,44,43,47,56,47,64,44,77,37,86,27,90,16,90,6,86,3,82,0,73m109,12l106,4,95,0,89,0,78,4,71,17,68,38,68,60,71,77,78,86,89,90,92,90,103,86,109,77,113,64,113,60,109,48,103,38,92,35,89,35,78,38,71,48,68,60e">
                    <v:path o:connecttype="segments"/>
                    <v:fill on="f" focussize="0,0"/>
                    <v:stroke weight="0pt" miterlimit="0" joinstyle="round" endcap="round"/>
                    <v:imagedata o:title=""/>
                    <o:lock v:ext="edit"/>
                  </v:shape>
                  <v:shape id="_x0000_s2716" o:spid="_x0000_s2716" o:spt="100" style="position:absolute;left:0;top:0;height:365;width:1238;" fillcolor="#000000" filled="t" stroked="f" coordsize="1238,365" adj=",," path="m0,0l0,0,0,0,0,0,0,0xem1236,0l1237,0,1237,0,1236,0,1236,0xem1236,364l1237,364,1237,365,1236,365,1236,364xe">
                    <v:path o:connecttype="segments"/>
                    <v:fill on="t" focussize="0,0"/>
                    <v:stroke on="f" joinstyle="round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</w:tr>
      <w:tr w14:paraId="5AF2A6C5">
        <w:tblPrEx>
          <w:tblBorders>
            <w:top w:val="none" w:color="000000" w:sz="2" w:space="0"/>
            <w:left w:val="none" w:color="000000" w:sz="2" w:space="0"/>
            <w:bottom w:val="none" w:color="000000" w:sz="2" w:space="0"/>
            <w:right w:val="none" w:color="000000" w:sz="2" w:space="0"/>
            <w:insideH w:val="none" w:color="000000" w:sz="2" w:space="0"/>
            <w:insideV w:val="non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2" w:hRule="atLeast"/>
        </w:trPr>
        <w:tc>
          <w:tcPr>
            <w:tcW w:w="1239" w:type="dxa"/>
            <w:tcBorders>
              <w:bottom w:val="single" w:color="000000" w:sz="2" w:space="0"/>
            </w:tcBorders>
          </w:tcPr>
          <w:p w14:paraId="61D246CA">
            <w:pPr>
              <w:spacing w:before="56" w:line="220" w:lineRule="auto"/>
              <w:ind w:left="258"/>
              <w:rPr>
                <w:rFonts w:ascii="Times New Roman" w:hAnsi="Times New Roman" w:eastAsia="黑体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黑体" w:cs="Times New Roman"/>
                <w:color w:val="auto"/>
                <w:spacing w:val="3"/>
                <w:sz w:val="24"/>
                <w:szCs w:val="24"/>
              </w:rPr>
              <w:t>立</w:t>
            </w:r>
            <w:r>
              <w:rPr>
                <w:rFonts w:ascii="Times New Roman" w:hAnsi="Times New Roman" w:eastAsia="黑体" w:cs="Times New Roman"/>
                <w:color w:val="auto"/>
                <w:spacing w:val="2"/>
                <w:sz w:val="24"/>
                <w:szCs w:val="24"/>
              </w:rPr>
              <w:t>面图</w:t>
            </w:r>
          </w:p>
        </w:tc>
      </w:tr>
      <w:tr w14:paraId="11E05ADC">
        <w:tblPrEx>
          <w:tblBorders>
            <w:top w:val="none" w:color="000000" w:sz="2" w:space="0"/>
            <w:left w:val="none" w:color="000000" w:sz="2" w:space="0"/>
            <w:bottom w:val="none" w:color="000000" w:sz="2" w:space="0"/>
            <w:right w:val="none" w:color="000000" w:sz="2" w:space="0"/>
            <w:insideH w:val="none" w:color="000000" w:sz="2" w:space="0"/>
            <w:insideV w:val="non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7" w:hRule="atLeast"/>
        </w:trPr>
        <w:tc>
          <w:tcPr>
            <w:tcW w:w="1239" w:type="dxa"/>
            <w:tcBorders>
              <w:top w:val="single" w:color="000000" w:sz="2" w:space="0"/>
            </w:tcBorders>
          </w:tcPr>
          <w:p w14:paraId="29F4C948">
            <w:pPr>
              <w:spacing w:before="49" w:line="90" w:lineRule="exact"/>
              <w:ind w:left="486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position w:val="-2"/>
              </w:rPr>
              <w:drawing>
                <wp:inline distT="0" distB="0" distL="0" distR="0">
                  <wp:extent cx="133350" cy="57150"/>
                  <wp:effectExtent l="0" t="0" r="0" b="0"/>
                  <wp:docPr id="28" name="IM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 28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14" cy="57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DA9058">
            <w:pPr>
              <w:spacing w:before="146" w:line="193" w:lineRule="auto"/>
              <w:ind w:left="261"/>
              <w:rPr>
                <w:rFonts w:ascii="Times New Roman" w:hAnsi="Times New Roman" w:eastAsia="黑体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黑体" w:cs="Times New Roman"/>
                <w:color w:val="auto"/>
                <w:spacing w:val="3"/>
                <w:sz w:val="24"/>
                <w:szCs w:val="24"/>
              </w:rPr>
              <w:t>无</w:t>
            </w:r>
            <w:r>
              <w:rPr>
                <w:rFonts w:ascii="Times New Roman" w:hAnsi="Times New Roman" w:eastAsia="黑体" w:cs="Times New Roman"/>
                <w:color w:val="auto"/>
                <w:spacing w:val="2"/>
                <w:sz w:val="24"/>
                <w:szCs w:val="24"/>
              </w:rPr>
              <w:t>基座</w:t>
            </w:r>
          </w:p>
        </w:tc>
      </w:tr>
    </w:tbl>
    <w:p w14:paraId="670A6A0F">
      <w:pPr>
        <w:spacing w:before="302" w:line="219" w:lineRule="auto"/>
        <w:ind w:left="259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 xml:space="preserve">图 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3.3-2 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六棱体基本桩断面图</w:t>
      </w:r>
    </w:p>
    <w:p w14:paraId="1593ADE0">
      <w:pPr>
        <w:spacing w:before="176" w:line="378" w:lineRule="exact"/>
        <w:ind w:left="56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2"/>
          <w:position w:val="3"/>
          <w:sz w:val="28"/>
          <w:szCs w:val="28"/>
        </w:rPr>
        <w:t>(2)</w:t>
      </w:r>
      <w:r>
        <w:rPr>
          <w:rFonts w:ascii="Times New Roman" w:hAnsi="Times New Roman" w:eastAsia="宋体" w:cs="Times New Roman"/>
          <w:color w:val="auto"/>
          <w:spacing w:val="-2"/>
          <w:position w:val="3"/>
          <w:sz w:val="28"/>
          <w:szCs w:val="28"/>
        </w:rPr>
        <w:t>加</w:t>
      </w:r>
      <w:r>
        <w:rPr>
          <w:rFonts w:ascii="Times New Roman" w:hAnsi="Times New Roman" w:eastAsia="宋体" w:cs="Times New Roman"/>
          <w:color w:val="auto"/>
          <w:spacing w:val="-1"/>
          <w:position w:val="3"/>
          <w:sz w:val="28"/>
          <w:szCs w:val="28"/>
        </w:rPr>
        <w:t>密桩</w:t>
      </w:r>
    </w:p>
    <w:p w14:paraId="5D82177B">
      <w:pPr>
        <w:spacing w:before="231" w:line="375" w:lineRule="auto"/>
        <w:ind w:firstLine="56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加密桩桩体外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形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 xml:space="preserve">采用长方体。地面以上桩体高度应不小于 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400mm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。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2"/>
          <w:sz w:val="28"/>
          <w:szCs w:val="28"/>
        </w:rPr>
        <w:t>有基座</w:t>
      </w:r>
      <w:r>
        <w:rPr>
          <w:rFonts w:ascii="Times New Roman" w:hAnsi="Times New Roman" w:eastAsia="宋体" w:cs="Times New Roman"/>
          <w:color w:val="auto"/>
          <w:spacing w:val="-11"/>
          <w:sz w:val="28"/>
          <w:szCs w:val="28"/>
        </w:rPr>
        <w:t>桩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 xml:space="preserve">体尺寸应为 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150mm×150mm×900mm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(长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×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宽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×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高) ；无基座桩体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2"/>
          <w:sz w:val="28"/>
          <w:szCs w:val="28"/>
        </w:rPr>
        <w:t>尺寸应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为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150mm×150mm×1000mm 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(长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×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宽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×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 xml:space="preserve">高) 。见图 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3.3-3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。</w:t>
      </w:r>
    </w:p>
    <w:p w14:paraId="62CBB0DC">
      <w:pPr>
        <w:rPr>
          <w:rFonts w:ascii="Times New Roman" w:hAnsi="Times New Roman" w:cs="Times New Roman"/>
          <w:color w:val="auto"/>
        </w:rPr>
        <w:sectPr>
          <w:footerReference r:id="rId21" w:type="default"/>
          <w:pgSz w:w="11906" w:h="16839"/>
          <w:pgMar w:top="1431" w:right="1585" w:bottom="1181" w:left="1598" w:header="0" w:footer="994" w:gutter="0"/>
          <w:cols w:space="720" w:num="1"/>
        </w:sectPr>
      </w:pPr>
    </w:p>
    <w:p w14:paraId="2F7A50DA">
      <w:pPr>
        <w:spacing w:before="276" w:line="220" w:lineRule="auto"/>
        <w:ind w:left="3015"/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</w:pPr>
    </w:p>
    <w:p w14:paraId="7EA54080">
      <w:pPr>
        <w:spacing w:before="276" w:line="220" w:lineRule="auto"/>
        <w:ind w:left="3015"/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</w:pPr>
    </w:p>
    <w:p w14:paraId="6D10739D">
      <w:pPr>
        <w:spacing w:before="276" w:line="220" w:lineRule="auto"/>
        <w:ind w:left="3015"/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</w:pPr>
    </w:p>
    <w:p w14:paraId="72766289">
      <w:pPr>
        <w:spacing w:before="276" w:line="220" w:lineRule="auto"/>
        <w:ind w:left="3015"/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</w:pPr>
    </w:p>
    <w:p w14:paraId="506CE52C">
      <w:pPr>
        <w:pStyle w:val="6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4470400" cy="6049010"/>
            <wp:effectExtent l="0" t="0" r="6350" b="8890"/>
            <wp:docPr id="12813524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352433" name="图片 3"/>
                    <pic:cNvPicPr>
                      <a:picLocks noChangeAspect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9893" cy="6074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4BF1D">
      <w:pPr>
        <w:spacing w:before="276" w:line="220" w:lineRule="auto"/>
        <w:ind w:left="301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图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7"/>
          <w:sz w:val="28"/>
          <w:szCs w:val="28"/>
        </w:rPr>
        <w:t xml:space="preserve">3.3-3 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加密桩断面图</w:t>
      </w:r>
    </w:p>
    <w:p w14:paraId="417478FA">
      <w:pPr>
        <w:spacing w:before="175" w:line="378" w:lineRule="exact"/>
        <w:ind w:left="55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color w:val="auto"/>
          <w:spacing w:val="-2"/>
          <w:position w:val="3"/>
          <w:sz w:val="28"/>
          <w:szCs w:val="28"/>
        </w:rPr>
        <w:t>(3)</w:t>
      </w:r>
      <w:r>
        <w:rPr>
          <w:rFonts w:ascii="Times New Roman" w:hAnsi="Times New Roman" w:eastAsia="宋体" w:cs="Times New Roman"/>
          <w:color w:val="auto"/>
          <w:spacing w:val="-2"/>
          <w:position w:val="3"/>
          <w:sz w:val="28"/>
          <w:szCs w:val="28"/>
        </w:rPr>
        <w:t>基座</w:t>
      </w:r>
    </w:p>
    <w:p w14:paraId="2C51E690">
      <w:pPr>
        <w:spacing w:line="14" w:lineRule="auto"/>
        <w:rPr>
          <w:rFonts w:ascii="Times New Roman" w:hAnsi="Times New Roman" w:cs="Times New Roman"/>
          <w:color w:val="auto"/>
          <w:sz w:val="2"/>
        </w:rPr>
      </w:pPr>
      <w:r>
        <w:rPr>
          <w:rFonts w:ascii="Times New Roman" w:hAnsi="Times New Roman" w:eastAsia="Arial" w:cs="Times New Roman"/>
          <w:color w:val="auto"/>
          <w:sz w:val="2"/>
          <w:szCs w:val="2"/>
        </w:rPr>
        <w:br w:type="column"/>
      </w:r>
    </w:p>
    <w:p w14:paraId="5D06F0B0">
      <w:pPr>
        <w:spacing w:line="54" w:lineRule="exact"/>
        <w:rPr>
          <w:rFonts w:ascii="Times New Roman" w:hAnsi="Times New Roman" w:cs="Times New Roman"/>
          <w:color w:val="auto"/>
        </w:rPr>
      </w:pPr>
    </w:p>
    <w:p w14:paraId="19748C5F">
      <w:pPr>
        <w:rPr>
          <w:rFonts w:ascii="Times New Roman" w:hAnsi="Times New Roman" w:cs="Times New Roman"/>
          <w:color w:val="auto"/>
        </w:rPr>
        <w:sectPr>
          <w:footerReference r:id="rId22" w:type="default"/>
          <w:type w:val="continuous"/>
          <w:pgSz w:w="11906" w:h="16839"/>
          <w:pgMar w:top="1431" w:right="1348" w:bottom="1181" w:left="1599" w:header="0" w:footer="994" w:gutter="0"/>
          <w:cols w:equalWidth="0" w:num="2">
            <w:col w:w="6182" w:space="100"/>
            <w:col w:w="2677"/>
          </w:cols>
        </w:sectPr>
      </w:pPr>
    </w:p>
    <w:p w14:paraId="2739E9F6">
      <w:pPr>
        <w:spacing w:before="235" w:line="369" w:lineRule="auto"/>
        <w:ind w:left="2" w:firstLine="55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sz w:val="28"/>
          <w:szCs w:val="28"/>
        </w:rPr>
        <w:t>基座</w:t>
      </w:r>
      <w:r>
        <w:rPr>
          <w:rFonts w:ascii="Times New Roman" w:hAnsi="Times New Roman" w:eastAsia="宋体" w:cs="Times New Roman"/>
          <w:color w:val="auto"/>
          <w:spacing w:val="-9"/>
          <w:sz w:val="28"/>
          <w:szCs w:val="28"/>
        </w:rPr>
        <w:t>外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形采用长方体，尺寸应为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>600mm×600mm×500mm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(长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×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宽</w:t>
      </w:r>
      <w:r>
        <w:rPr>
          <w:rFonts w:ascii="Times New Roman" w:hAnsi="Times New Roman" w:eastAsia="Times New Roman" w:cs="Times New Roman"/>
          <w:color w:val="auto"/>
          <w:spacing w:val="-6"/>
          <w:sz w:val="28"/>
          <w:szCs w:val="28"/>
        </w:rPr>
        <w:t xml:space="preserve">× </w:t>
      </w: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高)。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预制混凝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土基座坑较桩体外形尺寸略大，便于桩体镶嵌和砂浆固定；界</w:t>
      </w:r>
    </w:p>
    <w:p w14:paraId="73D146D9">
      <w:pPr>
        <w:spacing w:line="185" w:lineRule="auto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桩材料为钢筋混凝土，基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座为现浇时，受力筋在桩体下端外露，长度不</w:t>
      </w:r>
    </w:p>
    <w:p w14:paraId="3E97F3C9">
      <w:pPr>
        <w:rPr>
          <w:rFonts w:ascii="Times New Roman" w:hAnsi="Times New Roman" w:cs="Times New Roman"/>
          <w:color w:val="auto"/>
        </w:rPr>
        <w:sectPr>
          <w:type w:val="continuous"/>
          <w:pgSz w:w="11906" w:h="16839"/>
          <w:pgMar w:top="1431" w:right="1348" w:bottom="1181" w:left="1599" w:header="0" w:footer="994" w:gutter="0"/>
          <w:cols w:equalWidth="0" w:num="1">
            <w:col w:w="8958"/>
          </w:cols>
        </w:sectPr>
      </w:pPr>
    </w:p>
    <w:p w14:paraId="667030B9">
      <w:pPr>
        <w:spacing w:before="217" w:line="222" w:lineRule="auto"/>
        <w:ind w:left="1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Arial" w:cs="Times New Roman"/>
          <w:color w:val="auto"/>
        </w:rPr>
        <w:pict>
          <v:shape id="_x0000_s2075" o:spid="_x0000_s2075" o:spt="100" style="position:absolute;left:0pt;margin-left:113.9pt;margin-top:427.3pt;height:0pt;width:40.05pt;mso-position-horizontal-relative:page;mso-position-vertical-relative:page;z-index:251806720;mso-width-relative:page;mso-height-relative:page;" filled="f" coordsize="800,0" o:allowincell="f" adj=",," path="m0,0l800,0m0,0l800,0e">
            <v:path o:connecttype="segments"/>
            <v:fill on="f" focussize="0,0"/>
            <v:stroke weight="0pt" miterlimit="0" joinstyle="round" endcap="round"/>
            <v:imagedata o:title=""/>
            <o:lock v:ext="edit"/>
          </v:shape>
        </w:pict>
      </w:r>
      <w:r>
        <w:rPr>
          <w:rFonts w:ascii="Times New Roman" w:hAnsi="Times New Roman" w:eastAsia="Arial" w:cs="Times New Roman"/>
          <w:color w:val="auto"/>
        </w:rPr>
        <w:pict>
          <v:shape id="_x0000_s2112" o:spid="_x0000_s2112" o:spt="100" style="position:absolute;left:0pt;margin-left:181pt;margin-top:738.35pt;height:3.65pt;width:5.45pt;mso-position-horizontal-relative:page;mso-position-vertical-relative:page;z-index:251803648;mso-width-relative:page;mso-height-relative:page;" filled="f" coordsize="108,73" o:allowincell="f" adj=",," path="m108,0l35,72m0,36l35,0e">
            <v:path o:connecttype="segments"/>
            <v:fill on="f" focussize="0,0"/>
            <v:stroke weight="0pt" miterlimit="0" joinstyle="round" endcap="round"/>
            <v:imagedata o:title=""/>
            <o:lock v:ext="edit"/>
          </v:shape>
        </w:pict>
      </w:r>
      <w:r>
        <w:rPr>
          <w:rFonts w:ascii="Times New Roman" w:hAnsi="Times New Roman" w:eastAsia="Arial" w:cs="Times New Roman"/>
          <w:color w:val="auto"/>
        </w:rPr>
        <w:pict>
          <v:shape id="_x0000_s2125" o:spid="_x0000_s2125" style="position:absolute;left:0pt;margin-left:159.35pt;margin-top:740.95pt;height:1.8pt;width:1.8pt;mso-position-horizontal-relative:page;mso-position-vertical-relative:page;z-index:251805696;mso-width-relative:page;mso-height-relative:page;" filled="f" coordsize="35,35" o:allowincell="f" path="m0,35l35,0e">
            <v:fill on="f" focussize="0,0"/>
            <v:stroke weight="0pt" miterlimit="0" endcap="round"/>
            <v:imagedata o:title=""/>
            <o:lock v:ext="edit"/>
          </v:shape>
        </w:pict>
      </w:r>
      <w:r>
        <w:rPr>
          <w:rFonts w:ascii="Times New Roman" w:hAnsi="Times New Roman" w:eastAsia="Arial" w:cs="Times New Roman"/>
          <w:color w:val="auto"/>
        </w:rPr>
        <w:pict>
          <v:shape id="_x0000_s2126" o:spid="_x0000_s2126" style="position:absolute;left:0pt;margin-left:170.15pt;margin-top:740.95pt;height:1.8pt;width:1.85pt;mso-position-horizontal-relative:page;mso-position-vertical-relative:page;z-index:251804672;mso-width-relative:page;mso-height-relative:page;" filled="f" coordsize="37,35" o:allowincell="f" path="m0,35l36,0e">
            <v:fill on="f" focussize="0,0"/>
            <v:stroke weight="0pt" miterlimit="0" endcap="round"/>
            <v:imagedata o:title=""/>
            <o:lock v:ext="edit"/>
          </v:shape>
        </w:pic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小于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100mm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；基座顶面应低于地面</w:t>
      </w:r>
      <w:r>
        <w:rPr>
          <w:rFonts w:ascii="Times New Roman" w:hAnsi="Times New Roman" w:eastAsia="Times New Roman" w:cs="Times New Roman"/>
          <w:color w:val="auto"/>
          <w:spacing w:val="-1"/>
          <w:sz w:val="28"/>
          <w:szCs w:val="28"/>
        </w:rPr>
        <w:t>100m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m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。</w:t>
      </w:r>
    </w:p>
    <w:p w14:paraId="790A06B7">
      <w:pPr>
        <w:spacing w:line="241" w:lineRule="auto"/>
        <w:rPr>
          <w:rFonts w:ascii="Times New Roman" w:hAnsi="Times New Roman" w:cs="Times New Roman"/>
          <w:color w:val="auto"/>
        </w:rPr>
      </w:pPr>
    </w:p>
    <w:p w14:paraId="10B08EB3">
      <w:pPr>
        <w:spacing w:before="91" w:line="222" w:lineRule="auto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1"/>
          <w:sz w:val="28"/>
          <w:szCs w:val="28"/>
        </w:rPr>
        <w:t>3</w:t>
      </w:r>
      <w:r>
        <w:rPr>
          <w:rFonts w:ascii="Times New Roman" w:hAnsi="Times New Roman" w:eastAsia="Times New Roman" w:cs="Times New Roman"/>
          <w:b/>
          <w:bCs/>
          <w:color w:val="auto"/>
          <w:sz w:val="28"/>
          <w:szCs w:val="28"/>
        </w:rPr>
        <w:t>.3.4.4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 </w:t>
      </w:r>
      <w:r>
        <w:rPr>
          <w:rFonts w:ascii="Times New Roman" w:hAnsi="Times New Roman" w:eastAsia="黑体" w:cs="Times New Roman"/>
          <w:color w:val="auto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管理界桩标注</w:t>
      </w:r>
    </w:p>
    <w:p w14:paraId="605F1203">
      <w:pPr>
        <w:spacing w:line="271" w:lineRule="auto"/>
        <w:rPr>
          <w:rFonts w:ascii="Times New Roman" w:hAnsi="Times New Roman" w:cs="Times New Roman"/>
          <w:color w:val="auto"/>
        </w:rPr>
      </w:pPr>
    </w:p>
    <w:p w14:paraId="334A4278">
      <w:pPr>
        <w:spacing w:before="91" w:line="378" w:lineRule="exact"/>
        <w:ind w:left="56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8"/>
          <w:position w:val="3"/>
          <w:sz w:val="28"/>
          <w:szCs w:val="28"/>
        </w:rPr>
        <w:t>长方体</w:t>
      </w:r>
      <w:r>
        <w:rPr>
          <w:rFonts w:ascii="Times New Roman" w:hAnsi="Times New Roman" w:eastAsia="Times New Roman" w:cs="Times New Roman"/>
          <w:color w:val="auto"/>
          <w:spacing w:val="-8"/>
          <w:position w:val="3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8"/>
          <w:position w:val="3"/>
          <w:sz w:val="28"/>
          <w:szCs w:val="28"/>
        </w:rPr>
        <w:t>修</w:t>
      </w:r>
      <w:r>
        <w:rPr>
          <w:rFonts w:ascii="Times New Roman" w:hAnsi="Times New Roman" w:eastAsia="宋体" w:cs="Times New Roman"/>
          <w:color w:val="auto"/>
          <w:spacing w:val="-7"/>
          <w:position w:val="3"/>
          <w:sz w:val="28"/>
          <w:szCs w:val="28"/>
        </w:rPr>
        <w:t>边</w:t>
      </w:r>
      <w:r>
        <w:rPr>
          <w:rFonts w:ascii="Times New Roman" w:hAnsi="Times New Roman" w:eastAsia="Times New Roman" w:cs="Times New Roman"/>
          <w:color w:val="auto"/>
          <w:spacing w:val="-4"/>
          <w:position w:val="3"/>
          <w:sz w:val="28"/>
          <w:szCs w:val="28"/>
        </w:rPr>
        <w:t>)</w:t>
      </w:r>
      <w:r>
        <w:rPr>
          <w:rFonts w:ascii="Times New Roman" w:hAnsi="Times New Roman" w:eastAsia="宋体" w:cs="Times New Roman"/>
          <w:color w:val="auto"/>
          <w:spacing w:val="-4"/>
          <w:position w:val="3"/>
          <w:sz w:val="28"/>
          <w:szCs w:val="28"/>
        </w:rPr>
        <w:t>界桩地面以上各面均应标注，面向管理范围内立面为正</w:t>
      </w:r>
    </w:p>
    <w:p w14:paraId="42E4B5BC">
      <w:pPr>
        <w:spacing w:before="231" w:line="562" w:lineRule="exact"/>
        <w:ind w:left="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position w:val="21"/>
          <w:sz w:val="28"/>
          <w:szCs w:val="28"/>
        </w:rPr>
        <w:t>面，面向</w:t>
      </w:r>
      <w:r>
        <w:rPr>
          <w:rFonts w:ascii="Times New Roman" w:hAnsi="Times New Roman" w:eastAsia="宋体" w:cs="Times New Roman"/>
          <w:color w:val="auto"/>
          <w:spacing w:val="1"/>
          <w:position w:val="21"/>
          <w:sz w:val="28"/>
          <w:szCs w:val="28"/>
        </w:rPr>
        <w:t>管理范围外立面为背面。正面、背面应采用阴文标注，左面、</w:t>
      </w:r>
    </w:p>
    <w:p w14:paraId="5B1CB35A">
      <w:pPr>
        <w:spacing w:line="219" w:lineRule="auto"/>
        <w:ind w:left="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右面可采用喷涂方式标注。</w:t>
      </w:r>
    </w:p>
    <w:p w14:paraId="27F18B39">
      <w:pPr>
        <w:spacing w:before="176" w:line="369" w:lineRule="auto"/>
        <w:ind w:left="13" w:right="2" w:firstLine="553"/>
        <w:rPr>
          <w:rFonts w:ascii="Times New Roman" w:hAnsi="Times New Roman" w:eastAsia="宋体" w:cs="Times New Roman"/>
          <w:color w:val="auto"/>
          <w:spacing w:val="8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8"/>
          <w:sz w:val="28"/>
          <w:szCs w:val="28"/>
        </w:rPr>
        <w:t>长方体</w:t>
      </w:r>
      <w:r>
        <w:rPr>
          <w:rFonts w:ascii="Times New Roman" w:hAnsi="Times New Roman" w:eastAsia="Times New Roman" w:cs="Times New Roman"/>
          <w:color w:val="auto"/>
          <w:spacing w:val="8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8"/>
          <w:sz w:val="28"/>
          <w:szCs w:val="28"/>
        </w:rPr>
        <w:t>修</w:t>
      </w:r>
      <w:r>
        <w:rPr>
          <w:rFonts w:ascii="Times New Roman" w:hAnsi="Times New Roman" w:eastAsia="宋体" w:cs="Times New Roman"/>
          <w:color w:val="auto"/>
          <w:spacing w:val="6"/>
          <w:sz w:val="28"/>
          <w:szCs w:val="28"/>
        </w:rPr>
        <w:t>边</w:t>
      </w:r>
      <w:r>
        <w:rPr>
          <w:rFonts w:ascii="Times New Roman" w:hAnsi="Times New Roman" w:eastAsia="Times New Roman" w:cs="Times New Roman"/>
          <w:color w:val="auto"/>
          <w:spacing w:val="4"/>
          <w:sz w:val="28"/>
          <w:szCs w:val="28"/>
        </w:rPr>
        <w:t>)</w:t>
      </w:r>
      <w:r>
        <w:rPr>
          <w:rFonts w:ascii="Times New Roman" w:hAnsi="Times New Roman" w:eastAsia="宋体" w:cs="Times New Roman"/>
          <w:color w:val="auto"/>
          <w:spacing w:val="4"/>
          <w:sz w:val="28"/>
          <w:szCs w:val="28"/>
        </w:rPr>
        <w:t>界桩正面、背面标注中国水利标志图形 和</w:t>
      </w:r>
      <w:r>
        <w:rPr>
          <w:rFonts w:ascii="Times New Roman" w:hAnsi="Times New Roman" w:eastAsia="Times New Roman" w:cs="Times New Roman"/>
          <w:color w:val="auto"/>
          <w:spacing w:val="4"/>
          <w:sz w:val="28"/>
          <w:szCs w:val="28"/>
        </w:rPr>
        <w:t>“</w:t>
      </w:r>
      <w:r>
        <w:rPr>
          <w:rFonts w:ascii="Times New Roman" w:hAnsi="Times New Roman" w:eastAsia="宋体" w:cs="Times New Roman"/>
          <w:color w:val="auto"/>
          <w:spacing w:val="4"/>
          <w:sz w:val="28"/>
          <w:szCs w:val="28"/>
        </w:rPr>
        <w:t>管理范围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8"/>
          <w:sz w:val="28"/>
          <w:szCs w:val="28"/>
        </w:rPr>
        <w:t>界”5 个汉字；长方体(修边)桩左面标注河湖或水利工程名称；长方体(修边)桩右面标注界桩编号及设立日期。各面标注推荐式样见图 3.3-4。</w:t>
      </w:r>
    </w:p>
    <w:p w14:paraId="0F5D5CE7"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4581525" cy="1485900"/>
            <wp:effectExtent l="0" t="0" r="9525" b="0"/>
            <wp:docPr id="8451613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161311" name="图片 4"/>
                    <pic:cNvPicPr>
                      <a:picLocks noChangeAspect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43B9C">
      <w:pPr>
        <w:spacing w:before="146" w:line="378" w:lineRule="exact"/>
        <w:ind w:left="1807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8"/>
          <w:position w:val="3"/>
          <w:sz w:val="28"/>
          <w:szCs w:val="28"/>
        </w:rPr>
        <w:t xml:space="preserve">图 </w:t>
      </w:r>
      <w:r>
        <w:rPr>
          <w:rFonts w:ascii="Times New Roman" w:hAnsi="Times New Roman" w:eastAsia="Times New Roman" w:cs="Times New Roman"/>
          <w:color w:val="auto"/>
          <w:spacing w:val="-4"/>
          <w:position w:val="3"/>
          <w:sz w:val="28"/>
          <w:szCs w:val="28"/>
        </w:rPr>
        <w:t xml:space="preserve">3.3-4  </w:t>
      </w:r>
      <w:r>
        <w:rPr>
          <w:rFonts w:ascii="Times New Roman" w:hAnsi="Times New Roman" w:eastAsia="宋体" w:cs="Times New Roman"/>
          <w:color w:val="auto"/>
          <w:spacing w:val="-4"/>
          <w:position w:val="3"/>
          <w:sz w:val="28"/>
          <w:szCs w:val="28"/>
        </w:rPr>
        <w:t>长方体</w:t>
      </w:r>
      <w:r>
        <w:rPr>
          <w:rFonts w:ascii="Times New Roman" w:hAnsi="Times New Roman" w:eastAsia="Times New Roman" w:cs="Times New Roman"/>
          <w:color w:val="auto"/>
          <w:spacing w:val="-4"/>
          <w:position w:val="3"/>
          <w:sz w:val="28"/>
          <w:szCs w:val="28"/>
        </w:rPr>
        <w:t>(</w:t>
      </w:r>
      <w:r>
        <w:rPr>
          <w:rFonts w:ascii="Times New Roman" w:hAnsi="Times New Roman" w:eastAsia="宋体" w:cs="Times New Roman"/>
          <w:color w:val="auto"/>
          <w:spacing w:val="-4"/>
          <w:position w:val="3"/>
          <w:sz w:val="28"/>
          <w:szCs w:val="28"/>
        </w:rPr>
        <w:t>修边</w:t>
      </w:r>
      <w:r>
        <w:rPr>
          <w:rFonts w:ascii="Times New Roman" w:hAnsi="Times New Roman" w:eastAsia="Times New Roman" w:cs="Times New Roman"/>
          <w:color w:val="auto"/>
          <w:spacing w:val="-4"/>
          <w:position w:val="3"/>
          <w:sz w:val="28"/>
          <w:szCs w:val="28"/>
        </w:rPr>
        <w:t>)</w:t>
      </w:r>
      <w:r>
        <w:rPr>
          <w:rFonts w:ascii="Times New Roman" w:hAnsi="Times New Roman" w:eastAsia="宋体" w:cs="Times New Roman"/>
          <w:color w:val="auto"/>
          <w:spacing w:val="-4"/>
          <w:position w:val="3"/>
          <w:sz w:val="28"/>
          <w:szCs w:val="28"/>
        </w:rPr>
        <w:t>界桩标注样式示意图</w:t>
      </w:r>
    </w:p>
    <w:p w14:paraId="78DF8BB0">
      <w:pPr>
        <w:snapToGrid/>
        <w:spacing w:line="360" w:lineRule="auto"/>
        <w:ind w:firstLine="55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六棱体界桩地面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以上正面、反面均应标注，面向管理范围内立面为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正面，面向管理范围外立面为背面。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正面、背面应采用阴文标注。</w:t>
      </w:r>
    </w:p>
    <w:p w14:paraId="32FECBBC">
      <w:pPr>
        <w:snapToGrid/>
        <w:spacing w:line="360" w:lineRule="auto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position w:val="21"/>
          <w:sz w:val="28"/>
          <w:szCs w:val="28"/>
        </w:rPr>
        <w:t>六棱体界桩正面</w:t>
      </w:r>
      <w:r>
        <w:rPr>
          <w:rFonts w:ascii="Times New Roman" w:hAnsi="Times New Roman" w:eastAsia="宋体" w:cs="Times New Roman"/>
          <w:color w:val="auto"/>
          <w:spacing w:val="1"/>
          <w:position w:val="21"/>
          <w:sz w:val="28"/>
          <w:szCs w:val="28"/>
        </w:rPr>
        <w:t>标注界桩编号及设立日期；背面标注中国水利标志</w:t>
      </w:r>
    </w:p>
    <w:p w14:paraId="42CF2E3B">
      <w:pPr>
        <w:snapToGrid/>
        <w:spacing w:line="360" w:lineRule="auto"/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6"/>
          <w:sz w:val="28"/>
          <w:szCs w:val="28"/>
        </w:rPr>
        <w:t>图形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 xml:space="preserve"> 和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“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管理范围界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 xml:space="preserve">”5 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 xml:space="preserve">个汉字；各面标注推荐式样见图 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3.3-5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。</w:t>
      </w:r>
    </w:p>
    <w:p w14:paraId="63DD3140">
      <w:pPr>
        <w:spacing w:before="1" w:line="219" w:lineRule="auto"/>
        <w:ind w:left="34"/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drawing>
          <wp:inline distT="0" distB="0" distL="0" distR="0">
            <wp:extent cx="4250055" cy="1993265"/>
            <wp:effectExtent l="0" t="0" r="0" b="6985"/>
            <wp:docPr id="8256483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648348" name="图片 5"/>
                    <pic:cNvPicPr>
                      <a:picLocks noChangeAspect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3339" cy="19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09AA3">
      <w:pPr>
        <w:spacing w:before="1" w:line="219" w:lineRule="auto"/>
        <w:ind w:left="34"/>
        <w:jc w:val="center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图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 xml:space="preserve">3.3-5  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六棱体界桩标注样式示意图</w:t>
      </w:r>
    </w:p>
    <w:p w14:paraId="6229213A">
      <w:pPr>
        <w:spacing w:before="185" w:line="343" w:lineRule="auto"/>
        <w:ind w:left="13" w:right="75" w:firstLine="55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如水闸管理范围无法埋设界桩，可在水闸边界埋设，标注为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>“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水闸边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7"/>
          <w:sz w:val="28"/>
          <w:szCs w:val="28"/>
        </w:rPr>
        <w:t>界</w:t>
      </w:r>
      <w:r>
        <w:rPr>
          <w:rFonts w:ascii="Times New Roman" w:hAnsi="Times New Roman" w:eastAsia="Times New Roman" w:cs="Times New Roman"/>
          <w:color w:val="auto"/>
          <w:spacing w:val="-5"/>
          <w:sz w:val="28"/>
          <w:szCs w:val="28"/>
        </w:rPr>
        <w:t>”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。</w:t>
      </w:r>
    </w:p>
    <w:p w14:paraId="5EEC88E2">
      <w:pPr>
        <w:spacing w:before="1" w:line="343" w:lineRule="auto"/>
        <w:ind w:left="7" w:right="75" w:firstLine="56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界桩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标注均应采用白色作为底色，中国水利标志应采用蓝色，其他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标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注文字均应采用红色。</w:t>
      </w:r>
    </w:p>
    <w:p w14:paraId="334C25A3">
      <w:pPr>
        <w:spacing w:before="2" w:line="351" w:lineRule="auto"/>
        <w:ind w:left="6" w:right="75" w:firstLine="56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标注文字的字体均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采用宋体，字号大小可根据字数适当缩放，以美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观、清晰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为宜。</w:t>
      </w:r>
    </w:p>
    <w:p w14:paraId="0B4CA866">
      <w:pPr>
        <w:spacing w:before="107" w:line="228" w:lineRule="auto"/>
        <w:ind w:left="7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5"/>
          <w:sz w:val="29"/>
          <w:szCs w:val="29"/>
        </w:rPr>
        <w:t xml:space="preserve">3.3.5    </w:t>
      </w:r>
      <w:r>
        <w:rPr>
          <w:rFonts w:ascii="Times New Roman" w:hAnsi="Times New Roman" w:eastAsia="黑体" w:cs="Times New Roman"/>
          <w:color w:val="auto"/>
          <w:spacing w:val="5"/>
          <w:sz w:val="29"/>
          <w:szCs w:val="29"/>
        </w:rPr>
        <w:t>标示牌制</w:t>
      </w:r>
      <w:r>
        <w:rPr>
          <w:rFonts w:ascii="Times New Roman" w:hAnsi="Times New Roman" w:eastAsia="黑体" w:cs="Times New Roman"/>
          <w:color w:val="auto"/>
          <w:spacing w:val="2"/>
          <w:sz w:val="29"/>
          <w:szCs w:val="29"/>
        </w:rPr>
        <w:t>作</w:t>
      </w:r>
    </w:p>
    <w:p w14:paraId="16E4FDCA">
      <w:pPr>
        <w:rPr>
          <w:rFonts w:ascii="Times New Roman" w:hAnsi="Times New Roman" w:cs="Times New Roman"/>
          <w:color w:val="auto"/>
        </w:rPr>
      </w:pPr>
    </w:p>
    <w:p w14:paraId="69E8F2B7">
      <w:pPr>
        <w:spacing w:before="91" w:line="222" w:lineRule="auto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-1"/>
          <w:sz w:val="28"/>
          <w:szCs w:val="28"/>
        </w:rPr>
        <w:t>3.</w:t>
      </w:r>
      <w:r>
        <w:rPr>
          <w:rFonts w:ascii="Times New Roman" w:hAnsi="Times New Roman" w:eastAsia="Times New Roman" w:cs="Times New Roman"/>
          <w:b/>
          <w:bCs/>
          <w:color w:val="auto"/>
          <w:sz w:val="28"/>
          <w:szCs w:val="28"/>
        </w:rPr>
        <w:t>3.5.1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 </w:t>
      </w:r>
      <w:r>
        <w:rPr>
          <w:rFonts w:ascii="Times New Roman" w:hAnsi="Times New Roman" w:eastAsia="黑体" w:cs="Times New Roman"/>
          <w:color w:val="auto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标示牌结构</w:t>
      </w:r>
    </w:p>
    <w:p w14:paraId="28B4497F">
      <w:pPr>
        <w:spacing w:line="296" w:lineRule="auto"/>
        <w:rPr>
          <w:rFonts w:ascii="Times New Roman" w:hAnsi="Times New Roman" w:cs="Times New Roman"/>
          <w:color w:val="auto"/>
        </w:rPr>
      </w:pPr>
    </w:p>
    <w:p w14:paraId="36940285">
      <w:pPr>
        <w:spacing w:before="91" w:line="219" w:lineRule="auto"/>
        <w:ind w:left="56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标示牌由面板与支架组成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。</w:t>
      </w:r>
    </w:p>
    <w:p w14:paraId="67318154">
      <w:pPr>
        <w:spacing w:line="249" w:lineRule="auto"/>
        <w:rPr>
          <w:rFonts w:ascii="Times New Roman" w:hAnsi="Times New Roman" w:cs="Times New Roman"/>
          <w:color w:val="auto"/>
        </w:rPr>
      </w:pPr>
    </w:p>
    <w:p w14:paraId="713B6B9F">
      <w:pPr>
        <w:spacing w:before="92" w:line="222" w:lineRule="auto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-1"/>
          <w:sz w:val="28"/>
          <w:szCs w:val="28"/>
        </w:rPr>
        <w:t>3.</w:t>
      </w:r>
      <w:r>
        <w:rPr>
          <w:rFonts w:ascii="Times New Roman" w:hAnsi="Times New Roman" w:eastAsia="Times New Roman" w:cs="Times New Roman"/>
          <w:b/>
          <w:bCs/>
          <w:color w:val="auto"/>
          <w:sz w:val="28"/>
          <w:szCs w:val="28"/>
        </w:rPr>
        <w:t>3.5.2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 </w:t>
      </w:r>
      <w:r>
        <w:rPr>
          <w:rFonts w:ascii="Times New Roman" w:hAnsi="Times New Roman" w:eastAsia="黑体" w:cs="Times New Roman"/>
          <w:color w:val="auto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标示牌材质</w:t>
      </w:r>
    </w:p>
    <w:p w14:paraId="0F9CB97C">
      <w:pPr>
        <w:spacing w:line="296" w:lineRule="auto"/>
        <w:rPr>
          <w:rFonts w:ascii="Times New Roman" w:hAnsi="Times New Roman" w:cs="Times New Roman"/>
          <w:color w:val="auto"/>
        </w:rPr>
      </w:pPr>
    </w:p>
    <w:p w14:paraId="1B3A280A">
      <w:pPr>
        <w:spacing w:before="92" w:line="219" w:lineRule="auto"/>
        <w:ind w:left="56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标示牌采用铝合金材料制作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。</w:t>
      </w:r>
    </w:p>
    <w:p w14:paraId="211EC7D9">
      <w:pPr>
        <w:spacing w:line="248" w:lineRule="auto"/>
        <w:rPr>
          <w:rFonts w:ascii="Times New Roman" w:hAnsi="Times New Roman" w:cs="Times New Roman"/>
          <w:color w:val="auto"/>
        </w:rPr>
      </w:pPr>
    </w:p>
    <w:p w14:paraId="34E59CDC">
      <w:pPr>
        <w:spacing w:before="91" w:line="222" w:lineRule="auto"/>
        <w:outlineLvl w:val="3"/>
        <w:rPr>
          <w:rFonts w:ascii="Times New Roman" w:hAnsi="Times New Roman" w:eastAsia="黑体" w:cs="Times New Roman"/>
          <w:color w:val="auto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auto"/>
          <w:spacing w:val="-1"/>
          <w:sz w:val="28"/>
          <w:szCs w:val="28"/>
        </w:rPr>
        <w:t>3.</w:t>
      </w:r>
      <w:r>
        <w:rPr>
          <w:rFonts w:ascii="Times New Roman" w:hAnsi="Times New Roman" w:eastAsia="Times New Roman" w:cs="Times New Roman"/>
          <w:b/>
          <w:bCs/>
          <w:color w:val="auto"/>
          <w:sz w:val="28"/>
          <w:szCs w:val="28"/>
        </w:rPr>
        <w:t>3.5.3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 xml:space="preserve">    </w:t>
      </w:r>
      <w:r>
        <w:rPr>
          <w:rFonts w:ascii="Times New Roman" w:hAnsi="Times New Roman" w:eastAsia="黑体" w:cs="Times New Roman"/>
          <w:color w:val="auto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外形及尺寸</w:t>
      </w:r>
    </w:p>
    <w:p w14:paraId="67BF7345">
      <w:pPr>
        <w:spacing w:line="297" w:lineRule="auto"/>
        <w:rPr>
          <w:rFonts w:ascii="Times New Roman" w:hAnsi="Times New Roman" w:cs="Times New Roman"/>
          <w:color w:val="auto"/>
        </w:rPr>
      </w:pPr>
    </w:p>
    <w:p w14:paraId="0002594A">
      <w:pPr>
        <w:spacing w:before="91" w:line="369" w:lineRule="auto"/>
        <w:ind w:left="7" w:right="75" w:firstLine="55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标示牌外形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 xml:space="preserve">采用长方形，尺寸宜为 </w:t>
      </w:r>
      <w:r>
        <w:rPr>
          <w:rFonts w:ascii="Times New Roman" w:hAnsi="Times New Roman" w:eastAsia="Times New Roman" w:cs="Times New Roman"/>
          <w:color w:val="auto"/>
          <w:spacing w:val="1"/>
          <w:sz w:val="28"/>
          <w:szCs w:val="28"/>
        </w:rPr>
        <w:t>2000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mm</w:t>
      </w:r>
      <w:r>
        <w:rPr>
          <w:rFonts w:ascii="Times New Roman" w:hAnsi="Times New Roman" w:eastAsia="Times New Roman" w:cs="Times New Roman"/>
          <w:color w:val="auto"/>
          <w:spacing w:val="1"/>
          <w:sz w:val="28"/>
          <w:szCs w:val="28"/>
        </w:rPr>
        <w:t>×1500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mm</w:t>
      </w:r>
      <w:r>
        <w:rPr>
          <w:rFonts w:ascii="Times New Roman" w:hAnsi="Times New Roman" w:eastAsia="Times New Roman" w:cs="Times New Roman"/>
          <w:color w:val="auto"/>
          <w:spacing w:val="1"/>
          <w:sz w:val="28"/>
          <w:szCs w:val="28"/>
        </w:rPr>
        <w:t xml:space="preserve">  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(宽</w:t>
      </w:r>
      <w:r>
        <w:rPr>
          <w:rFonts w:ascii="Times New Roman" w:hAnsi="Times New Roman" w:eastAsia="Times New Roman" w:cs="Times New Roman"/>
          <w:color w:val="auto"/>
          <w:spacing w:val="1"/>
          <w:sz w:val="28"/>
          <w:szCs w:val="28"/>
        </w:rPr>
        <w:t xml:space="preserve">× 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高) 或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1500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mm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×1000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mm</w:t>
      </w:r>
      <w:r>
        <w:rPr>
          <w:rFonts w:ascii="Times New Roman" w:hAnsi="Times New Roman" w:eastAsia="Times New Roman" w:cs="Times New Roman"/>
          <w:color w:val="auto"/>
          <w:spacing w:val="-3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(宽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 xml:space="preserve">×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高) 。标示牌尺寸可根据工程规模选择；对临近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村镇的工程，可选用较大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尺寸的标示牌。</w:t>
      </w:r>
    </w:p>
    <w:p w14:paraId="75282C05">
      <w:pPr>
        <w:spacing w:before="3" w:line="368" w:lineRule="auto"/>
        <w:ind w:left="9" w:right="75" w:firstLine="55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标示牌正面和背面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均应标注，面向管理范围外立面为正面，面向管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理范围内立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面为背面。</w:t>
      </w:r>
    </w:p>
    <w:p w14:paraId="212DA83E">
      <w:pPr>
        <w:spacing w:before="1" w:line="369" w:lineRule="auto"/>
        <w:ind w:left="5" w:firstLine="55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0"/>
          <w:sz w:val="28"/>
          <w:szCs w:val="28"/>
        </w:rPr>
        <w:t>采用铝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合金等金属材质时，面板底色为蓝色，标注文字颜色为白色；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采用混凝土材质时，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面板底色为白色，标注文字颜色为红色。</w:t>
      </w:r>
    </w:p>
    <w:p w14:paraId="6F9C0D7D">
      <w:pPr>
        <w:spacing w:before="1" w:line="377" w:lineRule="auto"/>
        <w:ind w:left="6" w:right="75" w:firstLine="56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标注文字的字体均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采用宋体，字号大小可根据字数适当缩放，以美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观、清晰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为宜。</w:t>
      </w:r>
    </w:p>
    <w:p w14:paraId="50BE72BD">
      <w:pPr>
        <w:rPr>
          <w:rFonts w:ascii="Times New Roman" w:hAnsi="Times New Roman" w:cs="Times New Roman"/>
          <w:color w:val="auto"/>
        </w:rPr>
        <w:sectPr>
          <w:footerReference r:id="rId23" w:type="default"/>
          <w:pgSz w:w="11906" w:h="16839"/>
          <w:pgMar w:top="1431" w:right="1512" w:bottom="1181" w:left="1593" w:header="0" w:footer="994" w:gutter="0"/>
          <w:cols w:space="720" w:num="1"/>
        </w:sectPr>
      </w:pPr>
    </w:p>
    <w:p w14:paraId="3544A017">
      <w:pPr>
        <w:spacing w:before="217" w:line="220" w:lineRule="auto"/>
        <w:ind w:left="55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标示牌正面标注可包括但不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限于如下内容：</w:t>
      </w:r>
    </w:p>
    <w:p w14:paraId="24BE6D9F">
      <w:pPr>
        <w:spacing w:line="18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7399" w:type="dxa"/>
        <w:tblInd w:w="83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399"/>
      </w:tblGrid>
      <w:tr w14:paraId="4E1C51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30" w:hRule="atLeast"/>
        </w:trPr>
        <w:tc>
          <w:tcPr>
            <w:tcW w:w="7399" w:type="dxa"/>
          </w:tcPr>
          <w:p w14:paraId="38802961">
            <w:pPr>
              <w:spacing w:before="53" w:line="323" w:lineRule="exact"/>
              <w:ind w:left="1733"/>
              <w:rPr>
                <w:rFonts w:ascii="Times New Roman" w:hAnsi="Times New Roman" w:eastAsia="Times New Roman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7"/>
                <w:position w:val="3"/>
                <w:sz w:val="23"/>
                <w:szCs w:val="23"/>
              </w:rPr>
              <w:t>××工程管理与保护范围标示牌</w:t>
            </w:r>
            <w:r>
              <w:rPr>
                <w:rFonts w:ascii="Times New Roman" w:hAnsi="Times New Roman" w:eastAsia="Times New Roman" w:cs="Times New Roman"/>
                <w:color w:val="auto"/>
                <w:spacing w:val="7"/>
                <w:position w:val="3"/>
                <w:sz w:val="23"/>
                <w:szCs w:val="23"/>
              </w:rPr>
              <w:t>(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position w:val="3"/>
                <w:sz w:val="23"/>
                <w:szCs w:val="23"/>
              </w:rPr>
              <w:t>序号</w:t>
            </w:r>
            <w:r>
              <w:rPr>
                <w:rFonts w:ascii="Times New Roman" w:hAnsi="Times New Roman" w:eastAsia="Times New Roman" w:cs="Times New Roman"/>
                <w:color w:val="auto"/>
                <w:spacing w:val="3"/>
                <w:position w:val="3"/>
                <w:sz w:val="23"/>
                <w:szCs w:val="23"/>
              </w:rPr>
              <w:t>)</w:t>
            </w:r>
          </w:p>
          <w:p w14:paraId="27C0460E">
            <w:pPr>
              <w:spacing w:before="189" w:line="249" w:lineRule="auto"/>
              <w:ind w:left="145" w:right="133" w:firstLine="496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4"/>
                <w:sz w:val="23"/>
                <w:szCs w:val="23"/>
              </w:rPr>
              <w:t xml:space="preserve">1 </w:t>
            </w:r>
            <w:r>
              <w:rPr>
                <w:rFonts w:ascii="Times New Roman" w:hAnsi="Times New Roman" w:eastAsia="宋体" w:cs="Times New Roman"/>
                <w:color w:val="auto"/>
                <w:spacing w:val="10"/>
                <w:sz w:val="23"/>
                <w:szCs w:val="23"/>
              </w:rPr>
              <w:t>、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广东省对水利工程实施保护。广东省内所有的水利工程应当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按照我省有关规定划定工程管理和保护范围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。</w:t>
            </w:r>
          </w:p>
          <w:p w14:paraId="164C5C6F">
            <w:pPr>
              <w:spacing w:before="1" w:line="250" w:lineRule="auto"/>
              <w:ind w:left="143" w:right="133" w:firstLine="475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6"/>
                <w:sz w:val="23"/>
                <w:szCs w:val="23"/>
              </w:rPr>
              <w:t>2</w:t>
            </w:r>
            <w:r>
              <w:rPr>
                <w:rFonts w:ascii="Times New Roman" w:hAnsi="Times New Roman" w:eastAsia="Times New Roman" w:cs="Times New Roman"/>
                <w:color w:val="auto"/>
                <w:spacing w:val="11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、在水利工程保护范围内，不得从事危及水利工程安全及污染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2"/>
                <w:sz w:val="23"/>
                <w:szCs w:val="23"/>
              </w:rPr>
              <w:t>水质的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爆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破、打井、采石、取土、陡坡开荒、伐木、开矿、堆放或排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1"/>
                <w:sz w:val="23"/>
                <w:szCs w:val="23"/>
              </w:rPr>
              <w:t>放</w:t>
            </w:r>
            <w:r>
              <w:rPr>
                <w:rFonts w:ascii="Times New Roman" w:hAnsi="Times New Roman" w:eastAsia="宋体" w:cs="Times New Roman"/>
                <w:color w:val="auto"/>
                <w:spacing w:val="7"/>
                <w:sz w:val="23"/>
                <w:szCs w:val="23"/>
              </w:rPr>
              <w:t>污染物等活动。</w:t>
            </w:r>
          </w:p>
          <w:p w14:paraId="0A82BD88">
            <w:pPr>
              <w:spacing w:line="249" w:lineRule="auto"/>
              <w:ind w:left="144" w:right="133" w:firstLine="47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14"/>
                <w:sz w:val="23"/>
                <w:szCs w:val="23"/>
              </w:rPr>
              <w:t>3</w:t>
            </w:r>
            <w:r>
              <w:rPr>
                <w:rFonts w:ascii="Times New Roman" w:hAnsi="Times New Roman" w:eastAsia="Times New Roman" w:cs="Times New Roman"/>
                <w:color w:val="auto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、单位和个人有保护水工程的义务，不得侵占水利工程管理范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2"/>
                <w:sz w:val="23"/>
                <w:szCs w:val="23"/>
              </w:rPr>
              <w:t>围内的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土地和水域。国家建设需要征用管理范围内的土地，应当征得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6"/>
                <w:sz w:val="23"/>
                <w:szCs w:val="23"/>
              </w:rPr>
              <w:t>有</w:t>
            </w:r>
            <w:r>
              <w:rPr>
                <w:rFonts w:ascii="Times New Roman" w:hAnsi="Times New Roman" w:eastAsia="宋体" w:cs="Times New Roman"/>
                <w:color w:val="auto"/>
                <w:spacing w:val="9"/>
                <w:sz w:val="23"/>
                <w:szCs w:val="23"/>
              </w:rPr>
              <w:t>管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辖权的水行政主管部门同意。</w:t>
            </w:r>
          </w:p>
          <w:p w14:paraId="54ADCE84">
            <w:pPr>
              <w:spacing w:line="303" w:lineRule="exact"/>
              <w:ind w:left="618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pacing w:val="-11"/>
                <w:w w:val="98"/>
                <w:position w:val="1"/>
                <w:sz w:val="23"/>
                <w:szCs w:val="23"/>
              </w:rPr>
              <w:t>4</w:t>
            </w:r>
            <w:r>
              <w:rPr>
                <w:rFonts w:ascii="Times New Roman" w:hAnsi="Times New Roman" w:eastAsia="Times New Roman" w:cs="Times New Roman"/>
                <w:color w:val="auto"/>
                <w:spacing w:val="-25"/>
                <w:position w:val="1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-11"/>
                <w:w w:val="98"/>
                <w:position w:val="1"/>
                <w:sz w:val="23"/>
                <w:szCs w:val="23"/>
              </w:rPr>
              <w:t>、举报电话：</w:t>
            </w:r>
            <w:r>
              <w:rPr>
                <w:rFonts w:ascii="Times New Roman" w:hAnsi="Times New Roman" w:eastAsia="宋体" w:cs="Times New Roman"/>
                <w:color w:val="auto"/>
                <w:spacing w:val="-62"/>
                <w:position w:val="1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-11"/>
                <w:w w:val="98"/>
                <w:position w:val="1"/>
                <w:sz w:val="23"/>
                <w:szCs w:val="23"/>
              </w:rPr>
              <w:t>×</w:t>
            </w:r>
            <w:r>
              <w:rPr>
                <w:rFonts w:ascii="Times New Roman" w:hAnsi="Times New Roman" w:eastAsia="宋体" w:cs="Times New Roman"/>
                <w:color w:val="auto"/>
                <w:spacing w:val="-72"/>
                <w:position w:val="1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-11"/>
                <w:w w:val="98"/>
                <w:position w:val="1"/>
                <w:sz w:val="23"/>
                <w:szCs w:val="23"/>
              </w:rPr>
              <w:t>×</w:t>
            </w:r>
            <w:r>
              <w:rPr>
                <w:rFonts w:ascii="Times New Roman" w:hAnsi="Times New Roman" w:eastAsia="宋体" w:cs="Times New Roman"/>
                <w:color w:val="auto"/>
                <w:spacing w:val="-72"/>
                <w:position w:val="1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-11"/>
                <w:w w:val="98"/>
                <w:position w:val="1"/>
                <w:sz w:val="23"/>
                <w:szCs w:val="23"/>
              </w:rPr>
              <w:t>×</w:t>
            </w:r>
            <w:r>
              <w:rPr>
                <w:rFonts w:ascii="Times New Roman" w:hAnsi="Times New Roman" w:eastAsia="宋体" w:cs="Times New Roman"/>
                <w:color w:val="auto"/>
                <w:spacing w:val="-71"/>
                <w:position w:val="1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-11"/>
                <w:w w:val="98"/>
                <w:position w:val="1"/>
                <w:sz w:val="23"/>
                <w:szCs w:val="23"/>
              </w:rPr>
              <w:t>×</w:t>
            </w:r>
            <w:r>
              <w:rPr>
                <w:rFonts w:ascii="Times New Roman" w:hAnsi="Times New Roman" w:eastAsia="宋体" w:cs="Times New Roman"/>
                <w:color w:val="auto"/>
                <w:spacing w:val="-72"/>
                <w:position w:val="1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-11"/>
                <w:w w:val="98"/>
                <w:position w:val="1"/>
                <w:sz w:val="23"/>
                <w:szCs w:val="23"/>
              </w:rPr>
              <w:t>×</w:t>
            </w:r>
            <w:r>
              <w:rPr>
                <w:rFonts w:ascii="Times New Roman" w:hAnsi="Times New Roman" w:eastAsia="宋体" w:cs="Times New Roman"/>
                <w:color w:val="auto"/>
                <w:spacing w:val="-72"/>
                <w:position w:val="1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-11"/>
                <w:w w:val="98"/>
                <w:position w:val="1"/>
                <w:sz w:val="23"/>
                <w:szCs w:val="23"/>
              </w:rPr>
              <w:t>×</w:t>
            </w:r>
            <w:r>
              <w:rPr>
                <w:rFonts w:ascii="Times New Roman" w:hAnsi="Times New Roman" w:eastAsia="宋体" w:cs="Times New Roman"/>
                <w:color w:val="auto"/>
                <w:spacing w:val="-72"/>
                <w:position w:val="1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-11"/>
                <w:w w:val="98"/>
                <w:position w:val="1"/>
                <w:sz w:val="23"/>
                <w:szCs w:val="23"/>
              </w:rPr>
              <w:t>×</w:t>
            </w:r>
            <w:r>
              <w:rPr>
                <w:rFonts w:ascii="Times New Roman" w:hAnsi="Times New Roman" w:eastAsia="宋体" w:cs="Times New Roman"/>
                <w:color w:val="auto"/>
                <w:spacing w:val="-72"/>
                <w:position w:val="1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-11"/>
                <w:w w:val="98"/>
                <w:position w:val="1"/>
                <w:sz w:val="23"/>
                <w:szCs w:val="23"/>
              </w:rPr>
              <w:t>×。</w:t>
            </w:r>
          </w:p>
          <w:p w14:paraId="2AD87C11">
            <w:pPr>
              <w:spacing w:before="9" w:line="227" w:lineRule="auto"/>
              <w:ind w:left="482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管理单位</w:t>
            </w:r>
          </w:p>
        </w:tc>
      </w:tr>
    </w:tbl>
    <w:p w14:paraId="2F5E0E08">
      <w:pPr>
        <w:spacing w:before="208" w:line="220" w:lineRule="auto"/>
        <w:ind w:left="42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标示牌背面标注文字可包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括但不限于如下内容：</w:t>
      </w:r>
    </w:p>
    <w:p w14:paraId="464D061F">
      <w:pPr>
        <w:spacing w:line="20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7409" w:type="dxa"/>
        <w:tblInd w:w="85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09"/>
      </w:tblGrid>
      <w:tr w14:paraId="2C838D9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92" w:hRule="atLeast"/>
        </w:trPr>
        <w:tc>
          <w:tcPr>
            <w:tcW w:w="7409" w:type="dxa"/>
          </w:tcPr>
          <w:p w14:paraId="13F0BC77">
            <w:pPr>
              <w:spacing w:before="134" w:line="227" w:lineRule="auto"/>
              <w:ind w:left="2062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3"/>
                <w:szCs w:val="23"/>
              </w:rPr>
              <w:t>× ×工</w:t>
            </w:r>
            <w:r>
              <w:rPr>
                <w:rFonts w:ascii="Times New Roman" w:hAnsi="Times New Roman" w:eastAsia="宋体" w:cs="Times New Roman"/>
                <w:color w:val="auto"/>
                <w:spacing w:val="-1"/>
                <w:sz w:val="23"/>
                <w:szCs w:val="23"/>
              </w:rPr>
              <w:t>程管理与保护范围标示牌</w:t>
            </w:r>
          </w:p>
          <w:p w14:paraId="157AD59C">
            <w:pPr>
              <w:spacing w:before="183" w:line="259" w:lineRule="auto"/>
              <w:ind w:left="156" w:right="39" w:firstLine="511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5"/>
                <w:sz w:val="23"/>
                <w:szCs w:val="23"/>
              </w:rPr>
              <w:t>× ×工程管理与保护范围划界工作， 已经××政府批准实施完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成，根据《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  <w:sz w:val="23"/>
                <w:szCs w:val="23"/>
              </w:rPr>
              <w:t>广</w:t>
            </w:r>
            <w:r>
              <w:rPr>
                <w:rFonts w:ascii="Times New Roman" w:hAnsi="Times New Roman" w:eastAsia="宋体" w:cs="Times New Roman"/>
                <w:color w:val="auto"/>
                <w:spacing w:val="2"/>
                <w:sz w:val="23"/>
                <w:szCs w:val="23"/>
              </w:rPr>
              <w:t>东省水利工程管理条例》、《广东省河道堤防管理条例》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6"/>
                <w:sz w:val="23"/>
                <w:szCs w:val="23"/>
              </w:rPr>
              <w:t>等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法律法规的规定，现公告如下：</w:t>
            </w:r>
          </w:p>
          <w:p w14:paraId="246173E0">
            <w:pPr>
              <w:spacing w:before="241" w:line="227" w:lineRule="auto"/>
              <w:ind w:left="945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22"/>
                <w:sz w:val="23"/>
                <w:szCs w:val="23"/>
              </w:rPr>
              <w:t>(</w:t>
            </w:r>
            <w:r>
              <w:rPr>
                <w:rFonts w:ascii="Times New Roman" w:hAnsi="Times New Roman" w:eastAsia="宋体" w:cs="Times New Roman"/>
                <w:color w:val="auto"/>
                <w:spacing w:val="16"/>
                <w:sz w:val="23"/>
                <w:szCs w:val="23"/>
              </w:rPr>
              <w:t>叙述工程管理与保护范围)</w:t>
            </w:r>
          </w:p>
          <w:p w14:paraId="49A726AD">
            <w:pPr>
              <w:spacing w:before="303" w:line="260" w:lineRule="auto"/>
              <w:ind w:left="4237" w:right="315" w:hanging="89"/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3"/>
                <w:szCs w:val="23"/>
              </w:rPr>
              <w:t>× ×县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3"/>
                <w:szCs w:val="23"/>
              </w:rPr>
              <w:t>(区、市) 人民政府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12"/>
                <w:sz w:val="23"/>
                <w:szCs w:val="23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8"/>
                <w:sz w:val="23"/>
                <w:szCs w:val="23"/>
              </w:rPr>
              <w:t>利</w:t>
            </w:r>
            <w:r>
              <w:rPr>
                <w:rFonts w:ascii="Times New Roman" w:hAnsi="Times New Roman" w:eastAsia="宋体" w:cs="Times New Roman"/>
                <w:color w:val="auto"/>
                <w:spacing w:val="6"/>
                <w:sz w:val="23"/>
                <w:szCs w:val="23"/>
              </w:rPr>
              <w:t>工程管理单位 (名称)</w:t>
            </w:r>
            <w:r>
              <w:rPr>
                <w:rFonts w:ascii="Times New Roman" w:hAnsi="Times New Roman" w:eastAsia="宋体" w:cs="Times New Roman"/>
                <w:color w:val="auto"/>
                <w:sz w:val="23"/>
                <w:szCs w:val="23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auto"/>
                <w:spacing w:val="4"/>
                <w:sz w:val="23"/>
                <w:szCs w:val="23"/>
              </w:rPr>
              <w:t>日</w:t>
            </w:r>
            <w:r>
              <w:rPr>
                <w:rFonts w:ascii="Times New Roman" w:hAnsi="Times New Roman" w:eastAsia="宋体" w:cs="Times New Roman"/>
                <w:color w:val="auto"/>
                <w:spacing w:val="3"/>
                <w:sz w:val="23"/>
                <w:szCs w:val="23"/>
              </w:rPr>
              <w:t>期</w:t>
            </w:r>
          </w:p>
        </w:tc>
      </w:tr>
    </w:tbl>
    <w:p w14:paraId="4DDAE1E5">
      <w:pPr>
        <w:spacing w:line="273" w:lineRule="auto"/>
        <w:rPr>
          <w:rFonts w:ascii="Times New Roman" w:hAnsi="Times New Roman" w:cs="Times New Roman"/>
          <w:color w:val="auto"/>
        </w:rPr>
      </w:pPr>
    </w:p>
    <w:p w14:paraId="6118EF72">
      <w:pPr>
        <w:spacing w:before="102" w:line="226" w:lineRule="auto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23" w:name="_Toc149062048"/>
      <w:r>
        <w:rPr>
          <w:rFonts w:ascii="Times New Roman" w:hAnsi="Times New Roman" w:eastAsia="Times New Roman" w:cs="Times New Roman"/>
          <w:color w:val="auto"/>
          <w:spacing w:val="8"/>
          <w:sz w:val="31"/>
          <w:szCs w:val="31"/>
        </w:rPr>
        <w:t>3</w:t>
      </w:r>
      <w:r>
        <w:rPr>
          <w:rFonts w:ascii="Times New Roman" w:hAnsi="Times New Roman" w:eastAsia="Times New Roman" w:cs="Times New Roman"/>
          <w:color w:val="auto"/>
          <w:spacing w:val="4"/>
          <w:sz w:val="31"/>
          <w:szCs w:val="31"/>
        </w:rPr>
        <w:t xml:space="preserve">.4    </w:t>
      </w:r>
      <w:r>
        <w:rPr>
          <w:rFonts w:ascii="Times New Roman" w:hAnsi="Times New Roman" w:eastAsia="黑体" w:cs="Times New Roman"/>
          <w:color w:val="auto"/>
          <w:spacing w:val="4"/>
          <w:sz w:val="31"/>
          <w:szCs w:val="31"/>
        </w:rPr>
        <w:t>界桩埋设</w:t>
      </w:r>
      <w:bookmarkEnd w:id="23"/>
    </w:p>
    <w:p w14:paraId="14A6DFC7">
      <w:pPr>
        <w:spacing w:before="318" w:line="227" w:lineRule="auto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-2"/>
          <w:sz w:val="29"/>
          <w:szCs w:val="29"/>
        </w:rPr>
        <w:t>3</w:t>
      </w:r>
      <w:r>
        <w:rPr>
          <w:rFonts w:ascii="Times New Roman" w:hAnsi="Times New Roman" w:eastAsia="Times New Roman" w:cs="Times New Roman"/>
          <w:color w:val="auto"/>
          <w:spacing w:val="-1"/>
          <w:sz w:val="29"/>
          <w:szCs w:val="29"/>
        </w:rPr>
        <w:t xml:space="preserve">.4. 1    </w:t>
      </w:r>
      <w:r>
        <w:rPr>
          <w:rFonts w:ascii="Times New Roman" w:hAnsi="Times New Roman" w:eastAsia="黑体" w:cs="Times New Roman"/>
          <w:color w:val="auto"/>
          <w:spacing w:val="-1"/>
          <w:sz w:val="29"/>
          <w:szCs w:val="29"/>
        </w:rPr>
        <w:t>埋设流程</w:t>
      </w:r>
    </w:p>
    <w:p w14:paraId="60E39654">
      <w:pPr>
        <w:spacing w:before="187" w:line="220" w:lineRule="auto"/>
        <w:ind w:left="56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6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4"/>
          <w:sz w:val="28"/>
          <w:szCs w:val="28"/>
        </w:rPr>
        <w:t>1</w:t>
      </w:r>
      <w:r>
        <w:rPr>
          <w:rFonts w:ascii="Times New Roman" w:hAnsi="Times New Roman" w:eastAsia="宋体" w:cs="Times New Roman"/>
          <w:color w:val="auto"/>
          <w:spacing w:val="4"/>
          <w:sz w:val="28"/>
          <w:szCs w:val="28"/>
        </w:rPr>
        <w:t>) 根据界址点测量成果，现场定点放样界桩、标示牌埋设点；</w:t>
      </w:r>
    </w:p>
    <w:p w14:paraId="160B07D5">
      <w:pPr>
        <w:spacing w:before="185" w:line="220" w:lineRule="auto"/>
        <w:ind w:left="56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12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10"/>
          <w:sz w:val="28"/>
          <w:szCs w:val="28"/>
        </w:rPr>
        <w:t>2</w:t>
      </w:r>
      <w:r>
        <w:rPr>
          <w:rFonts w:ascii="Times New Roman" w:hAnsi="Times New Roman" w:eastAsia="宋体" w:cs="Times New Roman"/>
          <w:color w:val="auto"/>
          <w:spacing w:val="10"/>
          <w:sz w:val="28"/>
          <w:szCs w:val="28"/>
        </w:rPr>
        <w:t>) 开挖基坑并夯实；</w:t>
      </w:r>
    </w:p>
    <w:p w14:paraId="40383EC3">
      <w:pPr>
        <w:spacing w:before="187" w:line="221" w:lineRule="auto"/>
        <w:ind w:left="56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8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8"/>
          <w:sz w:val="28"/>
          <w:szCs w:val="28"/>
        </w:rPr>
        <w:t>3</w:t>
      </w:r>
      <w:r>
        <w:rPr>
          <w:rFonts w:ascii="Times New Roman" w:hAnsi="Times New Roman" w:eastAsia="宋体" w:cs="Times New Roman"/>
          <w:color w:val="auto"/>
          <w:spacing w:val="8"/>
          <w:sz w:val="28"/>
          <w:szCs w:val="28"/>
        </w:rPr>
        <w:t xml:space="preserve">) </w:t>
      </w:r>
      <w:r>
        <w:rPr>
          <w:rFonts w:ascii="Times New Roman" w:hAnsi="Times New Roman" w:eastAsia="宋体" w:cs="Times New Roman"/>
          <w:color w:val="auto"/>
          <w:spacing w:val="5"/>
          <w:sz w:val="28"/>
          <w:szCs w:val="28"/>
        </w:rPr>
        <w:t>现</w:t>
      </w:r>
      <w:r>
        <w:rPr>
          <w:rFonts w:ascii="Times New Roman" w:hAnsi="Times New Roman" w:eastAsia="宋体" w:cs="Times New Roman"/>
          <w:color w:val="auto"/>
          <w:spacing w:val="4"/>
          <w:sz w:val="28"/>
          <w:szCs w:val="28"/>
        </w:rPr>
        <w:t>场浇筑基座，或在基坑内安装预制混凝土基座；</w:t>
      </w:r>
    </w:p>
    <w:p w14:paraId="48CC8426">
      <w:pPr>
        <w:spacing w:before="186" w:line="220" w:lineRule="auto"/>
        <w:ind w:left="56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10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6"/>
          <w:sz w:val="28"/>
          <w:szCs w:val="28"/>
        </w:rPr>
        <w:t>4</w:t>
      </w:r>
      <w:r>
        <w:rPr>
          <w:rFonts w:ascii="Times New Roman" w:hAnsi="Times New Roman" w:eastAsia="宋体" w:cs="Times New Roman"/>
          <w:color w:val="auto"/>
          <w:spacing w:val="5"/>
          <w:sz w:val="28"/>
          <w:szCs w:val="28"/>
        </w:rPr>
        <w:t>) 安装界桩、标示牌并确保与基座牢固结合；</w:t>
      </w:r>
    </w:p>
    <w:p w14:paraId="68F68051">
      <w:pPr>
        <w:spacing w:before="184" w:line="221" w:lineRule="auto"/>
        <w:ind w:left="56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18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13"/>
          <w:sz w:val="28"/>
          <w:szCs w:val="28"/>
        </w:rPr>
        <w:t>5</w:t>
      </w:r>
      <w:r>
        <w:rPr>
          <w:rFonts w:ascii="Times New Roman" w:hAnsi="Times New Roman" w:eastAsia="宋体" w:cs="Times New Roman"/>
          <w:color w:val="auto"/>
          <w:spacing w:val="13"/>
          <w:sz w:val="28"/>
          <w:szCs w:val="28"/>
        </w:rPr>
        <w:t>) 拍摄照片。</w:t>
      </w:r>
    </w:p>
    <w:p w14:paraId="53A58D73">
      <w:pPr>
        <w:spacing w:before="321" w:line="228" w:lineRule="auto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8"/>
          <w:sz w:val="29"/>
          <w:szCs w:val="29"/>
        </w:rPr>
        <w:t>3</w:t>
      </w:r>
      <w:r>
        <w:rPr>
          <w:rFonts w:ascii="Times New Roman" w:hAnsi="Times New Roman" w:eastAsia="Times New Roman" w:cs="Times New Roman"/>
          <w:color w:val="auto"/>
          <w:spacing w:val="5"/>
          <w:sz w:val="29"/>
          <w:szCs w:val="29"/>
        </w:rPr>
        <w:t>.</w:t>
      </w:r>
      <w:r>
        <w:rPr>
          <w:rFonts w:ascii="Times New Roman" w:hAnsi="Times New Roman" w:eastAsia="Times New Roman" w:cs="Times New Roman"/>
          <w:color w:val="auto"/>
          <w:spacing w:val="4"/>
          <w:sz w:val="29"/>
          <w:szCs w:val="29"/>
        </w:rPr>
        <w:t xml:space="preserve">4.2    </w:t>
      </w:r>
      <w:r>
        <w:rPr>
          <w:rFonts w:ascii="Times New Roman" w:hAnsi="Times New Roman" w:eastAsia="黑体" w:cs="Times New Roman"/>
          <w:color w:val="auto"/>
          <w:spacing w:val="4"/>
          <w:sz w:val="29"/>
          <w:szCs w:val="29"/>
        </w:rPr>
        <w:t>埋设位置</w:t>
      </w:r>
    </w:p>
    <w:p w14:paraId="11304F72">
      <w:pPr>
        <w:spacing w:before="220" w:line="220" w:lineRule="auto"/>
        <w:ind w:left="56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界桩、标示牌均应埋设在管理和保护范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围界线内侧 (近河湖、水利</w:t>
      </w:r>
    </w:p>
    <w:p w14:paraId="056473A7">
      <w:pPr>
        <w:rPr>
          <w:rFonts w:ascii="Times New Roman" w:hAnsi="Times New Roman" w:cs="Times New Roman"/>
          <w:color w:val="auto"/>
        </w:rPr>
        <w:sectPr>
          <w:footerReference r:id="rId24" w:type="default"/>
          <w:pgSz w:w="11906" w:h="16839"/>
          <w:pgMar w:top="1431" w:right="1636" w:bottom="1181" w:left="1601" w:header="0" w:footer="994" w:gutter="0"/>
          <w:cols w:space="720" w:num="1"/>
        </w:sectPr>
      </w:pPr>
    </w:p>
    <w:p w14:paraId="79B579B9">
      <w:pPr>
        <w:spacing w:before="218" w:line="369" w:lineRule="auto"/>
        <w:ind w:right="28" w:firstLine="4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工程一侧) 。所有已埋设的界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桩、标示牌均应在河湖管理范围及水利工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程管理和保护范围平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面图上标注，并将埋设点的坐标、高程和界桩、标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示牌照片整理入数据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库。</w:t>
      </w:r>
    </w:p>
    <w:p w14:paraId="420BA6EB">
      <w:pPr>
        <w:spacing w:before="1" w:line="369" w:lineRule="auto"/>
        <w:ind w:left="2" w:right="28" w:firstLine="57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当选定的埋设点在湿地、水塘等不适于埋设区域时，可先将界桩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、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标示牌埋设于岸边适当位置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并在管理范围平面图上详细标注，待有条件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时再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按选定位置埋设。</w:t>
      </w:r>
    </w:p>
    <w:p w14:paraId="540F50D3">
      <w:pPr>
        <w:spacing w:before="1" w:line="219" w:lineRule="auto"/>
        <w:ind w:left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少数民族地区应尊重当地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习俗，避开敏感区域。</w:t>
      </w:r>
    </w:p>
    <w:p w14:paraId="6A9C851E">
      <w:pPr>
        <w:spacing w:before="329" w:line="228" w:lineRule="auto"/>
        <w:ind w:left="2"/>
        <w:outlineLvl w:val="2"/>
        <w:rPr>
          <w:rFonts w:ascii="Times New Roman" w:hAnsi="Times New Roman" w:eastAsia="黑体" w:cs="Times New Roman"/>
          <w:color w:val="auto"/>
          <w:sz w:val="29"/>
          <w:szCs w:val="29"/>
        </w:rPr>
      </w:pPr>
      <w:r>
        <w:rPr>
          <w:rFonts w:ascii="Times New Roman" w:hAnsi="Times New Roman" w:eastAsia="Times New Roman" w:cs="Times New Roman"/>
          <w:color w:val="auto"/>
          <w:spacing w:val="8"/>
          <w:sz w:val="29"/>
          <w:szCs w:val="29"/>
        </w:rPr>
        <w:t>3</w:t>
      </w:r>
      <w:r>
        <w:rPr>
          <w:rFonts w:ascii="Times New Roman" w:hAnsi="Times New Roman" w:eastAsia="Times New Roman" w:cs="Times New Roman"/>
          <w:color w:val="auto"/>
          <w:spacing w:val="5"/>
          <w:sz w:val="29"/>
          <w:szCs w:val="29"/>
        </w:rPr>
        <w:t>.</w:t>
      </w:r>
      <w:r>
        <w:rPr>
          <w:rFonts w:ascii="Times New Roman" w:hAnsi="Times New Roman" w:eastAsia="Times New Roman" w:cs="Times New Roman"/>
          <w:color w:val="auto"/>
          <w:spacing w:val="4"/>
          <w:sz w:val="29"/>
          <w:szCs w:val="29"/>
        </w:rPr>
        <w:t xml:space="preserve">4.3    </w:t>
      </w:r>
      <w:r>
        <w:rPr>
          <w:rFonts w:ascii="Times New Roman" w:hAnsi="Times New Roman" w:eastAsia="黑体" w:cs="Times New Roman"/>
          <w:color w:val="auto"/>
          <w:spacing w:val="4"/>
          <w:sz w:val="29"/>
          <w:szCs w:val="29"/>
        </w:rPr>
        <w:t>埋设深度</w:t>
      </w:r>
    </w:p>
    <w:p w14:paraId="11ABC145">
      <w:pPr>
        <w:spacing w:before="218" w:line="369" w:lineRule="auto"/>
        <w:ind w:left="4" w:firstLine="55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无基座基本桩埋设深度不小于</w:t>
      </w:r>
      <w:r>
        <w:rPr>
          <w:rFonts w:ascii="Times New Roman" w:hAnsi="Times New Roman" w:eastAsia="Times New Roman" w:cs="Times New Roman"/>
          <w:color w:val="auto"/>
          <w:sz w:val="28"/>
          <w:szCs w:val="28"/>
        </w:rPr>
        <w:t>700mm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；无基座加密桩埋设深度不小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于</w:t>
      </w:r>
      <w:r>
        <w:rPr>
          <w:rFonts w:ascii="Times New Roman" w:hAnsi="Times New Roman" w:eastAsia="Times New Roman" w:cs="Times New Roman"/>
          <w:color w:val="auto"/>
          <w:spacing w:val="-4"/>
          <w:sz w:val="28"/>
          <w:szCs w:val="28"/>
        </w:rPr>
        <w:t>600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>mm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；有基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座的界桩，包括基座在内桩体埋设深度为</w:t>
      </w:r>
      <w:r>
        <w:rPr>
          <w:rFonts w:ascii="Times New Roman" w:hAnsi="Times New Roman" w:eastAsia="Times New Roman" w:cs="Times New Roman"/>
          <w:color w:val="auto"/>
          <w:spacing w:val="-2"/>
          <w:sz w:val="28"/>
          <w:szCs w:val="28"/>
        </w:rPr>
        <w:t xml:space="preserve">600mm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。不具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备深埋条件的地区在确保埋设牢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固的前提下可适当减少界桩埋深。</w:t>
      </w:r>
    </w:p>
    <w:p w14:paraId="052220BA">
      <w:pPr>
        <w:spacing w:before="2" w:line="373" w:lineRule="auto"/>
        <w:ind w:left="2" w:right="28" w:firstLine="559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标示牌宜安装在保护范围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内明显位置。标示牌可采用柱式和附着式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两种安装方式。柱式安装时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，支撑件应美观、统一、牢固稳定，采用与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标示牌相同材质；附着式安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装时，标示牌应固定在表面平整的硬质底板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或墙面等不可移动物体上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。</w:t>
      </w:r>
    </w:p>
    <w:p w14:paraId="094E3CF1">
      <w:pPr>
        <w:rPr>
          <w:rFonts w:ascii="Times New Roman" w:hAnsi="Times New Roman" w:cs="Times New Roman"/>
          <w:color w:val="auto"/>
        </w:rPr>
        <w:sectPr>
          <w:footerReference r:id="rId25" w:type="default"/>
          <w:pgSz w:w="11906" w:h="16839"/>
          <w:pgMar w:top="1431" w:right="1607" w:bottom="1181" w:left="1598" w:header="0" w:footer="994" w:gutter="0"/>
          <w:cols w:space="720" w:num="1"/>
        </w:sectPr>
      </w:pPr>
    </w:p>
    <w:p w14:paraId="72D2F599">
      <w:pPr>
        <w:spacing w:before="140" w:line="223" w:lineRule="auto"/>
        <w:ind w:left="3265"/>
        <w:outlineLvl w:val="0"/>
        <w:rPr>
          <w:rFonts w:ascii="Times New Roman" w:hAnsi="Times New Roman" w:eastAsia="宋体" w:cs="Times New Roman"/>
          <w:color w:val="auto"/>
          <w:sz w:val="43"/>
          <w:szCs w:val="43"/>
        </w:rPr>
      </w:pPr>
      <w:bookmarkStart w:id="24" w:name="_Toc149062049"/>
      <w:r>
        <w:rPr>
          <w:rFonts w:ascii="Times New Roman" w:hAnsi="Times New Roman" w:eastAsia="Times New Roman" w:cs="Times New Roman"/>
          <w:b/>
          <w:bCs/>
          <w:color w:val="auto"/>
          <w:spacing w:val="8"/>
          <w:sz w:val="43"/>
          <w:szCs w:val="43"/>
        </w:rPr>
        <w:t>4</w:t>
      </w:r>
      <w:r>
        <w:rPr>
          <w:rFonts w:ascii="Times New Roman" w:hAnsi="Times New Roman" w:eastAsia="Times New Roman" w:cs="Times New Roman"/>
          <w:color w:val="auto"/>
          <w:spacing w:val="6"/>
          <w:sz w:val="43"/>
          <w:szCs w:val="43"/>
        </w:rPr>
        <w:t xml:space="preserve">  </w:t>
      </w:r>
      <w:r>
        <w:rPr>
          <w:rFonts w:ascii="Times New Roman" w:hAnsi="Times New Roman" w:eastAsia="宋体" w:cs="Times New Roman"/>
          <w:color w:val="auto"/>
          <w:spacing w:val="6"/>
          <w:sz w:val="43"/>
          <w:szCs w:val="43"/>
          <w14:textOutline w14:w="7975" w14:cap="sq" w14:cmpd="sng" w14:algn="ctr">
            <w14:solidFill>
              <w14:srgbClr w14:val="000000"/>
            </w14:solidFill>
            <w14:prstDash w14:val="solid"/>
            <w14:bevel/>
          </w14:textOutline>
        </w:rPr>
        <w:t>保障措施</w:t>
      </w:r>
      <w:bookmarkEnd w:id="24"/>
    </w:p>
    <w:p w14:paraId="2224DC34">
      <w:pPr>
        <w:spacing w:line="319" w:lineRule="auto"/>
        <w:rPr>
          <w:rFonts w:ascii="Times New Roman" w:hAnsi="Times New Roman" w:cs="Times New Roman"/>
          <w:color w:val="auto"/>
        </w:rPr>
      </w:pPr>
    </w:p>
    <w:p w14:paraId="7B2086D6">
      <w:pPr>
        <w:spacing w:line="320" w:lineRule="auto"/>
        <w:rPr>
          <w:rFonts w:ascii="Times New Roman" w:hAnsi="Times New Roman" w:cs="Times New Roman"/>
          <w:color w:val="auto"/>
        </w:rPr>
      </w:pPr>
    </w:p>
    <w:p w14:paraId="29E1B8AE">
      <w:pPr>
        <w:spacing w:before="101" w:line="228" w:lineRule="auto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25" w:name="_Toc149062050"/>
      <w:r>
        <w:rPr>
          <w:rFonts w:ascii="Times New Roman" w:hAnsi="Times New Roman" w:eastAsia="Times New Roman" w:cs="Times New Roman"/>
          <w:color w:val="auto"/>
          <w:spacing w:val="-1"/>
          <w:sz w:val="31"/>
          <w:szCs w:val="31"/>
        </w:rPr>
        <w:t xml:space="preserve">4. 1  </w:t>
      </w:r>
      <w:r>
        <w:rPr>
          <w:rFonts w:ascii="Times New Roman" w:hAnsi="Times New Roman" w:eastAsia="黑体" w:cs="Times New Roman"/>
          <w:color w:val="auto"/>
          <w:spacing w:val="-1"/>
          <w:sz w:val="31"/>
          <w:szCs w:val="31"/>
        </w:rPr>
        <w:t>强</w:t>
      </w:r>
      <w:r>
        <w:rPr>
          <w:rFonts w:ascii="Times New Roman" w:hAnsi="Times New Roman" w:eastAsia="黑体" w:cs="Times New Roman"/>
          <w:color w:val="auto"/>
          <w:sz w:val="31"/>
          <w:szCs w:val="31"/>
        </w:rPr>
        <w:t>化组织领导</w:t>
      </w:r>
      <w:bookmarkEnd w:id="25"/>
    </w:p>
    <w:p w14:paraId="5376A548">
      <w:pPr>
        <w:spacing w:before="312" w:line="372" w:lineRule="auto"/>
        <w:ind w:left="5" w:firstLine="56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充分认识水利工程管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理范围和保护范围划界工作的重要性和紧迫性，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做好顶层设</w:t>
      </w:r>
      <w:r>
        <w:rPr>
          <w:rFonts w:ascii="Times New Roman" w:hAnsi="Times New Roman" w:eastAsia="宋体" w:cs="Times New Roman"/>
          <w:color w:val="auto"/>
          <w:spacing w:val="-3"/>
          <w:sz w:val="28"/>
          <w:szCs w:val="28"/>
        </w:rPr>
        <w:t>计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，明确责任分工，强化协调督导，确保目标任务顺利实现。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水利工程管理范围和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保护范围划界工作由各级人民政府负责，建立专门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领导机构，形成工作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合力。充分发挥水利工程管理范围和保护范围划定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工作领导小组的领导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职能，各相关成员单位和领导小组办公室按照责任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分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工，切实履行职责。</w:t>
      </w:r>
    </w:p>
    <w:p w14:paraId="09AF8C3B">
      <w:pPr>
        <w:spacing w:before="139" w:line="227" w:lineRule="auto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26" w:name="_Toc149062051"/>
      <w:r>
        <w:rPr>
          <w:rFonts w:ascii="Times New Roman" w:hAnsi="Times New Roman" w:eastAsia="Times New Roman" w:cs="Times New Roman"/>
          <w:color w:val="auto"/>
          <w:spacing w:val="11"/>
          <w:sz w:val="31"/>
          <w:szCs w:val="31"/>
        </w:rPr>
        <w:t>4</w:t>
      </w:r>
      <w:r>
        <w:rPr>
          <w:rFonts w:ascii="Times New Roman" w:hAnsi="Times New Roman" w:eastAsia="Times New Roman" w:cs="Times New Roman"/>
          <w:color w:val="auto"/>
          <w:spacing w:val="6"/>
          <w:sz w:val="31"/>
          <w:szCs w:val="31"/>
        </w:rPr>
        <w:t xml:space="preserve">.2  </w:t>
      </w:r>
      <w:r>
        <w:rPr>
          <w:rFonts w:ascii="Times New Roman" w:hAnsi="Times New Roman" w:eastAsia="黑体" w:cs="Times New Roman"/>
          <w:color w:val="auto"/>
          <w:spacing w:val="6"/>
          <w:sz w:val="31"/>
          <w:szCs w:val="31"/>
        </w:rPr>
        <w:t>深化部门合作</w:t>
      </w:r>
      <w:bookmarkEnd w:id="26"/>
    </w:p>
    <w:p w14:paraId="2EA37B71">
      <w:pPr>
        <w:spacing w:before="309" w:line="373" w:lineRule="auto"/>
        <w:ind w:left="4" w:right="164" w:firstLine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要明确部门工作职责，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落实任务分工，形成政府主导、部门协作、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层级负责的工作机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制，建立地区水行政主管部门牵头、相关部门协同配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合的工作体制，制定完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善、科学合理、切实可行的实施方案，理顺工作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程序，制定针对性强、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切实实际、通用性强、灵活性好的引导政策，使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划界工作时时有人抓、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事事有人管，保证工作顺利开展。</w:t>
      </w:r>
    </w:p>
    <w:p w14:paraId="50C366E1">
      <w:pPr>
        <w:spacing w:before="140" w:line="227" w:lineRule="auto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27" w:name="_Toc149062052"/>
      <w:r>
        <w:rPr>
          <w:rFonts w:ascii="Times New Roman" w:hAnsi="Times New Roman" w:eastAsia="Times New Roman" w:cs="Times New Roman"/>
          <w:color w:val="auto"/>
          <w:spacing w:val="11"/>
          <w:sz w:val="31"/>
          <w:szCs w:val="31"/>
        </w:rPr>
        <w:t>4</w:t>
      </w:r>
      <w:r>
        <w:rPr>
          <w:rFonts w:ascii="Times New Roman" w:hAnsi="Times New Roman" w:eastAsia="Times New Roman" w:cs="Times New Roman"/>
          <w:color w:val="auto"/>
          <w:spacing w:val="6"/>
          <w:sz w:val="31"/>
          <w:szCs w:val="31"/>
        </w:rPr>
        <w:t xml:space="preserve">.3  </w:t>
      </w:r>
      <w:r>
        <w:rPr>
          <w:rFonts w:ascii="Times New Roman" w:hAnsi="Times New Roman" w:eastAsia="黑体" w:cs="Times New Roman"/>
          <w:color w:val="auto"/>
          <w:spacing w:val="6"/>
          <w:sz w:val="31"/>
          <w:szCs w:val="31"/>
        </w:rPr>
        <w:t>强化资金保障</w:t>
      </w:r>
      <w:bookmarkEnd w:id="27"/>
    </w:p>
    <w:p w14:paraId="734EB4DB">
      <w:pPr>
        <w:spacing w:before="312" w:line="372" w:lineRule="auto"/>
        <w:ind w:left="6" w:right="164" w:firstLine="55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廉江市水利工程管理范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围和保护范围划界工作所需经费原则上由市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财政部门安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排专项经费，市水务局要按照相关文件的要求，开展划界工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作经费测算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工作，及时编制申报项目计划，并与市财政部门沟通，足额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落实划界费用。资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金下达后要加强经费监管，确保专款专用，保障工作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顺利进行。要切实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用好每一笔经费，提高资金使用效益，要制定严格的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经费监管制度，规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范经费使用，加强经费管理，强化监督检查，坚决杜</w:t>
      </w:r>
    </w:p>
    <w:p w14:paraId="2D7D1DB6">
      <w:pPr>
        <w:rPr>
          <w:rFonts w:ascii="Times New Roman" w:hAnsi="Times New Roman" w:cs="Times New Roman"/>
          <w:color w:val="auto"/>
        </w:rPr>
        <w:sectPr>
          <w:footerReference r:id="rId26" w:type="default"/>
          <w:pgSz w:w="11906" w:h="16839"/>
          <w:pgMar w:top="1431" w:right="1421" w:bottom="1181" w:left="1593" w:header="0" w:footer="994" w:gutter="0"/>
          <w:cols w:space="720" w:num="1"/>
        </w:sectPr>
      </w:pPr>
    </w:p>
    <w:p w14:paraId="33E9952D">
      <w:pPr>
        <w:spacing w:before="216" w:line="221" w:lineRule="auto"/>
        <w:ind w:left="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绝截留、克扣、虚报、冒领等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违法违规行为的发生。</w:t>
      </w:r>
    </w:p>
    <w:p w14:paraId="230CB2D2">
      <w:pPr>
        <w:spacing w:line="288" w:lineRule="auto"/>
        <w:rPr>
          <w:rFonts w:ascii="Times New Roman" w:hAnsi="Times New Roman" w:cs="Times New Roman"/>
          <w:color w:val="auto"/>
        </w:rPr>
      </w:pPr>
    </w:p>
    <w:p w14:paraId="3934E31A">
      <w:pPr>
        <w:spacing w:before="101" w:line="227" w:lineRule="auto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28" w:name="_Toc149062053"/>
      <w:r>
        <w:rPr>
          <w:rFonts w:ascii="Times New Roman" w:hAnsi="Times New Roman" w:eastAsia="Times New Roman" w:cs="Times New Roman"/>
          <w:color w:val="auto"/>
          <w:spacing w:val="11"/>
          <w:sz w:val="31"/>
          <w:szCs w:val="31"/>
        </w:rPr>
        <w:t>4</w:t>
      </w:r>
      <w:r>
        <w:rPr>
          <w:rFonts w:ascii="Times New Roman" w:hAnsi="Times New Roman" w:eastAsia="Times New Roman" w:cs="Times New Roman"/>
          <w:color w:val="auto"/>
          <w:spacing w:val="6"/>
          <w:sz w:val="31"/>
          <w:szCs w:val="31"/>
        </w:rPr>
        <w:t xml:space="preserve">.4  </w:t>
      </w:r>
      <w:r>
        <w:rPr>
          <w:rFonts w:ascii="Times New Roman" w:hAnsi="Times New Roman" w:eastAsia="黑体" w:cs="Times New Roman"/>
          <w:color w:val="auto"/>
          <w:spacing w:val="6"/>
          <w:sz w:val="31"/>
          <w:szCs w:val="31"/>
        </w:rPr>
        <w:t>加快制度建设</w:t>
      </w:r>
      <w:bookmarkEnd w:id="28"/>
    </w:p>
    <w:p w14:paraId="3CF93ADB">
      <w:pPr>
        <w:spacing w:before="309" w:line="373" w:lineRule="auto"/>
        <w:ind w:left="4" w:firstLine="561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要积极与地方政府及自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然资源等相关部门开展前期沟通协调工作，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充分沟通本次依法开展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划界的思路，从服务当地社会经济发展、保障地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方防洪安全的角度积极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争取支持。各级、各有关部门要制定具体工作制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度，建立定期沟通通报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机制、重大问题协调机制、信息资源共享机制，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确保水库管理范围和保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护范围划定工作顺利进行。</w:t>
      </w:r>
    </w:p>
    <w:p w14:paraId="4053B84E">
      <w:pPr>
        <w:spacing w:before="140" w:line="227" w:lineRule="auto"/>
        <w:outlineLvl w:val="1"/>
        <w:rPr>
          <w:rFonts w:ascii="Times New Roman" w:hAnsi="Times New Roman" w:eastAsia="黑体" w:cs="Times New Roman"/>
          <w:color w:val="auto"/>
          <w:sz w:val="31"/>
          <w:szCs w:val="31"/>
        </w:rPr>
      </w:pPr>
      <w:bookmarkStart w:id="29" w:name="_Toc149062054"/>
      <w:r>
        <w:rPr>
          <w:rFonts w:ascii="Times New Roman" w:hAnsi="Times New Roman" w:eastAsia="Times New Roman" w:cs="Times New Roman"/>
          <w:color w:val="auto"/>
          <w:spacing w:val="11"/>
          <w:sz w:val="31"/>
          <w:szCs w:val="31"/>
        </w:rPr>
        <w:t>4</w:t>
      </w:r>
      <w:r>
        <w:rPr>
          <w:rFonts w:ascii="Times New Roman" w:hAnsi="Times New Roman" w:eastAsia="Times New Roman" w:cs="Times New Roman"/>
          <w:color w:val="auto"/>
          <w:spacing w:val="6"/>
          <w:sz w:val="31"/>
          <w:szCs w:val="31"/>
        </w:rPr>
        <w:t xml:space="preserve">.5  </w:t>
      </w:r>
      <w:r>
        <w:rPr>
          <w:rFonts w:ascii="Times New Roman" w:hAnsi="Times New Roman" w:eastAsia="黑体" w:cs="Times New Roman"/>
          <w:color w:val="auto"/>
          <w:spacing w:val="6"/>
          <w:sz w:val="31"/>
          <w:szCs w:val="31"/>
        </w:rPr>
        <w:t>加大宣传力度</w:t>
      </w:r>
      <w:bookmarkEnd w:id="29"/>
    </w:p>
    <w:p w14:paraId="66D24C85">
      <w:pPr>
        <w:spacing w:before="308" w:line="374" w:lineRule="auto"/>
        <w:ind w:left="3" w:firstLine="562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要认真学习传达贯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彻水利工程管理范围和保护范围划界工作的有关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政策及工作要求，利用电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视、广播、报刊、网络等多种形式进行广泛宣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传，推广宣传先进经验，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提高全社会对划界确权工作重要意义及法律政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策的认识，为划界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确权工作创造良好的社会基础和舆论氛围。</w:t>
      </w:r>
    </w:p>
    <w:p w14:paraId="2CCE6F65">
      <w:pPr>
        <w:rPr>
          <w:rFonts w:ascii="Times New Roman" w:hAnsi="Times New Roman" w:cs="Times New Roman"/>
          <w:color w:val="auto"/>
        </w:rPr>
        <w:sectPr>
          <w:footerReference r:id="rId27" w:type="default"/>
          <w:pgSz w:w="11906" w:h="16839"/>
          <w:pgMar w:top="1431" w:right="1585" w:bottom="1181" w:left="1593" w:header="0" w:footer="994" w:gutter="0"/>
          <w:cols w:space="720" w:num="1"/>
        </w:sectPr>
      </w:pPr>
    </w:p>
    <w:p w14:paraId="50236ECC">
      <w:pPr>
        <w:spacing w:before="139" w:line="225" w:lineRule="auto"/>
        <w:ind w:left="3708"/>
        <w:outlineLvl w:val="0"/>
        <w:rPr>
          <w:rFonts w:ascii="Times New Roman" w:hAnsi="Times New Roman" w:eastAsia="宋体" w:cs="Times New Roman"/>
          <w:color w:val="auto"/>
          <w:sz w:val="43"/>
          <w:szCs w:val="43"/>
        </w:rPr>
      </w:pPr>
      <w:bookmarkStart w:id="30" w:name="_Toc149062055"/>
      <w:r>
        <w:rPr>
          <w:rFonts w:ascii="Times New Roman" w:hAnsi="Times New Roman" w:eastAsia="Times New Roman" w:cs="Times New Roman"/>
          <w:b/>
          <w:bCs/>
          <w:color w:val="auto"/>
          <w:spacing w:val="3"/>
          <w:sz w:val="43"/>
          <w:szCs w:val="43"/>
        </w:rPr>
        <w:t>5</w:t>
      </w:r>
      <w:r>
        <w:rPr>
          <w:rFonts w:ascii="Times New Roman" w:hAnsi="Times New Roman" w:eastAsia="Times New Roman" w:cs="Times New Roman"/>
          <w:color w:val="auto"/>
          <w:spacing w:val="3"/>
          <w:sz w:val="43"/>
          <w:szCs w:val="43"/>
        </w:rPr>
        <w:t xml:space="preserve">  </w:t>
      </w:r>
      <w:r>
        <w:rPr>
          <w:rFonts w:ascii="Times New Roman" w:hAnsi="Times New Roman" w:eastAsia="宋体" w:cs="Times New Roman"/>
          <w:color w:val="auto"/>
          <w:spacing w:val="3"/>
          <w:sz w:val="43"/>
          <w:szCs w:val="43"/>
          <w14:textOutline w14:w="7975" w14:cap="sq" w14:cmpd="sng" w14:algn="ctr">
            <w14:solidFill>
              <w14:srgbClr w14:val="000000"/>
            </w14:solidFill>
            <w14:prstDash w14:val="solid"/>
            <w14:bevel/>
          </w14:textOutline>
        </w:rPr>
        <w:t>总</w:t>
      </w:r>
      <w:r>
        <w:rPr>
          <w:rFonts w:ascii="Times New Roman" w:hAnsi="Times New Roman" w:eastAsia="宋体" w:cs="Times New Roman"/>
          <w:color w:val="auto"/>
          <w:spacing w:val="2"/>
          <w:sz w:val="43"/>
          <w:szCs w:val="43"/>
          <w14:textOutline w14:w="7975" w14:cap="sq" w14:cmpd="sng" w14:algn="ctr">
            <w14:solidFill>
              <w14:srgbClr w14:val="000000"/>
            </w14:solidFill>
            <w14:prstDash w14:val="solid"/>
            <w14:bevel/>
          </w14:textOutline>
        </w:rPr>
        <w:t>结</w:t>
      </w:r>
      <w:bookmarkEnd w:id="30"/>
    </w:p>
    <w:p w14:paraId="7A5E5CB4">
      <w:pPr>
        <w:spacing w:line="340" w:lineRule="auto"/>
        <w:rPr>
          <w:rFonts w:ascii="Times New Roman" w:hAnsi="Times New Roman" w:cs="Times New Roman"/>
          <w:color w:val="auto"/>
        </w:rPr>
      </w:pPr>
    </w:p>
    <w:p w14:paraId="11175902">
      <w:pPr>
        <w:spacing w:line="341" w:lineRule="auto"/>
        <w:rPr>
          <w:rFonts w:ascii="Times New Roman" w:hAnsi="Times New Roman" w:cs="Times New Roman"/>
          <w:color w:val="auto"/>
        </w:rPr>
      </w:pPr>
    </w:p>
    <w:p w14:paraId="47BE5FB1">
      <w:pPr>
        <w:spacing w:before="91" w:line="369" w:lineRule="auto"/>
        <w:ind w:firstLine="84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廉江市水务局高度重视水利工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程管理与保护范围划定工作，对水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8"/>
          <w:sz w:val="28"/>
          <w:szCs w:val="28"/>
        </w:rPr>
        <w:t>利</w:t>
      </w:r>
      <w:r>
        <w:rPr>
          <w:rFonts w:ascii="Times New Roman" w:hAnsi="Times New Roman" w:eastAsia="宋体" w:cs="Times New Roman"/>
          <w:color w:val="auto"/>
          <w:spacing w:val="-5"/>
          <w:sz w:val="28"/>
          <w:szCs w:val="28"/>
        </w:rPr>
        <w:t>工程进行了规范化的管理工作，及时推进分配任务至各下属直管单位，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前期已经积累了部分的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基础数据资料，包括开展本项目所需的水闸工程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规划加固等资料。此外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，本项目又开展了资料调研、现场踏勘、水利工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程测量，为划界工作打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下了坚实的基础，并最终完成了廉江市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龙兴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龙湾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良垌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水闸、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白沙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水闸共4宗中型水闸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管理与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保护范围划定工作。</w:t>
      </w:r>
    </w:p>
    <w:p w14:paraId="6D69EB74">
      <w:pPr>
        <w:spacing w:before="1" w:line="219" w:lineRule="auto"/>
        <w:ind w:left="560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根据项目合同要求，项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>目完成的主要内容如下：</w:t>
      </w:r>
    </w:p>
    <w:p w14:paraId="137ABF66">
      <w:pPr>
        <w:spacing w:before="224" w:line="370" w:lineRule="auto"/>
        <w:ind w:left="3" w:right="78" w:firstLine="565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1"/>
          <w:sz w:val="28"/>
          <w:szCs w:val="28"/>
        </w:rPr>
        <w:t>1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) 收集项目区水利工程对象的规划资料、工程设计资料、竣工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图 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纸、历史地形测绘资料等。</w:t>
      </w:r>
    </w:p>
    <w:p w14:paraId="670D6213">
      <w:pPr>
        <w:spacing w:before="1" w:line="369" w:lineRule="auto"/>
        <w:ind w:left="2" w:right="76" w:firstLine="56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0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13"/>
          <w:sz w:val="28"/>
          <w:szCs w:val="28"/>
        </w:rPr>
        <w:t>2</w:t>
      </w:r>
      <w:r>
        <w:rPr>
          <w:rFonts w:ascii="Times New Roman" w:hAnsi="Times New Roman" w:eastAsia="宋体" w:cs="Times New Roman"/>
          <w:color w:val="auto"/>
          <w:spacing w:val="10"/>
          <w:sz w:val="28"/>
          <w:szCs w:val="28"/>
        </w:rPr>
        <w:t>) 根据调研情况编制工作大纲和水利工程管理与保护范围划定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  <w:t>技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术报告。</w:t>
      </w:r>
    </w:p>
    <w:p w14:paraId="077871AF">
      <w:pPr>
        <w:spacing w:before="1" w:line="219" w:lineRule="auto"/>
        <w:ind w:left="56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12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9"/>
          <w:sz w:val="28"/>
          <w:szCs w:val="28"/>
        </w:rPr>
        <w:t>3</w:t>
      </w:r>
      <w:r>
        <w:rPr>
          <w:rFonts w:ascii="Times New Roman" w:hAnsi="Times New Roman" w:eastAsia="宋体" w:cs="Times New Roman"/>
          <w:color w:val="auto"/>
          <w:spacing w:val="6"/>
          <w:sz w:val="28"/>
          <w:szCs w:val="28"/>
        </w:rPr>
        <w:t>) 分析项目区水利工程的划界标准。</w:t>
      </w:r>
    </w:p>
    <w:p w14:paraId="32AE06F0">
      <w:pPr>
        <w:spacing w:before="226" w:line="219" w:lineRule="auto"/>
        <w:ind w:left="568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8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8"/>
          <w:sz w:val="28"/>
          <w:szCs w:val="28"/>
        </w:rPr>
        <w:t>4</w:t>
      </w:r>
      <w:r>
        <w:rPr>
          <w:rFonts w:ascii="Times New Roman" w:hAnsi="Times New Roman" w:eastAsia="宋体" w:cs="Times New Roman"/>
          <w:color w:val="auto"/>
          <w:spacing w:val="8"/>
          <w:sz w:val="28"/>
          <w:szCs w:val="28"/>
        </w:rPr>
        <w:t xml:space="preserve">) </w:t>
      </w:r>
      <w:r>
        <w:rPr>
          <w:rFonts w:ascii="Times New Roman" w:hAnsi="Times New Roman" w:eastAsia="宋体" w:cs="Times New Roman"/>
          <w:color w:val="auto"/>
          <w:spacing w:val="5"/>
          <w:sz w:val="28"/>
          <w:szCs w:val="28"/>
        </w:rPr>
        <w:t>依</w:t>
      </w:r>
      <w:r>
        <w:rPr>
          <w:rFonts w:ascii="Times New Roman" w:hAnsi="Times New Roman" w:eastAsia="宋体" w:cs="Times New Roman"/>
          <w:color w:val="auto"/>
          <w:spacing w:val="4"/>
          <w:sz w:val="28"/>
          <w:szCs w:val="28"/>
        </w:rPr>
        <w:t>据划界标准初步划定水利工程管理与保护范围。</w:t>
      </w:r>
    </w:p>
    <w:p w14:paraId="594D0026">
      <w:pPr>
        <w:spacing w:before="226" w:line="379" w:lineRule="auto"/>
        <w:ind w:left="2" w:right="76" w:firstLine="566"/>
        <w:rPr>
          <w:rFonts w:ascii="Times New Roman" w:hAnsi="Times New Roman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2"/>
          <w:sz w:val="28"/>
          <w:szCs w:val="28"/>
        </w:rPr>
        <w:t>(</w:t>
      </w:r>
      <w:r>
        <w:rPr>
          <w:rFonts w:ascii="Times New Roman" w:hAnsi="Times New Roman" w:eastAsia="Times New Roman" w:cs="Times New Roman"/>
          <w:color w:val="auto"/>
          <w:spacing w:val="2"/>
          <w:sz w:val="28"/>
          <w:szCs w:val="28"/>
        </w:rPr>
        <w:t>5</w:t>
      </w:r>
      <w:r>
        <w:rPr>
          <w:rFonts w:ascii="Times New Roman" w:hAnsi="Times New Roman" w:eastAsia="宋体" w:cs="Times New Roman"/>
          <w:color w:val="auto"/>
          <w:spacing w:val="1"/>
          <w:sz w:val="28"/>
          <w:szCs w:val="28"/>
        </w:rPr>
        <w:t>) 初步设置界碑点位置，完成水利工程管理与保护范围电子地图</w:t>
      </w:r>
      <w:r>
        <w:rPr>
          <w:rFonts w:ascii="Times New Roman" w:hAnsi="Times New Roman" w:eastAsia="宋体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-2"/>
          <w:sz w:val="28"/>
          <w:szCs w:val="28"/>
        </w:rPr>
        <w:t>和界</w:t>
      </w:r>
      <w:r>
        <w:rPr>
          <w:rFonts w:ascii="Times New Roman" w:hAnsi="Times New Roman" w:eastAsia="宋体" w:cs="Times New Roman"/>
          <w:color w:val="auto"/>
          <w:spacing w:val="-1"/>
          <w:sz w:val="28"/>
          <w:szCs w:val="28"/>
        </w:rPr>
        <w:t>点位置坐标表。</w:t>
      </w:r>
    </w:p>
    <w:p w14:paraId="7A0B9F46">
      <w:pPr>
        <w:rPr>
          <w:rFonts w:ascii="Times New Roman" w:hAnsi="Times New Roman" w:cs="Times New Roman"/>
          <w:color w:val="auto"/>
        </w:rPr>
        <w:sectPr>
          <w:footerReference r:id="rId28" w:type="default"/>
          <w:pgSz w:w="11906" w:h="16839"/>
          <w:pgMar w:top="1431" w:right="1509" w:bottom="1181" w:left="1598" w:header="0" w:footer="994" w:gutter="0"/>
          <w:cols w:space="720" w:num="1"/>
        </w:sectPr>
      </w:pPr>
    </w:p>
    <w:p w14:paraId="54EF178D">
      <w:pPr>
        <w:spacing w:before="91" w:line="542" w:lineRule="exact"/>
        <w:ind w:left="28"/>
        <w:rPr>
          <w:rFonts w:ascii="Times New Roman" w:hAnsi="Times New Roman" w:eastAsia="宋体" w:cs="Times New Roman"/>
          <w:b/>
          <w:bCs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color w:val="auto"/>
          <w:spacing w:val="-12"/>
          <w:position w:val="19"/>
          <w:sz w:val="28"/>
          <w:szCs w:val="28"/>
        </w:rPr>
        <w:t>附</w:t>
      </w:r>
      <w:r>
        <w:rPr>
          <w:rFonts w:ascii="Times New Roman" w:hAnsi="Times New Roman" w:eastAsia="宋体" w:cs="Times New Roman"/>
          <w:b/>
          <w:bCs/>
          <w:color w:val="auto"/>
          <w:spacing w:val="-11"/>
          <w:position w:val="19"/>
          <w:sz w:val="28"/>
          <w:szCs w:val="28"/>
        </w:rPr>
        <w:t>表：</w:t>
      </w:r>
    </w:p>
    <w:p w14:paraId="736770F5">
      <w:pPr>
        <w:pStyle w:val="18"/>
        <w:numPr>
          <w:ilvl w:val="0"/>
          <w:numId w:val="1"/>
        </w:numPr>
        <w:spacing w:before="91" w:line="542" w:lineRule="exact"/>
        <w:ind w:firstLineChars="0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  <w:t>龙兴水闸管理范围划定成果控制点表；</w:t>
      </w:r>
    </w:p>
    <w:p w14:paraId="29D0D210">
      <w:pPr>
        <w:pStyle w:val="18"/>
        <w:numPr>
          <w:ilvl w:val="0"/>
          <w:numId w:val="1"/>
        </w:numPr>
        <w:spacing w:before="91" w:line="542" w:lineRule="exact"/>
        <w:ind w:firstLineChars="0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  <w:t>龙兴水闸保护范围划定成果控制点表；</w:t>
      </w:r>
    </w:p>
    <w:p w14:paraId="6265670E">
      <w:pPr>
        <w:pStyle w:val="18"/>
        <w:numPr>
          <w:ilvl w:val="0"/>
          <w:numId w:val="1"/>
        </w:numPr>
        <w:spacing w:before="91" w:line="542" w:lineRule="exact"/>
        <w:ind w:firstLineChars="0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  <w:t>龙湾水闸管理范围划定成果控制点表；</w:t>
      </w:r>
    </w:p>
    <w:p w14:paraId="68D3B5EF">
      <w:pPr>
        <w:pStyle w:val="18"/>
        <w:numPr>
          <w:ilvl w:val="0"/>
          <w:numId w:val="1"/>
        </w:numPr>
        <w:spacing w:before="91" w:line="542" w:lineRule="exact"/>
        <w:ind w:firstLineChars="0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  <w:t>龙湾水闸保护范围划定成果控制点表；</w:t>
      </w:r>
    </w:p>
    <w:p w14:paraId="672F6E42">
      <w:pPr>
        <w:spacing w:before="91" w:line="542" w:lineRule="exact"/>
        <w:ind w:left="28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  <w:t>5.良垌水闸管理范围划定成果控制点表；</w:t>
      </w:r>
    </w:p>
    <w:p w14:paraId="64E2CE58">
      <w:pPr>
        <w:spacing w:before="91" w:line="542" w:lineRule="exact"/>
        <w:ind w:left="28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  <w:t>6.良垌水闸保护范围划定成果控制点表；</w:t>
      </w:r>
    </w:p>
    <w:p w14:paraId="21A5C294">
      <w:pPr>
        <w:spacing w:before="91" w:line="542" w:lineRule="exact"/>
        <w:ind w:left="28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  <w:t>7.白沙水闸管理范围划定成果控制点表。</w:t>
      </w:r>
    </w:p>
    <w:p w14:paraId="217F3613">
      <w:pPr>
        <w:spacing w:before="91" w:line="542" w:lineRule="exact"/>
        <w:ind w:left="28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  <w:t>8.白沙水闸保护范围划定成果控制点表。</w:t>
      </w:r>
    </w:p>
    <w:p w14:paraId="6F26711E">
      <w:pPr>
        <w:spacing w:before="91" w:line="542" w:lineRule="exact"/>
        <w:ind w:left="28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</w:p>
    <w:p w14:paraId="30CE856F">
      <w:pPr>
        <w:spacing w:before="91" w:line="542" w:lineRule="exact"/>
        <w:ind w:left="28"/>
        <w:rPr>
          <w:rFonts w:ascii="Times New Roman" w:hAnsi="Times New Roman" w:eastAsia="宋体" w:cs="Times New Roman"/>
          <w:b/>
          <w:bCs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color w:val="auto"/>
          <w:spacing w:val="-12"/>
          <w:position w:val="19"/>
          <w:sz w:val="28"/>
          <w:szCs w:val="28"/>
        </w:rPr>
        <w:t>附图：</w:t>
      </w:r>
    </w:p>
    <w:p w14:paraId="7DE1BEC6">
      <w:pPr>
        <w:spacing w:before="91" w:line="542" w:lineRule="exact"/>
        <w:ind w:left="28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  <w:t>附图 1.地理位置图；</w:t>
      </w:r>
    </w:p>
    <w:p w14:paraId="5860AEC2">
      <w:pPr>
        <w:spacing w:before="91" w:line="542" w:lineRule="exact"/>
        <w:ind w:left="28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  <w:t>附图 2.龙兴水闸管理范围线及保护范围线布置图；</w:t>
      </w:r>
    </w:p>
    <w:p w14:paraId="101D39FF">
      <w:pPr>
        <w:spacing w:before="91" w:line="542" w:lineRule="exact"/>
        <w:ind w:left="28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  <w:t>附图 3.龙湾水闸管理范围线及保护范围线布置图。</w:t>
      </w:r>
    </w:p>
    <w:p w14:paraId="5601501C">
      <w:pPr>
        <w:spacing w:before="91" w:line="542" w:lineRule="exact"/>
        <w:ind w:left="28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  <w:t>附图 4.良垌水闸管理范围线及保护范围线布置图。</w:t>
      </w:r>
    </w:p>
    <w:p w14:paraId="0B6B1379">
      <w:pPr>
        <w:spacing w:before="91" w:line="542" w:lineRule="exact"/>
        <w:ind w:left="28"/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  <w:spacing w:val="-12"/>
          <w:position w:val="19"/>
          <w:sz w:val="28"/>
          <w:szCs w:val="28"/>
        </w:rPr>
        <w:t>附图 5.白沙水闸管理范围线及保护范围线布置图。</w:t>
      </w:r>
    </w:p>
    <w:p w14:paraId="3F14CC49">
      <w:pPr>
        <w:spacing w:line="219" w:lineRule="auto"/>
        <w:ind w:left="28"/>
        <w:rPr>
          <w:rFonts w:ascii="Times New Roman" w:hAnsi="Times New Roman" w:eastAsia="宋体" w:cs="Times New Roman"/>
          <w:color w:val="auto"/>
          <w:spacing w:val="-4"/>
          <w:sz w:val="28"/>
          <w:szCs w:val="28"/>
        </w:rPr>
      </w:pPr>
    </w:p>
    <w:p w14:paraId="127154AA">
      <w:pPr>
        <w:spacing w:line="219" w:lineRule="auto"/>
        <w:ind w:left="28"/>
        <w:rPr>
          <w:rFonts w:ascii="Times New Roman" w:hAnsi="Times New Roman" w:eastAsia="宋体" w:cs="Times New Roman"/>
          <w:color w:val="auto"/>
          <w:sz w:val="28"/>
          <w:szCs w:val="28"/>
        </w:rPr>
      </w:pPr>
    </w:p>
    <w:p w14:paraId="4C46A63B">
      <w:pPr>
        <w:rPr>
          <w:rFonts w:ascii="Times New Roman" w:hAnsi="Times New Roman" w:cs="Times New Roman"/>
          <w:color w:val="auto"/>
        </w:rPr>
        <w:sectPr>
          <w:footerReference r:id="rId29" w:type="default"/>
          <w:pgSz w:w="11906" w:h="16839"/>
          <w:pgMar w:top="1440" w:right="1800" w:bottom="1440" w:left="1800" w:header="0" w:footer="0" w:gutter="0"/>
          <w:cols w:space="720" w:num="1"/>
          <w:docGrid w:linePitch="286" w:charSpace="0"/>
        </w:sectPr>
      </w:pPr>
    </w:p>
    <w:p w14:paraId="7338B089">
      <w:pPr>
        <w:spacing w:before="75" w:line="227" w:lineRule="auto"/>
        <w:ind w:left="223"/>
        <w:rPr>
          <w:rFonts w:ascii="Times New Roman" w:hAnsi="Times New Roman" w:eastAsia="宋体" w:cs="Times New Roman"/>
          <w:color w:val="auto"/>
          <w:sz w:val="23"/>
          <w:szCs w:val="23"/>
        </w:rPr>
      </w:pP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附表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1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          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龙兴水闸管理范围划定成果控制点</w:t>
      </w:r>
      <w:r>
        <w:rPr>
          <w:rFonts w:ascii="Times New Roman" w:hAnsi="Times New Roman" w:eastAsia="宋体" w:cs="Times New Roman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表</w:t>
      </w:r>
    </w:p>
    <w:p w14:paraId="60D96B4F">
      <w:pPr>
        <w:spacing w:line="68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8599" w:type="dxa"/>
        <w:tblInd w:w="84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44"/>
        <w:gridCol w:w="1244"/>
        <w:gridCol w:w="1229"/>
        <w:gridCol w:w="1454"/>
        <w:gridCol w:w="1574"/>
        <w:gridCol w:w="1654"/>
      </w:tblGrid>
      <w:tr w14:paraId="697EAE9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</w:trPr>
        <w:tc>
          <w:tcPr>
            <w:tcW w:w="1444" w:type="dxa"/>
            <w:vMerge w:val="restart"/>
            <w:tcBorders>
              <w:bottom w:val="nil"/>
            </w:tcBorders>
          </w:tcPr>
          <w:p w14:paraId="0FF69323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01776C9A">
            <w:pPr>
              <w:spacing w:before="71" w:line="221" w:lineRule="auto"/>
              <w:ind w:left="29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名称</w:t>
            </w:r>
          </w:p>
        </w:tc>
        <w:tc>
          <w:tcPr>
            <w:tcW w:w="1244" w:type="dxa"/>
            <w:vMerge w:val="restart"/>
            <w:tcBorders>
              <w:bottom w:val="nil"/>
            </w:tcBorders>
          </w:tcPr>
          <w:p w14:paraId="5D8DFCFA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2B2EE308">
            <w:pPr>
              <w:spacing w:before="71" w:line="220" w:lineRule="auto"/>
              <w:ind w:left="40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类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别</w:t>
            </w:r>
          </w:p>
        </w:tc>
        <w:tc>
          <w:tcPr>
            <w:tcW w:w="1229" w:type="dxa"/>
            <w:vMerge w:val="restart"/>
            <w:tcBorders>
              <w:bottom w:val="nil"/>
            </w:tcBorders>
          </w:tcPr>
          <w:p w14:paraId="40C8718A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64B8877C">
            <w:pPr>
              <w:spacing w:before="71" w:line="220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等级</w:t>
            </w:r>
          </w:p>
        </w:tc>
        <w:tc>
          <w:tcPr>
            <w:tcW w:w="1454" w:type="dxa"/>
            <w:vMerge w:val="restart"/>
            <w:tcBorders>
              <w:bottom w:val="nil"/>
            </w:tcBorders>
          </w:tcPr>
          <w:p w14:paraId="16327D69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2A01E50F">
            <w:pPr>
              <w:spacing w:before="71" w:line="220" w:lineRule="auto"/>
              <w:ind w:left="297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界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桩编号</w:t>
            </w:r>
          </w:p>
        </w:tc>
        <w:tc>
          <w:tcPr>
            <w:tcW w:w="3228" w:type="dxa"/>
            <w:gridSpan w:val="2"/>
          </w:tcPr>
          <w:p w14:paraId="25BD47F8">
            <w:pPr>
              <w:spacing w:before="95" w:line="220" w:lineRule="auto"/>
              <w:ind w:left="12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0"/>
                <w:sz w:val="22"/>
                <w:szCs w:val="22"/>
              </w:rPr>
              <w:t>管</w:t>
            </w:r>
            <w:r>
              <w:rPr>
                <w:rFonts w:ascii="Times New Roman" w:hAnsi="Times New Roman" w:eastAsia="宋体" w:cs="Times New Roman"/>
                <w:color w:val="auto"/>
                <w:spacing w:val="-5"/>
                <w:sz w:val="22"/>
                <w:szCs w:val="22"/>
              </w:rPr>
              <w:t>理范围线 (界桩) 控制点坐标</w:t>
            </w:r>
          </w:p>
        </w:tc>
      </w:tr>
      <w:tr w14:paraId="373F193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4" w:hRule="atLeast"/>
        </w:trPr>
        <w:tc>
          <w:tcPr>
            <w:tcW w:w="1444" w:type="dxa"/>
            <w:vMerge w:val="continue"/>
            <w:tcBorders>
              <w:top w:val="nil"/>
            </w:tcBorders>
          </w:tcPr>
          <w:p w14:paraId="3BFBB05E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4" w:type="dxa"/>
            <w:vMerge w:val="continue"/>
            <w:tcBorders>
              <w:top w:val="nil"/>
            </w:tcBorders>
          </w:tcPr>
          <w:p w14:paraId="41A9C8C3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29" w:type="dxa"/>
            <w:vMerge w:val="continue"/>
            <w:tcBorders>
              <w:top w:val="nil"/>
            </w:tcBorders>
          </w:tcPr>
          <w:p w14:paraId="2987A6AD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454" w:type="dxa"/>
            <w:vMerge w:val="continue"/>
            <w:tcBorders>
              <w:top w:val="nil"/>
            </w:tcBorders>
          </w:tcPr>
          <w:p w14:paraId="5411F969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574" w:type="dxa"/>
          </w:tcPr>
          <w:p w14:paraId="509A24AF">
            <w:pPr>
              <w:spacing w:before="147" w:line="185" w:lineRule="auto"/>
              <w:ind w:left="73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X</w:t>
            </w:r>
          </w:p>
        </w:tc>
        <w:tc>
          <w:tcPr>
            <w:tcW w:w="1654" w:type="dxa"/>
          </w:tcPr>
          <w:p w14:paraId="447E2ADC">
            <w:pPr>
              <w:spacing w:before="147" w:line="185" w:lineRule="auto"/>
              <w:ind w:left="77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Y</w:t>
            </w:r>
          </w:p>
        </w:tc>
      </w:tr>
      <w:tr w14:paraId="5D2E48F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9" w:hRule="atLeast"/>
        </w:trPr>
        <w:tc>
          <w:tcPr>
            <w:tcW w:w="1444" w:type="dxa"/>
          </w:tcPr>
          <w:p w14:paraId="0AB7C813">
            <w:pPr>
              <w:spacing w:before="33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龙兴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478339FF">
            <w:pPr>
              <w:spacing w:before="33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1054D537">
            <w:pPr>
              <w:spacing w:before="33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21844FD6">
            <w:pPr>
              <w:spacing w:before="67" w:line="186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LXSZGL01</w:t>
            </w:r>
          </w:p>
        </w:tc>
        <w:tc>
          <w:tcPr>
            <w:tcW w:w="1574" w:type="dxa"/>
          </w:tcPr>
          <w:p w14:paraId="6BF788B3">
            <w:pPr>
              <w:spacing w:before="67" w:line="186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2373666.43</w:t>
            </w:r>
          </w:p>
        </w:tc>
        <w:tc>
          <w:tcPr>
            <w:tcW w:w="1654" w:type="dxa"/>
          </w:tcPr>
          <w:p w14:paraId="12443191">
            <w:pPr>
              <w:spacing w:before="67" w:line="186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379776.33</w:t>
            </w:r>
          </w:p>
        </w:tc>
      </w:tr>
      <w:tr w14:paraId="08C05A7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1" w:hRule="atLeast"/>
        </w:trPr>
        <w:tc>
          <w:tcPr>
            <w:tcW w:w="1444" w:type="dxa"/>
          </w:tcPr>
          <w:p w14:paraId="53B1010B">
            <w:pPr>
              <w:spacing w:before="34" w:line="215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龙兴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4881E560">
            <w:pPr>
              <w:spacing w:before="34" w:line="215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3A4980AC">
            <w:pPr>
              <w:spacing w:before="34" w:line="215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30DA166F">
            <w:pPr>
              <w:spacing w:before="69" w:line="185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LXSZGL02</w:t>
            </w:r>
          </w:p>
        </w:tc>
        <w:tc>
          <w:tcPr>
            <w:tcW w:w="1574" w:type="dxa"/>
          </w:tcPr>
          <w:p w14:paraId="399B72E5">
            <w:pPr>
              <w:spacing w:before="68" w:line="186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2373666.62</w:t>
            </w:r>
          </w:p>
        </w:tc>
        <w:tc>
          <w:tcPr>
            <w:tcW w:w="1654" w:type="dxa"/>
          </w:tcPr>
          <w:p w14:paraId="1B939B7A">
            <w:pPr>
              <w:spacing w:before="68" w:line="186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379873.42</w:t>
            </w:r>
          </w:p>
        </w:tc>
      </w:tr>
      <w:tr w14:paraId="45E3C15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9" w:hRule="atLeast"/>
        </w:trPr>
        <w:tc>
          <w:tcPr>
            <w:tcW w:w="1444" w:type="dxa"/>
          </w:tcPr>
          <w:p w14:paraId="565B0AC0">
            <w:pPr>
              <w:spacing w:before="33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龙兴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7DB85631">
            <w:pPr>
              <w:spacing w:before="33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23CF8BF7">
            <w:pPr>
              <w:spacing w:before="33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6C394770">
            <w:pPr>
              <w:spacing w:before="68" w:line="185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LXSZGL03</w:t>
            </w:r>
          </w:p>
        </w:tc>
        <w:tc>
          <w:tcPr>
            <w:tcW w:w="1574" w:type="dxa"/>
          </w:tcPr>
          <w:p w14:paraId="6C76832E">
            <w:pPr>
              <w:spacing w:before="68" w:line="185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2373578.82</w:t>
            </w:r>
          </w:p>
        </w:tc>
        <w:tc>
          <w:tcPr>
            <w:tcW w:w="1654" w:type="dxa"/>
          </w:tcPr>
          <w:p w14:paraId="19936058">
            <w:pPr>
              <w:spacing w:before="68" w:line="185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379775.46</w:t>
            </w:r>
          </w:p>
        </w:tc>
      </w:tr>
      <w:tr w14:paraId="243E39A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0" w:hRule="atLeast"/>
        </w:trPr>
        <w:tc>
          <w:tcPr>
            <w:tcW w:w="1444" w:type="dxa"/>
          </w:tcPr>
          <w:p w14:paraId="4D7D41B5">
            <w:pPr>
              <w:spacing w:before="34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龙兴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594E9671">
            <w:pPr>
              <w:spacing w:before="34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36EE5726">
            <w:pPr>
              <w:spacing w:before="34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70922E6F">
            <w:pPr>
              <w:spacing w:before="69" w:line="185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LXSZGL04</w:t>
            </w:r>
          </w:p>
        </w:tc>
        <w:tc>
          <w:tcPr>
            <w:tcW w:w="1574" w:type="dxa"/>
          </w:tcPr>
          <w:p w14:paraId="330C4C2A">
            <w:pPr>
              <w:spacing w:before="69" w:line="185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2373581.23</w:t>
            </w:r>
          </w:p>
        </w:tc>
        <w:tc>
          <w:tcPr>
            <w:tcW w:w="1654" w:type="dxa"/>
          </w:tcPr>
          <w:p w14:paraId="79D2BA33">
            <w:pPr>
              <w:spacing w:before="69" w:line="185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379874.01</w:t>
            </w:r>
          </w:p>
        </w:tc>
      </w:tr>
      <w:tr w14:paraId="339D6D7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0" w:hRule="atLeast"/>
        </w:trPr>
        <w:tc>
          <w:tcPr>
            <w:tcW w:w="1444" w:type="dxa"/>
          </w:tcPr>
          <w:p w14:paraId="023690B7">
            <w:pPr>
              <w:spacing w:before="34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龙兴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025A762E">
            <w:pPr>
              <w:spacing w:before="34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637470F1">
            <w:pPr>
              <w:spacing w:before="34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051DC12A">
            <w:pPr>
              <w:spacing w:before="70" w:line="184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LXSZGL05</w:t>
            </w:r>
          </w:p>
        </w:tc>
        <w:tc>
          <w:tcPr>
            <w:tcW w:w="1574" w:type="dxa"/>
          </w:tcPr>
          <w:p w14:paraId="61881E81">
            <w:pPr>
              <w:spacing w:before="69" w:line="185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2373494.75</w:t>
            </w:r>
          </w:p>
        </w:tc>
        <w:tc>
          <w:tcPr>
            <w:tcW w:w="1654" w:type="dxa"/>
          </w:tcPr>
          <w:p w14:paraId="3E07282F">
            <w:pPr>
              <w:spacing w:before="69" w:line="185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379776.13</w:t>
            </w:r>
          </w:p>
        </w:tc>
      </w:tr>
      <w:tr w14:paraId="2A305D4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444" w:type="dxa"/>
          </w:tcPr>
          <w:p w14:paraId="397C3DC6">
            <w:pPr>
              <w:spacing w:before="35" w:line="217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龙兴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6E5AB7D5">
            <w:pPr>
              <w:spacing w:before="35" w:line="217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294B5D97">
            <w:pPr>
              <w:spacing w:before="35" w:line="217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4B524365">
            <w:pPr>
              <w:spacing w:before="70" w:line="185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LXSZGL06</w:t>
            </w:r>
          </w:p>
        </w:tc>
        <w:tc>
          <w:tcPr>
            <w:tcW w:w="1574" w:type="dxa"/>
          </w:tcPr>
          <w:p w14:paraId="2DF055DB">
            <w:pPr>
              <w:spacing w:before="69" w:line="186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2373494.68</w:t>
            </w:r>
          </w:p>
        </w:tc>
        <w:tc>
          <w:tcPr>
            <w:tcW w:w="1654" w:type="dxa"/>
          </w:tcPr>
          <w:p w14:paraId="781A7611">
            <w:pPr>
              <w:spacing w:before="69" w:line="186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379873.54</w:t>
            </w:r>
          </w:p>
        </w:tc>
      </w:tr>
    </w:tbl>
    <w:p w14:paraId="1C76D38B">
      <w:pPr>
        <w:spacing w:line="438" w:lineRule="auto"/>
        <w:rPr>
          <w:rFonts w:ascii="Times New Roman" w:hAnsi="Times New Roman" w:cs="Times New Roman"/>
          <w:color w:val="auto"/>
        </w:rPr>
      </w:pPr>
    </w:p>
    <w:p w14:paraId="159E4D2C">
      <w:pPr>
        <w:spacing w:before="75" w:line="227" w:lineRule="auto"/>
        <w:ind w:left="139"/>
        <w:rPr>
          <w:rFonts w:ascii="Times New Roman" w:hAnsi="Times New Roman" w:eastAsia="宋体" w:cs="Times New Roman"/>
          <w:color w:val="auto"/>
          <w:sz w:val="23"/>
          <w:szCs w:val="23"/>
        </w:rPr>
      </w:pP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附表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2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          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龙兴水闸保护范围划定成果控制点</w:t>
      </w:r>
      <w:r>
        <w:rPr>
          <w:rFonts w:ascii="Times New Roman" w:hAnsi="Times New Roman" w:eastAsia="宋体" w:cs="Times New Roman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表</w:t>
      </w:r>
    </w:p>
    <w:p w14:paraId="75034402">
      <w:pPr>
        <w:spacing w:line="35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870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61"/>
        <w:gridCol w:w="1259"/>
        <w:gridCol w:w="1244"/>
        <w:gridCol w:w="1471"/>
        <w:gridCol w:w="1593"/>
        <w:gridCol w:w="1676"/>
      </w:tblGrid>
      <w:tr w14:paraId="5422EA9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1" w:hRule="atLeast"/>
        </w:trPr>
        <w:tc>
          <w:tcPr>
            <w:tcW w:w="1461" w:type="dxa"/>
            <w:vMerge w:val="restart"/>
            <w:tcBorders>
              <w:bottom w:val="nil"/>
            </w:tcBorders>
          </w:tcPr>
          <w:p w14:paraId="1954F551">
            <w:pPr>
              <w:spacing w:before="238" w:line="221" w:lineRule="auto"/>
              <w:ind w:left="29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名称</w:t>
            </w:r>
          </w:p>
        </w:tc>
        <w:tc>
          <w:tcPr>
            <w:tcW w:w="1259" w:type="dxa"/>
            <w:vMerge w:val="restart"/>
            <w:tcBorders>
              <w:bottom w:val="nil"/>
            </w:tcBorders>
          </w:tcPr>
          <w:p w14:paraId="6B53F02D">
            <w:pPr>
              <w:spacing w:before="238" w:line="220" w:lineRule="auto"/>
              <w:ind w:left="41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类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别</w:t>
            </w:r>
          </w:p>
        </w:tc>
        <w:tc>
          <w:tcPr>
            <w:tcW w:w="1244" w:type="dxa"/>
            <w:vMerge w:val="restart"/>
            <w:tcBorders>
              <w:bottom w:val="nil"/>
            </w:tcBorders>
          </w:tcPr>
          <w:p w14:paraId="0E31E0B1">
            <w:pPr>
              <w:spacing w:before="238" w:line="220" w:lineRule="auto"/>
              <w:ind w:left="189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等级</w:t>
            </w:r>
          </w:p>
        </w:tc>
        <w:tc>
          <w:tcPr>
            <w:tcW w:w="1471" w:type="dxa"/>
            <w:vMerge w:val="restart"/>
            <w:tcBorders>
              <w:bottom w:val="nil"/>
            </w:tcBorders>
          </w:tcPr>
          <w:p w14:paraId="2A85A0F9">
            <w:pPr>
              <w:spacing w:before="238" w:line="220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控</w:t>
            </w: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制点编号</w:t>
            </w:r>
          </w:p>
        </w:tc>
        <w:tc>
          <w:tcPr>
            <w:tcW w:w="3269" w:type="dxa"/>
            <w:gridSpan w:val="2"/>
          </w:tcPr>
          <w:p w14:paraId="637D2C8C">
            <w:pPr>
              <w:spacing w:before="79" w:line="221" w:lineRule="auto"/>
              <w:ind w:left="5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保护范围线控制点坐</w:t>
            </w: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标</w:t>
            </w:r>
          </w:p>
        </w:tc>
      </w:tr>
      <w:tr w14:paraId="76E2408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461" w:type="dxa"/>
            <w:vMerge w:val="continue"/>
            <w:tcBorders>
              <w:top w:val="nil"/>
            </w:tcBorders>
          </w:tcPr>
          <w:p w14:paraId="5A8FC7F3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59" w:type="dxa"/>
            <w:vMerge w:val="continue"/>
            <w:tcBorders>
              <w:top w:val="nil"/>
            </w:tcBorders>
          </w:tcPr>
          <w:p w14:paraId="58F6AE96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4" w:type="dxa"/>
            <w:vMerge w:val="continue"/>
            <w:tcBorders>
              <w:top w:val="nil"/>
            </w:tcBorders>
          </w:tcPr>
          <w:p w14:paraId="0A948D42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471" w:type="dxa"/>
            <w:vMerge w:val="continue"/>
            <w:tcBorders>
              <w:top w:val="nil"/>
            </w:tcBorders>
          </w:tcPr>
          <w:p w14:paraId="7FFBCB81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593" w:type="dxa"/>
          </w:tcPr>
          <w:p w14:paraId="79BB0C58">
            <w:pPr>
              <w:spacing w:before="80" w:line="185" w:lineRule="auto"/>
              <w:ind w:left="747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X</w:t>
            </w:r>
          </w:p>
        </w:tc>
        <w:tc>
          <w:tcPr>
            <w:tcW w:w="1676" w:type="dxa"/>
          </w:tcPr>
          <w:p w14:paraId="17D58F2C">
            <w:pPr>
              <w:spacing w:before="80" w:line="185" w:lineRule="auto"/>
              <w:ind w:left="785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Y</w:t>
            </w:r>
          </w:p>
        </w:tc>
      </w:tr>
      <w:tr w14:paraId="534926D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1461" w:type="dxa"/>
          </w:tcPr>
          <w:p w14:paraId="60D382EB">
            <w:pPr>
              <w:spacing w:before="39" w:line="219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龙兴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2D524A9D">
            <w:pPr>
              <w:spacing w:before="39" w:line="219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49052953">
            <w:pPr>
              <w:spacing w:before="39" w:line="219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660F2925">
            <w:pPr>
              <w:spacing w:before="72" w:line="186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LXSZBH01</w:t>
            </w:r>
          </w:p>
        </w:tc>
        <w:tc>
          <w:tcPr>
            <w:tcW w:w="1593" w:type="dxa"/>
          </w:tcPr>
          <w:p w14:paraId="6EAA6208">
            <w:pPr>
              <w:spacing w:before="72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2373816.11</w:t>
            </w:r>
          </w:p>
        </w:tc>
        <w:tc>
          <w:tcPr>
            <w:tcW w:w="1676" w:type="dxa"/>
          </w:tcPr>
          <w:p w14:paraId="197FB4D6">
            <w:pPr>
              <w:spacing w:before="72" w:line="186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379607.09</w:t>
            </w:r>
          </w:p>
        </w:tc>
      </w:tr>
      <w:tr w14:paraId="74B3397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1461" w:type="dxa"/>
          </w:tcPr>
          <w:p w14:paraId="38631F28">
            <w:pPr>
              <w:spacing w:before="38" w:line="208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龙兴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4DAF0557">
            <w:pPr>
              <w:spacing w:before="38" w:line="208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4E6CC334">
            <w:pPr>
              <w:spacing w:before="38" w:line="208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3D89919C">
            <w:pPr>
              <w:spacing w:before="72" w:line="179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LXSZBH02</w:t>
            </w:r>
          </w:p>
        </w:tc>
        <w:tc>
          <w:tcPr>
            <w:tcW w:w="1593" w:type="dxa"/>
          </w:tcPr>
          <w:p w14:paraId="61A3E0D7">
            <w:pPr>
              <w:spacing w:before="72" w:line="179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2373816.94</w:t>
            </w:r>
          </w:p>
        </w:tc>
        <w:tc>
          <w:tcPr>
            <w:tcW w:w="1676" w:type="dxa"/>
          </w:tcPr>
          <w:p w14:paraId="66F589C5">
            <w:pPr>
              <w:spacing w:before="72" w:line="179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380043.00</w:t>
            </w:r>
          </w:p>
        </w:tc>
      </w:tr>
      <w:tr w14:paraId="4411F4A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461" w:type="dxa"/>
          </w:tcPr>
          <w:p w14:paraId="1AB0371D">
            <w:pPr>
              <w:spacing w:before="54" w:line="219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龙兴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753F25E1">
            <w:pPr>
              <w:spacing w:before="54" w:line="219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129D1A7C">
            <w:pPr>
              <w:spacing w:before="54" w:line="219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300DB055">
            <w:pPr>
              <w:spacing w:before="89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LXSZBH03</w:t>
            </w:r>
          </w:p>
        </w:tc>
        <w:tc>
          <w:tcPr>
            <w:tcW w:w="1593" w:type="dxa"/>
          </w:tcPr>
          <w:p w14:paraId="183289F1">
            <w:pPr>
              <w:spacing w:before="88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2373580.49</w:t>
            </w:r>
          </w:p>
        </w:tc>
        <w:tc>
          <w:tcPr>
            <w:tcW w:w="1676" w:type="dxa"/>
          </w:tcPr>
          <w:p w14:paraId="65E2ACF4">
            <w:pPr>
              <w:spacing w:before="88" w:line="186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379606.23</w:t>
            </w:r>
          </w:p>
        </w:tc>
      </w:tr>
      <w:tr w14:paraId="5DDC63B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1461" w:type="dxa"/>
          </w:tcPr>
          <w:p w14:paraId="7FE315E9">
            <w:pPr>
              <w:spacing w:before="39" w:line="219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龙兴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45CC7FC9">
            <w:pPr>
              <w:spacing w:before="39" w:line="219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514F0A79">
            <w:pPr>
              <w:spacing w:before="39" w:line="219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6051B698">
            <w:pPr>
              <w:spacing w:before="74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LXSZBH04</w:t>
            </w:r>
          </w:p>
        </w:tc>
        <w:tc>
          <w:tcPr>
            <w:tcW w:w="1593" w:type="dxa"/>
          </w:tcPr>
          <w:p w14:paraId="39D6E1FA">
            <w:pPr>
              <w:spacing w:before="73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2373580.75</w:t>
            </w:r>
          </w:p>
        </w:tc>
        <w:tc>
          <w:tcPr>
            <w:tcW w:w="1676" w:type="dxa"/>
          </w:tcPr>
          <w:p w14:paraId="03A7F7DC">
            <w:pPr>
              <w:spacing w:before="73" w:line="186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380043.48</w:t>
            </w:r>
          </w:p>
        </w:tc>
      </w:tr>
      <w:tr w14:paraId="120A93E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1" w:hRule="atLeast"/>
        </w:trPr>
        <w:tc>
          <w:tcPr>
            <w:tcW w:w="1461" w:type="dxa"/>
          </w:tcPr>
          <w:p w14:paraId="6AE9AD61">
            <w:pPr>
              <w:spacing w:before="41" w:line="218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龙兴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21AD5CE6">
            <w:pPr>
              <w:spacing w:before="41" w:line="218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12D1A45F">
            <w:pPr>
              <w:spacing w:before="41" w:line="218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0F9B8890">
            <w:pPr>
              <w:spacing w:before="76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LXSZBH05</w:t>
            </w:r>
          </w:p>
        </w:tc>
        <w:tc>
          <w:tcPr>
            <w:tcW w:w="1593" w:type="dxa"/>
          </w:tcPr>
          <w:p w14:paraId="5CD2AAB1">
            <w:pPr>
              <w:spacing w:before="75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2373344.88</w:t>
            </w:r>
          </w:p>
        </w:tc>
        <w:tc>
          <w:tcPr>
            <w:tcW w:w="1676" w:type="dxa"/>
          </w:tcPr>
          <w:p w14:paraId="18EB32DA">
            <w:pPr>
              <w:spacing w:before="76" w:line="185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379605.37</w:t>
            </w:r>
          </w:p>
        </w:tc>
      </w:tr>
      <w:tr w14:paraId="7229C9F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1461" w:type="dxa"/>
          </w:tcPr>
          <w:p w14:paraId="3AD92CC2">
            <w:pPr>
              <w:spacing w:before="40" w:line="220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龙兴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3896E385">
            <w:pPr>
              <w:spacing w:before="40" w:line="220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0FA34561">
            <w:pPr>
              <w:spacing w:before="40" w:line="221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05A94879">
            <w:pPr>
              <w:spacing w:before="75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LXSZBH06</w:t>
            </w:r>
          </w:p>
        </w:tc>
        <w:tc>
          <w:tcPr>
            <w:tcW w:w="1593" w:type="dxa"/>
          </w:tcPr>
          <w:p w14:paraId="4A4E0034">
            <w:pPr>
              <w:spacing w:before="74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2373344.55</w:t>
            </w:r>
          </w:p>
        </w:tc>
        <w:tc>
          <w:tcPr>
            <w:tcW w:w="1676" w:type="dxa"/>
          </w:tcPr>
          <w:p w14:paraId="2D6AB836">
            <w:pPr>
              <w:spacing w:before="75" w:line="185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380043.97</w:t>
            </w:r>
          </w:p>
        </w:tc>
      </w:tr>
    </w:tbl>
    <w:p w14:paraId="48367E45">
      <w:pPr>
        <w:spacing w:line="444" w:lineRule="auto"/>
        <w:rPr>
          <w:rFonts w:ascii="Times New Roman" w:hAnsi="Times New Roman" w:cs="Times New Roman"/>
          <w:color w:val="auto"/>
        </w:rPr>
      </w:pPr>
    </w:p>
    <w:p w14:paraId="5D3E132B">
      <w:pPr>
        <w:spacing w:before="75" w:line="227" w:lineRule="auto"/>
        <w:ind w:left="223"/>
        <w:rPr>
          <w:rFonts w:ascii="Times New Roman" w:hAnsi="Times New Roman" w:eastAsia="宋体" w:cs="Times New Roman"/>
          <w:color w:val="auto"/>
          <w:sz w:val="23"/>
          <w:szCs w:val="23"/>
        </w:rPr>
      </w:pP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附表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3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          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龙湾水闸管理范围划定成果控制点</w:t>
      </w:r>
      <w:r>
        <w:rPr>
          <w:rFonts w:ascii="Times New Roman" w:hAnsi="Times New Roman" w:eastAsia="宋体" w:cs="Times New Roman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表</w:t>
      </w:r>
    </w:p>
    <w:p w14:paraId="31723FE0">
      <w:pPr>
        <w:spacing w:line="68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8599" w:type="dxa"/>
        <w:tblInd w:w="84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44"/>
        <w:gridCol w:w="1244"/>
        <w:gridCol w:w="1229"/>
        <w:gridCol w:w="1454"/>
        <w:gridCol w:w="1574"/>
        <w:gridCol w:w="1654"/>
      </w:tblGrid>
      <w:tr w14:paraId="5423C12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</w:trPr>
        <w:tc>
          <w:tcPr>
            <w:tcW w:w="1444" w:type="dxa"/>
            <w:vMerge w:val="restart"/>
            <w:tcBorders>
              <w:bottom w:val="nil"/>
            </w:tcBorders>
          </w:tcPr>
          <w:p w14:paraId="07093365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070553F4">
            <w:pPr>
              <w:spacing w:before="71" w:line="221" w:lineRule="auto"/>
              <w:ind w:left="29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名称</w:t>
            </w:r>
          </w:p>
        </w:tc>
        <w:tc>
          <w:tcPr>
            <w:tcW w:w="1244" w:type="dxa"/>
            <w:vMerge w:val="restart"/>
            <w:tcBorders>
              <w:bottom w:val="nil"/>
            </w:tcBorders>
          </w:tcPr>
          <w:p w14:paraId="72727C32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2D139216">
            <w:pPr>
              <w:spacing w:before="71" w:line="220" w:lineRule="auto"/>
              <w:ind w:left="40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类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别</w:t>
            </w:r>
          </w:p>
        </w:tc>
        <w:tc>
          <w:tcPr>
            <w:tcW w:w="1229" w:type="dxa"/>
            <w:vMerge w:val="restart"/>
            <w:tcBorders>
              <w:bottom w:val="nil"/>
            </w:tcBorders>
          </w:tcPr>
          <w:p w14:paraId="62D81CA6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17CFF129">
            <w:pPr>
              <w:spacing w:before="71" w:line="220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等级</w:t>
            </w:r>
          </w:p>
        </w:tc>
        <w:tc>
          <w:tcPr>
            <w:tcW w:w="1454" w:type="dxa"/>
            <w:vMerge w:val="restart"/>
            <w:tcBorders>
              <w:bottom w:val="nil"/>
            </w:tcBorders>
          </w:tcPr>
          <w:p w14:paraId="1F63781B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46035EDA">
            <w:pPr>
              <w:spacing w:before="71" w:line="220" w:lineRule="auto"/>
              <w:ind w:left="297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界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桩编号</w:t>
            </w:r>
          </w:p>
        </w:tc>
        <w:tc>
          <w:tcPr>
            <w:tcW w:w="3228" w:type="dxa"/>
            <w:gridSpan w:val="2"/>
          </w:tcPr>
          <w:p w14:paraId="0A5AB022">
            <w:pPr>
              <w:spacing w:before="95" w:line="220" w:lineRule="auto"/>
              <w:ind w:left="12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0"/>
                <w:sz w:val="22"/>
                <w:szCs w:val="22"/>
              </w:rPr>
              <w:t>管</w:t>
            </w:r>
            <w:r>
              <w:rPr>
                <w:rFonts w:ascii="Times New Roman" w:hAnsi="Times New Roman" w:eastAsia="宋体" w:cs="Times New Roman"/>
                <w:color w:val="auto"/>
                <w:spacing w:val="-5"/>
                <w:sz w:val="22"/>
                <w:szCs w:val="22"/>
              </w:rPr>
              <w:t>理范围线 (界桩) 控制点坐标</w:t>
            </w:r>
          </w:p>
        </w:tc>
      </w:tr>
      <w:tr w14:paraId="772DF75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4" w:hRule="atLeast"/>
        </w:trPr>
        <w:tc>
          <w:tcPr>
            <w:tcW w:w="1444" w:type="dxa"/>
            <w:vMerge w:val="continue"/>
            <w:tcBorders>
              <w:top w:val="nil"/>
            </w:tcBorders>
          </w:tcPr>
          <w:p w14:paraId="7AB59C81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4" w:type="dxa"/>
            <w:vMerge w:val="continue"/>
            <w:tcBorders>
              <w:top w:val="nil"/>
            </w:tcBorders>
          </w:tcPr>
          <w:p w14:paraId="2441E891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29" w:type="dxa"/>
            <w:vMerge w:val="continue"/>
            <w:tcBorders>
              <w:top w:val="nil"/>
            </w:tcBorders>
          </w:tcPr>
          <w:p w14:paraId="0F83C524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454" w:type="dxa"/>
            <w:vMerge w:val="continue"/>
            <w:tcBorders>
              <w:top w:val="nil"/>
            </w:tcBorders>
          </w:tcPr>
          <w:p w14:paraId="4D2EADF9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574" w:type="dxa"/>
          </w:tcPr>
          <w:p w14:paraId="12D516A1">
            <w:pPr>
              <w:spacing w:before="147" w:line="185" w:lineRule="auto"/>
              <w:ind w:left="73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X</w:t>
            </w:r>
          </w:p>
        </w:tc>
        <w:tc>
          <w:tcPr>
            <w:tcW w:w="1654" w:type="dxa"/>
          </w:tcPr>
          <w:p w14:paraId="13D1EAEB">
            <w:pPr>
              <w:spacing w:before="147" w:line="185" w:lineRule="auto"/>
              <w:ind w:left="77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Y</w:t>
            </w:r>
          </w:p>
        </w:tc>
      </w:tr>
      <w:tr w14:paraId="17AAA94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9" w:hRule="atLeast"/>
        </w:trPr>
        <w:tc>
          <w:tcPr>
            <w:tcW w:w="1444" w:type="dxa"/>
          </w:tcPr>
          <w:p w14:paraId="39768066">
            <w:pPr>
              <w:spacing w:before="33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1228A119">
            <w:pPr>
              <w:spacing w:before="33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3BB8FFF8">
            <w:pPr>
              <w:spacing w:before="33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4340964C">
            <w:pPr>
              <w:spacing w:before="67" w:line="186" w:lineRule="auto"/>
              <w:ind w:firstLine="220" w:firstLineChars="1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LWSZGL01</w:t>
            </w:r>
          </w:p>
        </w:tc>
        <w:tc>
          <w:tcPr>
            <w:tcW w:w="1574" w:type="dxa"/>
          </w:tcPr>
          <w:p w14:paraId="1FD2CD35">
            <w:pPr>
              <w:spacing w:before="67" w:line="186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2373666.35</w:t>
            </w:r>
          </w:p>
        </w:tc>
        <w:tc>
          <w:tcPr>
            <w:tcW w:w="1654" w:type="dxa"/>
          </w:tcPr>
          <w:p w14:paraId="75173DCC">
            <w:pPr>
              <w:spacing w:before="67" w:line="186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381270.33</w:t>
            </w:r>
          </w:p>
        </w:tc>
      </w:tr>
      <w:tr w14:paraId="4273410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1" w:hRule="atLeast"/>
        </w:trPr>
        <w:tc>
          <w:tcPr>
            <w:tcW w:w="1444" w:type="dxa"/>
          </w:tcPr>
          <w:p w14:paraId="092BFD0E">
            <w:pPr>
              <w:spacing w:before="34" w:line="215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7797BEC6">
            <w:pPr>
              <w:spacing w:before="34" w:line="215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137EB715">
            <w:pPr>
              <w:spacing w:before="34" w:line="215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7F424B8F">
            <w:pPr>
              <w:spacing w:before="69" w:line="185" w:lineRule="auto"/>
              <w:ind w:firstLine="220" w:firstLineChars="1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LWSZGL02</w:t>
            </w:r>
          </w:p>
        </w:tc>
        <w:tc>
          <w:tcPr>
            <w:tcW w:w="1574" w:type="dxa"/>
          </w:tcPr>
          <w:p w14:paraId="2D59B03A">
            <w:pPr>
              <w:spacing w:before="68" w:line="186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2373666.22</w:t>
            </w:r>
          </w:p>
        </w:tc>
        <w:tc>
          <w:tcPr>
            <w:tcW w:w="1654" w:type="dxa"/>
          </w:tcPr>
          <w:p w14:paraId="64CA5D89">
            <w:pPr>
              <w:spacing w:before="68" w:line="186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381367.32</w:t>
            </w:r>
          </w:p>
        </w:tc>
      </w:tr>
      <w:tr w14:paraId="4CD7C83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9" w:hRule="atLeast"/>
        </w:trPr>
        <w:tc>
          <w:tcPr>
            <w:tcW w:w="1444" w:type="dxa"/>
          </w:tcPr>
          <w:p w14:paraId="5A91EDAD">
            <w:pPr>
              <w:spacing w:before="33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2B57DAAB">
            <w:pPr>
              <w:spacing w:before="33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646C9D46">
            <w:pPr>
              <w:spacing w:before="33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35DA6763">
            <w:pPr>
              <w:spacing w:before="68" w:line="185" w:lineRule="auto"/>
              <w:ind w:firstLine="220" w:firstLineChars="1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LWSZGL03</w:t>
            </w:r>
          </w:p>
        </w:tc>
        <w:tc>
          <w:tcPr>
            <w:tcW w:w="1574" w:type="dxa"/>
          </w:tcPr>
          <w:p w14:paraId="16BD1C75">
            <w:pPr>
              <w:spacing w:before="68" w:line="185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2373580.49</w:t>
            </w:r>
          </w:p>
        </w:tc>
        <w:tc>
          <w:tcPr>
            <w:tcW w:w="1654" w:type="dxa"/>
          </w:tcPr>
          <w:p w14:paraId="6FF95FA9">
            <w:pPr>
              <w:spacing w:before="68" w:line="185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381270.33</w:t>
            </w:r>
          </w:p>
        </w:tc>
      </w:tr>
      <w:tr w14:paraId="3FB10E0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0" w:hRule="atLeast"/>
        </w:trPr>
        <w:tc>
          <w:tcPr>
            <w:tcW w:w="1444" w:type="dxa"/>
          </w:tcPr>
          <w:p w14:paraId="0D28962A">
            <w:pPr>
              <w:spacing w:before="34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691574DD">
            <w:pPr>
              <w:spacing w:before="34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7731378B">
            <w:pPr>
              <w:spacing w:before="34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362CD9F7">
            <w:pPr>
              <w:spacing w:before="69" w:line="185" w:lineRule="auto"/>
              <w:ind w:firstLine="220" w:firstLineChars="1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LWSZGL04</w:t>
            </w:r>
          </w:p>
        </w:tc>
        <w:tc>
          <w:tcPr>
            <w:tcW w:w="1574" w:type="dxa"/>
          </w:tcPr>
          <w:p w14:paraId="71B2A5FB">
            <w:pPr>
              <w:spacing w:before="69" w:line="185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2373579.49</w:t>
            </w:r>
          </w:p>
        </w:tc>
        <w:tc>
          <w:tcPr>
            <w:tcW w:w="1654" w:type="dxa"/>
          </w:tcPr>
          <w:p w14:paraId="6D96726F">
            <w:pPr>
              <w:spacing w:before="69" w:line="185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381367.32</w:t>
            </w:r>
          </w:p>
        </w:tc>
      </w:tr>
      <w:tr w14:paraId="7122201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0" w:hRule="atLeast"/>
        </w:trPr>
        <w:tc>
          <w:tcPr>
            <w:tcW w:w="1444" w:type="dxa"/>
          </w:tcPr>
          <w:p w14:paraId="0673E635">
            <w:pPr>
              <w:spacing w:before="34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2753338E">
            <w:pPr>
              <w:spacing w:before="34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3DEDA02F">
            <w:pPr>
              <w:spacing w:before="34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6026FD7E">
            <w:pPr>
              <w:spacing w:before="70" w:line="184" w:lineRule="auto"/>
              <w:ind w:firstLine="220" w:firstLineChars="1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LWSZGL05</w:t>
            </w:r>
          </w:p>
        </w:tc>
        <w:tc>
          <w:tcPr>
            <w:tcW w:w="1574" w:type="dxa"/>
          </w:tcPr>
          <w:p w14:paraId="52D7C37B">
            <w:pPr>
              <w:spacing w:before="69" w:line="185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2373494.63</w:t>
            </w:r>
          </w:p>
        </w:tc>
        <w:tc>
          <w:tcPr>
            <w:tcW w:w="1654" w:type="dxa"/>
          </w:tcPr>
          <w:p w14:paraId="3A73376D">
            <w:pPr>
              <w:spacing w:before="69" w:line="185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381270.33</w:t>
            </w:r>
          </w:p>
        </w:tc>
      </w:tr>
      <w:tr w14:paraId="5E63014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444" w:type="dxa"/>
          </w:tcPr>
          <w:p w14:paraId="45362E35">
            <w:pPr>
              <w:spacing w:before="35" w:line="217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4A9779E6">
            <w:pPr>
              <w:spacing w:before="35" w:line="217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302C53CF">
            <w:pPr>
              <w:spacing w:before="35" w:line="217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2F97EB37">
            <w:pPr>
              <w:spacing w:before="70" w:line="185" w:lineRule="auto"/>
              <w:ind w:firstLine="220" w:firstLineChars="1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LWSZGL06</w:t>
            </w:r>
          </w:p>
        </w:tc>
        <w:tc>
          <w:tcPr>
            <w:tcW w:w="1574" w:type="dxa"/>
          </w:tcPr>
          <w:p w14:paraId="72276D9A">
            <w:pPr>
              <w:spacing w:before="69" w:line="186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2373494.63</w:t>
            </w:r>
          </w:p>
        </w:tc>
        <w:tc>
          <w:tcPr>
            <w:tcW w:w="1654" w:type="dxa"/>
          </w:tcPr>
          <w:p w14:paraId="6DA497DE">
            <w:pPr>
              <w:spacing w:before="69" w:line="186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381367.32</w:t>
            </w:r>
          </w:p>
        </w:tc>
      </w:tr>
    </w:tbl>
    <w:p w14:paraId="1734F4B6">
      <w:pPr>
        <w:spacing w:line="438" w:lineRule="auto"/>
        <w:rPr>
          <w:rFonts w:ascii="Times New Roman" w:hAnsi="Times New Roman" w:cs="Times New Roman"/>
          <w:color w:val="auto"/>
        </w:rPr>
      </w:pPr>
    </w:p>
    <w:p w14:paraId="659C9D84">
      <w:pPr>
        <w:spacing w:before="75" w:line="227" w:lineRule="auto"/>
        <w:ind w:left="139"/>
        <w:rPr>
          <w:rFonts w:ascii="Times New Roman" w:hAnsi="Times New Roman" w:eastAsia="宋体" w:cs="Times New Roman"/>
          <w:color w:val="auto"/>
          <w:sz w:val="23"/>
          <w:szCs w:val="23"/>
        </w:rPr>
      </w:pP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附表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4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          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龙湾水闸保护范围划定成果控制点</w:t>
      </w:r>
      <w:r>
        <w:rPr>
          <w:rFonts w:ascii="Times New Roman" w:hAnsi="Times New Roman" w:eastAsia="宋体" w:cs="Times New Roman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表</w:t>
      </w:r>
    </w:p>
    <w:p w14:paraId="4453C205">
      <w:pPr>
        <w:spacing w:line="35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870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61"/>
        <w:gridCol w:w="1259"/>
        <w:gridCol w:w="1244"/>
        <w:gridCol w:w="1471"/>
        <w:gridCol w:w="1593"/>
        <w:gridCol w:w="1676"/>
      </w:tblGrid>
      <w:tr w14:paraId="5D5B55F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1" w:hRule="atLeast"/>
        </w:trPr>
        <w:tc>
          <w:tcPr>
            <w:tcW w:w="1461" w:type="dxa"/>
            <w:vMerge w:val="restart"/>
            <w:tcBorders>
              <w:bottom w:val="nil"/>
            </w:tcBorders>
          </w:tcPr>
          <w:p w14:paraId="5C471753">
            <w:pPr>
              <w:spacing w:before="238" w:line="221" w:lineRule="auto"/>
              <w:ind w:left="29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名称</w:t>
            </w:r>
          </w:p>
        </w:tc>
        <w:tc>
          <w:tcPr>
            <w:tcW w:w="1259" w:type="dxa"/>
            <w:vMerge w:val="restart"/>
            <w:tcBorders>
              <w:bottom w:val="nil"/>
            </w:tcBorders>
          </w:tcPr>
          <w:p w14:paraId="2E56BF5E">
            <w:pPr>
              <w:spacing w:before="238" w:line="220" w:lineRule="auto"/>
              <w:ind w:left="41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类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别</w:t>
            </w:r>
          </w:p>
        </w:tc>
        <w:tc>
          <w:tcPr>
            <w:tcW w:w="1244" w:type="dxa"/>
            <w:vMerge w:val="restart"/>
            <w:tcBorders>
              <w:bottom w:val="nil"/>
            </w:tcBorders>
          </w:tcPr>
          <w:p w14:paraId="50F8486C">
            <w:pPr>
              <w:spacing w:before="238" w:line="220" w:lineRule="auto"/>
              <w:ind w:left="189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等级</w:t>
            </w:r>
          </w:p>
        </w:tc>
        <w:tc>
          <w:tcPr>
            <w:tcW w:w="1471" w:type="dxa"/>
            <w:vMerge w:val="restart"/>
            <w:tcBorders>
              <w:bottom w:val="nil"/>
            </w:tcBorders>
          </w:tcPr>
          <w:p w14:paraId="5FFF37D1">
            <w:pPr>
              <w:spacing w:before="238" w:line="220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控</w:t>
            </w: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制点编号</w:t>
            </w:r>
          </w:p>
        </w:tc>
        <w:tc>
          <w:tcPr>
            <w:tcW w:w="3269" w:type="dxa"/>
            <w:gridSpan w:val="2"/>
          </w:tcPr>
          <w:p w14:paraId="5D0D2BEF">
            <w:pPr>
              <w:spacing w:before="79" w:line="221" w:lineRule="auto"/>
              <w:ind w:left="5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保护范围线控制点坐</w:t>
            </w: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标</w:t>
            </w:r>
          </w:p>
        </w:tc>
      </w:tr>
      <w:tr w14:paraId="533375D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461" w:type="dxa"/>
            <w:vMerge w:val="continue"/>
            <w:tcBorders>
              <w:top w:val="nil"/>
            </w:tcBorders>
          </w:tcPr>
          <w:p w14:paraId="13FD3B39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59" w:type="dxa"/>
            <w:vMerge w:val="continue"/>
            <w:tcBorders>
              <w:top w:val="nil"/>
            </w:tcBorders>
          </w:tcPr>
          <w:p w14:paraId="74D5BB6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4" w:type="dxa"/>
            <w:vMerge w:val="continue"/>
            <w:tcBorders>
              <w:top w:val="nil"/>
            </w:tcBorders>
          </w:tcPr>
          <w:p w14:paraId="4683DD2D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471" w:type="dxa"/>
            <w:vMerge w:val="continue"/>
            <w:tcBorders>
              <w:top w:val="nil"/>
            </w:tcBorders>
          </w:tcPr>
          <w:p w14:paraId="4BC8D10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593" w:type="dxa"/>
          </w:tcPr>
          <w:p w14:paraId="7206DC0A">
            <w:pPr>
              <w:spacing w:before="80" w:line="185" w:lineRule="auto"/>
              <w:ind w:left="747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X</w:t>
            </w:r>
          </w:p>
        </w:tc>
        <w:tc>
          <w:tcPr>
            <w:tcW w:w="1676" w:type="dxa"/>
          </w:tcPr>
          <w:p w14:paraId="0C34732E">
            <w:pPr>
              <w:spacing w:before="80" w:line="185" w:lineRule="auto"/>
              <w:ind w:left="785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Y</w:t>
            </w:r>
          </w:p>
        </w:tc>
      </w:tr>
      <w:tr w14:paraId="62A5A27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1461" w:type="dxa"/>
          </w:tcPr>
          <w:p w14:paraId="783B9F0D">
            <w:pPr>
              <w:spacing w:before="39" w:line="219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2251A48B">
            <w:pPr>
              <w:spacing w:before="39" w:line="219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312234D9">
            <w:pPr>
              <w:spacing w:before="39" w:line="219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08524632">
            <w:pPr>
              <w:spacing w:before="72" w:line="186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LWSZBH01</w:t>
            </w:r>
          </w:p>
        </w:tc>
        <w:tc>
          <w:tcPr>
            <w:tcW w:w="1593" w:type="dxa"/>
          </w:tcPr>
          <w:p w14:paraId="575BAC14">
            <w:pPr>
              <w:spacing w:before="72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2373816.58</w:t>
            </w:r>
          </w:p>
        </w:tc>
        <w:tc>
          <w:tcPr>
            <w:tcW w:w="1676" w:type="dxa"/>
          </w:tcPr>
          <w:p w14:paraId="72E552C7">
            <w:pPr>
              <w:spacing w:before="72" w:line="186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381100.33</w:t>
            </w:r>
          </w:p>
        </w:tc>
      </w:tr>
      <w:tr w14:paraId="134BFED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1461" w:type="dxa"/>
          </w:tcPr>
          <w:p w14:paraId="07577B8B">
            <w:pPr>
              <w:spacing w:before="38" w:line="208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422B26B6">
            <w:pPr>
              <w:spacing w:before="38" w:line="208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0C78FC32">
            <w:pPr>
              <w:spacing w:before="38" w:line="208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186FC91B">
            <w:pPr>
              <w:spacing w:before="72" w:line="179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LWSZBH02</w:t>
            </w:r>
          </w:p>
        </w:tc>
        <w:tc>
          <w:tcPr>
            <w:tcW w:w="1593" w:type="dxa"/>
          </w:tcPr>
          <w:p w14:paraId="1382DA77">
            <w:pPr>
              <w:spacing w:before="72" w:line="179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2373816.00</w:t>
            </w:r>
          </w:p>
        </w:tc>
        <w:tc>
          <w:tcPr>
            <w:tcW w:w="1676" w:type="dxa"/>
          </w:tcPr>
          <w:p w14:paraId="1E03CFEA">
            <w:pPr>
              <w:spacing w:before="72" w:line="179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381537.32</w:t>
            </w:r>
          </w:p>
        </w:tc>
      </w:tr>
      <w:tr w14:paraId="368AF11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461" w:type="dxa"/>
          </w:tcPr>
          <w:p w14:paraId="657BD50B">
            <w:pPr>
              <w:spacing w:before="54" w:line="219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5AA8F284">
            <w:pPr>
              <w:spacing w:before="54" w:line="219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1E6CA4E5">
            <w:pPr>
              <w:spacing w:before="54" w:line="219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48FEB118">
            <w:pPr>
              <w:spacing w:before="89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LWSZBH03</w:t>
            </w:r>
          </w:p>
        </w:tc>
        <w:tc>
          <w:tcPr>
            <w:tcW w:w="1593" w:type="dxa"/>
          </w:tcPr>
          <w:p w14:paraId="6DDCBFA1">
            <w:pPr>
              <w:spacing w:before="88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2373580.60</w:t>
            </w:r>
          </w:p>
        </w:tc>
        <w:tc>
          <w:tcPr>
            <w:tcW w:w="1676" w:type="dxa"/>
          </w:tcPr>
          <w:p w14:paraId="48B0827E">
            <w:pPr>
              <w:spacing w:before="88" w:line="186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381100.33</w:t>
            </w:r>
          </w:p>
        </w:tc>
      </w:tr>
      <w:tr w14:paraId="7F3BA8C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1461" w:type="dxa"/>
          </w:tcPr>
          <w:p w14:paraId="0B50E178">
            <w:pPr>
              <w:spacing w:before="39" w:line="219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38E67CB4">
            <w:pPr>
              <w:spacing w:before="39" w:line="219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7D4AE37F">
            <w:pPr>
              <w:spacing w:before="39" w:line="219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3D0684BC">
            <w:pPr>
              <w:spacing w:before="74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LWSZBH04</w:t>
            </w:r>
          </w:p>
        </w:tc>
        <w:tc>
          <w:tcPr>
            <w:tcW w:w="1593" w:type="dxa"/>
          </w:tcPr>
          <w:p w14:paraId="3E1EF50B">
            <w:pPr>
              <w:spacing w:before="73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2373580.32</w:t>
            </w:r>
          </w:p>
        </w:tc>
        <w:tc>
          <w:tcPr>
            <w:tcW w:w="1676" w:type="dxa"/>
          </w:tcPr>
          <w:p w14:paraId="44AB6B2E">
            <w:pPr>
              <w:spacing w:before="73" w:line="186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381537.32</w:t>
            </w:r>
          </w:p>
        </w:tc>
      </w:tr>
      <w:tr w14:paraId="0621EF7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1" w:hRule="atLeast"/>
        </w:trPr>
        <w:tc>
          <w:tcPr>
            <w:tcW w:w="1461" w:type="dxa"/>
          </w:tcPr>
          <w:p w14:paraId="2EC7287F">
            <w:pPr>
              <w:spacing w:before="41" w:line="218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2969652F">
            <w:pPr>
              <w:spacing w:before="41" w:line="218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4B5B75C5">
            <w:pPr>
              <w:spacing w:before="41" w:line="218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0EC1DB2A">
            <w:pPr>
              <w:spacing w:before="76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LWSZBH05</w:t>
            </w:r>
          </w:p>
        </w:tc>
        <w:tc>
          <w:tcPr>
            <w:tcW w:w="1593" w:type="dxa"/>
          </w:tcPr>
          <w:p w14:paraId="3E019082">
            <w:pPr>
              <w:spacing w:before="75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2373344.63</w:t>
            </w:r>
          </w:p>
        </w:tc>
        <w:tc>
          <w:tcPr>
            <w:tcW w:w="1676" w:type="dxa"/>
          </w:tcPr>
          <w:p w14:paraId="5D11922F">
            <w:pPr>
              <w:spacing w:before="76" w:line="185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381100.33</w:t>
            </w:r>
          </w:p>
        </w:tc>
      </w:tr>
      <w:tr w14:paraId="2C6D8AD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1461" w:type="dxa"/>
          </w:tcPr>
          <w:p w14:paraId="5EEB77C6">
            <w:pPr>
              <w:spacing w:before="40" w:line="220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龙湾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0A5EC9D7">
            <w:pPr>
              <w:spacing w:before="40" w:line="220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7171E796">
            <w:pPr>
              <w:spacing w:before="40" w:line="221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39CE6552">
            <w:pPr>
              <w:spacing w:before="75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LWSZBH06</w:t>
            </w:r>
          </w:p>
        </w:tc>
        <w:tc>
          <w:tcPr>
            <w:tcW w:w="1593" w:type="dxa"/>
          </w:tcPr>
          <w:p w14:paraId="3E11D022">
            <w:pPr>
              <w:spacing w:before="74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2373344.63</w:t>
            </w:r>
          </w:p>
        </w:tc>
        <w:tc>
          <w:tcPr>
            <w:tcW w:w="1676" w:type="dxa"/>
          </w:tcPr>
          <w:p w14:paraId="4C6A7DEB">
            <w:pPr>
              <w:spacing w:before="75" w:line="185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381537.32</w:t>
            </w:r>
          </w:p>
        </w:tc>
      </w:tr>
    </w:tbl>
    <w:p w14:paraId="3E215F56">
      <w:pPr>
        <w:spacing w:before="75" w:line="227" w:lineRule="auto"/>
        <w:ind w:left="223"/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</w:pPr>
    </w:p>
    <w:p w14:paraId="79E29817">
      <w:pPr>
        <w:spacing w:before="75" w:line="227" w:lineRule="auto"/>
        <w:ind w:left="223"/>
        <w:rPr>
          <w:rFonts w:ascii="Times New Roman" w:hAnsi="Times New Roman" w:eastAsia="宋体" w:cs="Times New Roman"/>
          <w:color w:val="auto"/>
          <w:sz w:val="23"/>
          <w:szCs w:val="23"/>
        </w:rPr>
      </w:pP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附表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5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          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良垌水闸管理范围划定成果控制点</w:t>
      </w:r>
      <w:r>
        <w:rPr>
          <w:rFonts w:ascii="Times New Roman" w:hAnsi="Times New Roman" w:eastAsia="宋体" w:cs="Times New Roman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表</w:t>
      </w:r>
    </w:p>
    <w:p w14:paraId="04F1B221">
      <w:pPr>
        <w:spacing w:line="68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8599" w:type="dxa"/>
        <w:tblInd w:w="84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44"/>
        <w:gridCol w:w="1244"/>
        <w:gridCol w:w="1229"/>
        <w:gridCol w:w="1454"/>
        <w:gridCol w:w="1574"/>
        <w:gridCol w:w="1654"/>
      </w:tblGrid>
      <w:tr w14:paraId="3DD21A1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</w:trPr>
        <w:tc>
          <w:tcPr>
            <w:tcW w:w="1444" w:type="dxa"/>
            <w:vMerge w:val="restart"/>
            <w:tcBorders>
              <w:bottom w:val="nil"/>
            </w:tcBorders>
          </w:tcPr>
          <w:p w14:paraId="474B548F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2FF7D11C">
            <w:pPr>
              <w:spacing w:before="71" w:line="221" w:lineRule="auto"/>
              <w:ind w:left="29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名称</w:t>
            </w:r>
          </w:p>
        </w:tc>
        <w:tc>
          <w:tcPr>
            <w:tcW w:w="1244" w:type="dxa"/>
            <w:vMerge w:val="restart"/>
            <w:tcBorders>
              <w:bottom w:val="nil"/>
            </w:tcBorders>
          </w:tcPr>
          <w:p w14:paraId="511DECDF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04150EB7">
            <w:pPr>
              <w:spacing w:before="71" w:line="220" w:lineRule="auto"/>
              <w:ind w:left="40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类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别</w:t>
            </w:r>
          </w:p>
        </w:tc>
        <w:tc>
          <w:tcPr>
            <w:tcW w:w="1229" w:type="dxa"/>
            <w:vMerge w:val="restart"/>
            <w:tcBorders>
              <w:bottom w:val="nil"/>
            </w:tcBorders>
          </w:tcPr>
          <w:p w14:paraId="36E244F1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217BAFD0">
            <w:pPr>
              <w:spacing w:before="71" w:line="220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等级</w:t>
            </w:r>
          </w:p>
        </w:tc>
        <w:tc>
          <w:tcPr>
            <w:tcW w:w="1454" w:type="dxa"/>
            <w:vMerge w:val="restart"/>
            <w:tcBorders>
              <w:bottom w:val="nil"/>
            </w:tcBorders>
          </w:tcPr>
          <w:p w14:paraId="2114855F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2B4D59F1">
            <w:pPr>
              <w:spacing w:before="71" w:line="220" w:lineRule="auto"/>
              <w:ind w:left="297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界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桩编号</w:t>
            </w:r>
          </w:p>
        </w:tc>
        <w:tc>
          <w:tcPr>
            <w:tcW w:w="3228" w:type="dxa"/>
            <w:gridSpan w:val="2"/>
          </w:tcPr>
          <w:p w14:paraId="51803084">
            <w:pPr>
              <w:spacing w:before="95" w:line="220" w:lineRule="auto"/>
              <w:ind w:left="12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0"/>
                <w:sz w:val="22"/>
                <w:szCs w:val="22"/>
              </w:rPr>
              <w:t>管</w:t>
            </w:r>
            <w:r>
              <w:rPr>
                <w:rFonts w:ascii="Times New Roman" w:hAnsi="Times New Roman" w:eastAsia="宋体" w:cs="Times New Roman"/>
                <w:color w:val="auto"/>
                <w:spacing w:val="-5"/>
                <w:sz w:val="22"/>
                <w:szCs w:val="22"/>
              </w:rPr>
              <w:t>理范围线 (界桩) 控制点坐标</w:t>
            </w:r>
          </w:p>
        </w:tc>
      </w:tr>
      <w:tr w14:paraId="33F5428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4" w:hRule="atLeast"/>
        </w:trPr>
        <w:tc>
          <w:tcPr>
            <w:tcW w:w="1444" w:type="dxa"/>
            <w:vMerge w:val="continue"/>
            <w:tcBorders>
              <w:top w:val="nil"/>
            </w:tcBorders>
          </w:tcPr>
          <w:p w14:paraId="40407C1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4" w:type="dxa"/>
            <w:vMerge w:val="continue"/>
            <w:tcBorders>
              <w:top w:val="nil"/>
            </w:tcBorders>
          </w:tcPr>
          <w:p w14:paraId="04E44E21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29" w:type="dxa"/>
            <w:vMerge w:val="continue"/>
            <w:tcBorders>
              <w:top w:val="nil"/>
            </w:tcBorders>
          </w:tcPr>
          <w:p w14:paraId="4595F312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454" w:type="dxa"/>
            <w:vMerge w:val="continue"/>
            <w:tcBorders>
              <w:top w:val="nil"/>
            </w:tcBorders>
          </w:tcPr>
          <w:p w14:paraId="249AE464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574" w:type="dxa"/>
          </w:tcPr>
          <w:p w14:paraId="6538848D">
            <w:pPr>
              <w:spacing w:before="147" w:line="185" w:lineRule="auto"/>
              <w:ind w:left="73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X</w:t>
            </w:r>
          </w:p>
        </w:tc>
        <w:tc>
          <w:tcPr>
            <w:tcW w:w="1654" w:type="dxa"/>
          </w:tcPr>
          <w:p w14:paraId="44420637">
            <w:pPr>
              <w:spacing w:before="147" w:line="185" w:lineRule="auto"/>
              <w:ind w:left="77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Y</w:t>
            </w:r>
          </w:p>
        </w:tc>
      </w:tr>
      <w:tr w14:paraId="71E8FD1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9" w:hRule="atLeast"/>
        </w:trPr>
        <w:tc>
          <w:tcPr>
            <w:tcW w:w="1444" w:type="dxa"/>
          </w:tcPr>
          <w:p w14:paraId="6305E0A6">
            <w:pPr>
              <w:spacing w:before="33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良垌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73883591">
            <w:pPr>
              <w:spacing w:before="33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4B7BDFC8">
            <w:pPr>
              <w:spacing w:before="33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6A44C8E8">
            <w:pPr>
              <w:spacing w:before="67" w:line="186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LDSZGL01</w:t>
            </w:r>
          </w:p>
        </w:tc>
        <w:tc>
          <w:tcPr>
            <w:tcW w:w="1574" w:type="dxa"/>
          </w:tcPr>
          <w:p w14:paraId="6BDC5088">
            <w:pPr>
              <w:spacing w:before="67" w:line="186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2373982.67</w:t>
            </w:r>
          </w:p>
        </w:tc>
        <w:tc>
          <w:tcPr>
            <w:tcW w:w="1654" w:type="dxa"/>
          </w:tcPr>
          <w:p w14:paraId="7E0A72F4">
            <w:pPr>
              <w:spacing w:before="67" w:line="186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383225.66</w:t>
            </w:r>
          </w:p>
        </w:tc>
      </w:tr>
      <w:tr w14:paraId="2AC6AFE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1" w:hRule="atLeast"/>
        </w:trPr>
        <w:tc>
          <w:tcPr>
            <w:tcW w:w="1444" w:type="dxa"/>
          </w:tcPr>
          <w:p w14:paraId="12423E57">
            <w:pPr>
              <w:spacing w:before="34" w:line="215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良垌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125E4123">
            <w:pPr>
              <w:spacing w:before="34" w:line="215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44F591AA">
            <w:pPr>
              <w:spacing w:before="34" w:line="215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1BE1F835">
            <w:pPr>
              <w:spacing w:before="69" w:line="185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LDSZGL02</w:t>
            </w:r>
          </w:p>
        </w:tc>
        <w:tc>
          <w:tcPr>
            <w:tcW w:w="1574" w:type="dxa"/>
          </w:tcPr>
          <w:p w14:paraId="46FBCDBD">
            <w:pPr>
              <w:spacing w:before="68" w:line="186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2374013.13</w:t>
            </w:r>
          </w:p>
        </w:tc>
        <w:tc>
          <w:tcPr>
            <w:tcW w:w="1654" w:type="dxa"/>
          </w:tcPr>
          <w:p w14:paraId="4510A640">
            <w:pPr>
              <w:spacing w:before="68" w:line="186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383317.69</w:t>
            </w:r>
          </w:p>
        </w:tc>
      </w:tr>
      <w:tr w14:paraId="6647D3E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9" w:hRule="atLeast"/>
        </w:trPr>
        <w:tc>
          <w:tcPr>
            <w:tcW w:w="1444" w:type="dxa"/>
          </w:tcPr>
          <w:p w14:paraId="23562148">
            <w:pPr>
              <w:spacing w:before="33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良垌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3A479921">
            <w:pPr>
              <w:spacing w:before="33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67CA55E3">
            <w:pPr>
              <w:spacing w:before="33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584DC991">
            <w:pPr>
              <w:spacing w:before="68" w:line="185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LDSZGL03</w:t>
            </w:r>
          </w:p>
        </w:tc>
        <w:tc>
          <w:tcPr>
            <w:tcW w:w="1574" w:type="dxa"/>
          </w:tcPr>
          <w:p w14:paraId="3B3AB34A">
            <w:pPr>
              <w:spacing w:before="68" w:line="185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2373904.23</w:t>
            </w:r>
          </w:p>
        </w:tc>
        <w:tc>
          <w:tcPr>
            <w:tcW w:w="1654" w:type="dxa"/>
          </w:tcPr>
          <w:p w14:paraId="55FD0223">
            <w:pPr>
              <w:spacing w:before="68" w:line="185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383250.87</w:t>
            </w:r>
          </w:p>
        </w:tc>
      </w:tr>
      <w:tr w14:paraId="3A89450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0" w:hRule="atLeast"/>
        </w:trPr>
        <w:tc>
          <w:tcPr>
            <w:tcW w:w="1444" w:type="dxa"/>
          </w:tcPr>
          <w:p w14:paraId="6C9920ED">
            <w:pPr>
              <w:spacing w:before="34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良垌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49912666">
            <w:pPr>
              <w:spacing w:before="34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607AEC19">
            <w:pPr>
              <w:spacing w:before="34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66C05B23">
            <w:pPr>
              <w:spacing w:before="69" w:line="185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LDSZGL04</w:t>
            </w:r>
          </w:p>
        </w:tc>
        <w:tc>
          <w:tcPr>
            <w:tcW w:w="1574" w:type="dxa"/>
          </w:tcPr>
          <w:p w14:paraId="7C7548AB">
            <w:pPr>
              <w:spacing w:before="69" w:line="185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2373934.92</w:t>
            </w:r>
          </w:p>
        </w:tc>
        <w:tc>
          <w:tcPr>
            <w:tcW w:w="1654" w:type="dxa"/>
          </w:tcPr>
          <w:p w14:paraId="3A71CB19">
            <w:pPr>
              <w:spacing w:before="69" w:line="185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383343.17</w:t>
            </w:r>
          </w:p>
        </w:tc>
      </w:tr>
      <w:tr w14:paraId="67E7FF2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0" w:hRule="atLeast"/>
        </w:trPr>
        <w:tc>
          <w:tcPr>
            <w:tcW w:w="1444" w:type="dxa"/>
          </w:tcPr>
          <w:p w14:paraId="3F2A6AFF">
            <w:pPr>
              <w:spacing w:before="34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良垌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595794B9">
            <w:pPr>
              <w:spacing w:before="34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0FF1601E">
            <w:pPr>
              <w:spacing w:before="34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3A010962">
            <w:pPr>
              <w:spacing w:before="70" w:line="184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LDSZGL05</w:t>
            </w:r>
          </w:p>
        </w:tc>
        <w:tc>
          <w:tcPr>
            <w:tcW w:w="1574" w:type="dxa"/>
          </w:tcPr>
          <w:p w14:paraId="54D1CE11">
            <w:pPr>
              <w:spacing w:before="69" w:line="185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2373826.49</w:t>
            </w:r>
          </w:p>
        </w:tc>
        <w:tc>
          <w:tcPr>
            <w:tcW w:w="1654" w:type="dxa"/>
          </w:tcPr>
          <w:p w14:paraId="0FDB375F">
            <w:pPr>
              <w:spacing w:before="69" w:line="185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383276.51</w:t>
            </w:r>
          </w:p>
        </w:tc>
      </w:tr>
      <w:tr w14:paraId="54733B7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444" w:type="dxa"/>
          </w:tcPr>
          <w:p w14:paraId="4A33FACB">
            <w:pPr>
              <w:spacing w:before="35" w:line="217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良垌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44" w:type="dxa"/>
          </w:tcPr>
          <w:p w14:paraId="47291B1B">
            <w:pPr>
              <w:spacing w:before="35" w:line="217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0F01C117">
            <w:pPr>
              <w:spacing w:before="35" w:line="217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51594082">
            <w:pPr>
              <w:spacing w:before="70" w:line="185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LDSZGL06</w:t>
            </w:r>
          </w:p>
        </w:tc>
        <w:tc>
          <w:tcPr>
            <w:tcW w:w="1574" w:type="dxa"/>
          </w:tcPr>
          <w:p w14:paraId="680C9B0F">
            <w:pPr>
              <w:spacing w:before="69" w:line="186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2373856.53</w:t>
            </w:r>
          </w:p>
        </w:tc>
        <w:tc>
          <w:tcPr>
            <w:tcW w:w="1654" w:type="dxa"/>
          </w:tcPr>
          <w:p w14:paraId="46A57480">
            <w:pPr>
              <w:spacing w:before="69" w:line="186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383368.71</w:t>
            </w:r>
          </w:p>
        </w:tc>
      </w:tr>
    </w:tbl>
    <w:p w14:paraId="63BD7D27">
      <w:pPr>
        <w:spacing w:line="438" w:lineRule="auto"/>
        <w:rPr>
          <w:rFonts w:ascii="Times New Roman" w:hAnsi="Times New Roman" w:cs="Times New Roman"/>
          <w:color w:val="auto"/>
        </w:rPr>
      </w:pPr>
    </w:p>
    <w:p w14:paraId="77772618">
      <w:pPr>
        <w:spacing w:before="75" w:line="227" w:lineRule="auto"/>
        <w:ind w:left="139"/>
        <w:rPr>
          <w:rFonts w:ascii="Times New Roman" w:hAnsi="Times New Roman" w:eastAsia="宋体" w:cs="Times New Roman"/>
          <w:color w:val="auto"/>
          <w:sz w:val="23"/>
          <w:szCs w:val="23"/>
        </w:rPr>
      </w:pP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附表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6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          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良垌水闸保护范围划定成果控制点</w:t>
      </w:r>
      <w:r>
        <w:rPr>
          <w:rFonts w:ascii="Times New Roman" w:hAnsi="Times New Roman" w:eastAsia="宋体" w:cs="Times New Roman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表</w:t>
      </w:r>
    </w:p>
    <w:p w14:paraId="30FD5A42">
      <w:pPr>
        <w:spacing w:line="35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870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61"/>
        <w:gridCol w:w="1259"/>
        <w:gridCol w:w="1244"/>
        <w:gridCol w:w="1471"/>
        <w:gridCol w:w="1593"/>
        <w:gridCol w:w="1676"/>
      </w:tblGrid>
      <w:tr w14:paraId="6F587D6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1" w:hRule="atLeast"/>
        </w:trPr>
        <w:tc>
          <w:tcPr>
            <w:tcW w:w="1461" w:type="dxa"/>
            <w:vMerge w:val="restart"/>
            <w:tcBorders>
              <w:bottom w:val="nil"/>
            </w:tcBorders>
          </w:tcPr>
          <w:p w14:paraId="027C736B">
            <w:pPr>
              <w:spacing w:before="238" w:line="221" w:lineRule="auto"/>
              <w:ind w:left="29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名称</w:t>
            </w:r>
          </w:p>
        </w:tc>
        <w:tc>
          <w:tcPr>
            <w:tcW w:w="1259" w:type="dxa"/>
            <w:vMerge w:val="restart"/>
            <w:tcBorders>
              <w:bottom w:val="nil"/>
            </w:tcBorders>
          </w:tcPr>
          <w:p w14:paraId="7B647063">
            <w:pPr>
              <w:spacing w:before="238" w:line="220" w:lineRule="auto"/>
              <w:ind w:left="41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类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别</w:t>
            </w:r>
          </w:p>
        </w:tc>
        <w:tc>
          <w:tcPr>
            <w:tcW w:w="1244" w:type="dxa"/>
            <w:vMerge w:val="restart"/>
            <w:tcBorders>
              <w:bottom w:val="nil"/>
            </w:tcBorders>
          </w:tcPr>
          <w:p w14:paraId="57387FB9">
            <w:pPr>
              <w:spacing w:before="238" w:line="220" w:lineRule="auto"/>
              <w:ind w:left="189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等级</w:t>
            </w:r>
          </w:p>
        </w:tc>
        <w:tc>
          <w:tcPr>
            <w:tcW w:w="1471" w:type="dxa"/>
            <w:vMerge w:val="restart"/>
            <w:tcBorders>
              <w:bottom w:val="nil"/>
            </w:tcBorders>
          </w:tcPr>
          <w:p w14:paraId="2D88D36B">
            <w:pPr>
              <w:spacing w:before="238" w:line="220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控</w:t>
            </w: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制点编号</w:t>
            </w:r>
          </w:p>
        </w:tc>
        <w:tc>
          <w:tcPr>
            <w:tcW w:w="3269" w:type="dxa"/>
            <w:gridSpan w:val="2"/>
          </w:tcPr>
          <w:p w14:paraId="75238955">
            <w:pPr>
              <w:spacing w:before="79" w:line="221" w:lineRule="auto"/>
              <w:ind w:left="5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保护范围线控制点坐</w:t>
            </w: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标</w:t>
            </w:r>
          </w:p>
        </w:tc>
      </w:tr>
      <w:tr w14:paraId="37CCDFD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461" w:type="dxa"/>
            <w:vMerge w:val="continue"/>
            <w:tcBorders>
              <w:top w:val="nil"/>
            </w:tcBorders>
          </w:tcPr>
          <w:p w14:paraId="30D0F96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59" w:type="dxa"/>
            <w:vMerge w:val="continue"/>
            <w:tcBorders>
              <w:top w:val="nil"/>
            </w:tcBorders>
          </w:tcPr>
          <w:p w14:paraId="5BFC6B16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4" w:type="dxa"/>
            <w:vMerge w:val="continue"/>
            <w:tcBorders>
              <w:top w:val="nil"/>
            </w:tcBorders>
          </w:tcPr>
          <w:p w14:paraId="7DA50B32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471" w:type="dxa"/>
            <w:vMerge w:val="continue"/>
            <w:tcBorders>
              <w:top w:val="nil"/>
            </w:tcBorders>
          </w:tcPr>
          <w:p w14:paraId="3FAB860F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593" w:type="dxa"/>
          </w:tcPr>
          <w:p w14:paraId="3242C1E5">
            <w:pPr>
              <w:spacing w:before="80" w:line="185" w:lineRule="auto"/>
              <w:ind w:left="747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X</w:t>
            </w:r>
          </w:p>
        </w:tc>
        <w:tc>
          <w:tcPr>
            <w:tcW w:w="1676" w:type="dxa"/>
          </w:tcPr>
          <w:p w14:paraId="46153CDE">
            <w:pPr>
              <w:spacing w:before="80" w:line="185" w:lineRule="auto"/>
              <w:ind w:left="785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Y</w:t>
            </w:r>
          </w:p>
        </w:tc>
      </w:tr>
      <w:tr w14:paraId="4AEA11A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1461" w:type="dxa"/>
          </w:tcPr>
          <w:p w14:paraId="49B46172">
            <w:pPr>
              <w:spacing w:before="39" w:line="219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良垌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280B358C">
            <w:pPr>
              <w:spacing w:before="39" w:line="219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5111FB3F">
            <w:pPr>
              <w:spacing w:before="39" w:line="219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39E0935A">
            <w:pPr>
              <w:spacing w:before="72" w:line="186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LDSZBH01</w:t>
            </w:r>
          </w:p>
        </w:tc>
        <w:tc>
          <w:tcPr>
            <w:tcW w:w="1593" w:type="dxa"/>
          </w:tcPr>
          <w:p w14:paraId="7781BA02">
            <w:pPr>
              <w:spacing w:before="72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2374072.96</w:t>
            </w:r>
          </w:p>
        </w:tc>
        <w:tc>
          <w:tcPr>
            <w:tcW w:w="1676" w:type="dxa"/>
          </w:tcPr>
          <w:p w14:paraId="46C9E885">
            <w:pPr>
              <w:spacing w:before="72" w:line="186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383017.40</w:t>
            </w:r>
          </w:p>
        </w:tc>
      </w:tr>
      <w:tr w14:paraId="13595B2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1461" w:type="dxa"/>
          </w:tcPr>
          <w:p w14:paraId="10B41D9F">
            <w:pPr>
              <w:spacing w:before="38" w:line="208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良垌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68E10A17">
            <w:pPr>
              <w:spacing w:before="38" w:line="208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1C4D1070">
            <w:pPr>
              <w:spacing w:before="38" w:line="208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537C6ABC">
            <w:pPr>
              <w:spacing w:before="72" w:line="179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LDSZBH02</w:t>
            </w:r>
          </w:p>
        </w:tc>
        <w:tc>
          <w:tcPr>
            <w:tcW w:w="1593" w:type="dxa"/>
          </w:tcPr>
          <w:p w14:paraId="6717842A">
            <w:pPr>
              <w:spacing w:before="72" w:line="179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2374208.47</w:t>
            </w:r>
          </w:p>
        </w:tc>
        <w:tc>
          <w:tcPr>
            <w:tcW w:w="1676" w:type="dxa"/>
          </w:tcPr>
          <w:p w14:paraId="0C361F3F">
            <w:pPr>
              <w:spacing w:before="72" w:line="179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383432.83</w:t>
            </w:r>
          </w:p>
        </w:tc>
      </w:tr>
      <w:tr w14:paraId="4FB3207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461" w:type="dxa"/>
          </w:tcPr>
          <w:p w14:paraId="660AA189">
            <w:pPr>
              <w:spacing w:before="54" w:line="219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良垌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40E3F1B7">
            <w:pPr>
              <w:spacing w:before="54" w:line="219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03BCD75F">
            <w:pPr>
              <w:spacing w:before="54" w:line="219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7E9EFB79">
            <w:pPr>
              <w:spacing w:before="89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LDSZBH03</w:t>
            </w:r>
          </w:p>
        </w:tc>
        <w:tc>
          <w:tcPr>
            <w:tcW w:w="1593" w:type="dxa"/>
          </w:tcPr>
          <w:p w14:paraId="3422585A">
            <w:pPr>
              <w:spacing w:before="88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2373991.98</w:t>
            </w:r>
          </w:p>
        </w:tc>
        <w:tc>
          <w:tcPr>
            <w:tcW w:w="1676" w:type="dxa"/>
          </w:tcPr>
          <w:p w14:paraId="24A4573A">
            <w:pPr>
              <w:spacing w:before="88" w:line="186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383503.38</w:t>
            </w:r>
          </w:p>
        </w:tc>
      </w:tr>
      <w:tr w14:paraId="0A5FC11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1461" w:type="dxa"/>
          </w:tcPr>
          <w:p w14:paraId="25F056C2">
            <w:pPr>
              <w:spacing w:before="39" w:line="219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良垌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103D23CD">
            <w:pPr>
              <w:spacing w:before="39" w:line="219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1493225A">
            <w:pPr>
              <w:spacing w:before="39" w:line="219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6B9996FB">
            <w:pPr>
              <w:spacing w:before="74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LDSZBH04</w:t>
            </w:r>
          </w:p>
        </w:tc>
        <w:tc>
          <w:tcPr>
            <w:tcW w:w="1593" w:type="dxa"/>
          </w:tcPr>
          <w:p w14:paraId="7E42158A">
            <w:pPr>
              <w:spacing w:before="73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2373852.08</w:t>
            </w:r>
          </w:p>
        </w:tc>
        <w:tc>
          <w:tcPr>
            <w:tcW w:w="1676" w:type="dxa"/>
          </w:tcPr>
          <w:p w14:paraId="484140CD">
            <w:pPr>
              <w:spacing w:before="73" w:line="186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383089.37</w:t>
            </w:r>
          </w:p>
        </w:tc>
      </w:tr>
      <w:tr w14:paraId="4D9DC1A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1" w:hRule="atLeast"/>
        </w:trPr>
        <w:tc>
          <w:tcPr>
            <w:tcW w:w="1461" w:type="dxa"/>
          </w:tcPr>
          <w:p w14:paraId="167EF67B">
            <w:pPr>
              <w:spacing w:before="41" w:line="218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良垌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1FC29AD6">
            <w:pPr>
              <w:spacing w:before="41" w:line="218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07BAC888">
            <w:pPr>
              <w:spacing w:before="41" w:line="218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23ABB325">
            <w:pPr>
              <w:spacing w:before="76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LDSZBH05</w:t>
            </w:r>
          </w:p>
        </w:tc>
        <w:tc>
          <w:tcPr>
            <w:tcW w:w="1593" w:type="dxa"/>
          </w:tcPr>
          <w:p w14:paraId="0D044C97">
            <w:pPr>
              <w:spacing w:before="75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2373631.21</w:t>
            </w:r>
          </w:p>
        </w:tc>
        <w:tc>
          <w:tcPr>
            <w:tcW w:w="1676" w:type="dxa"/>
          </w:tcPr>
          <w:p w14:paraId="78FAEE88">
            <w:pPr>
              <w:spacing w:before="76" w:line="185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383161.34</w:t>
            </w:r>
          </w:p>
        </w:tc>
      </w:tr>
      <w:tr w14:paraId="0315938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1461" w:type="dxa"/>
          </w:tcPr>
          <w:p w14:paraId="381B1363">
            <w:pPr>
              <w:spacing w:before="40" w:line="220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良垌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水闸</w:t>
            </w:r>
          </w:p>
        </w:tc>
        <w:tc>
          <w:tcPr>
            <w:tcW w:w="1259" w:type="dxa"/>
          </w:tcPr>
          <w:p w14:paraId="01C39024">
            <w:pPr>
              <w:spacing w:before="40" w:line="220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467D5A05">
            <w:pPr>
              <w:spacing w:before="40" w:line="221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51F33A59">
            <w:pPr>
              <w:spacing w:before="75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LDSZBH06</w:t>
            </w:r>
          </w:p>
        </w:tc>
        <w:tc>
          <w:tcPr>
            <w:tcW w:w="1593" w:type="dxa"/>
          </w:tcPr>
          <w:p w14:paraId="7B125294">
            <w:pPr>
              <w:spacing w:before="74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2373766.57</w:t>
            </w:r>
          </w:p>
        </w:tc>
        <w:tc>
          <w:tcPr>
            <w:tcW w:w="1676" w:type="dxa"/>
          </w:tcPr>
          <w:p w14:paraId="08F6E756">
            <w:pPr>
              <w:spacing w:before="75" w:line="185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383576.82</w:t>
            </w:r>
          </w:p>
        </w:tc>
      </w:tr>
    </w:tbl>
    <w:p w14:paraId="6DCA62BC">
      <w:pPr>
        <w:rPr>
          <w:rFonts w:ascii="Times New Roman" w:hAnsi="Times New Roman" w:cs="Times New Roman"/>
          <w:color w:val="auto"/>
        </w:rPr>
      </w:pPr>
    </w:p>
    <w:p w14:paraId="0CCAD474">
      <w:pPr>
        <w:spacing w:before="75" w:line="227" w:lineRule="auto"/>
        <w:ind w:left="223"/>
        <w:rPr>
          <w:rFonts w:ascii="Times New Roman" w:hAnsi="Times New Roman" w:eastAsia="宋体" w:cs="Times New Roman"/>
          <w:color w:val="auto"/>
          <w:sz w:val="23"/>
          <w:szCs w:val="23"/>
        </w:rPr>
      </w:pP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附表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7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          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白沙水闸管理范围划定成果控制点</w:t>
      </w:r>
      <w:r>
        <w:rPr>
          <w:rFonts w:ascii="Times New Roman" w:hAnsi="Times New Roman" w:eastAsia="宋体" w:cs="Times New Roman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表</w:t>
      </w:r>
    </w:p>
    <w:p w14:paraId="5C452B13">
      <w:pPr>
        <w:spacing w:line="68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8599" w:type="dxa"/>
        <w:tblInd w:w="84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44"/>
        <w:gridCol w:w="1244"/>
        <w:gridCol w:w="1229"/>
        <w:gridCol w:w="1454"/>
        <w:gridCol w:w="1574"/>
        <w:gridCol w:w="1654"/>
      </w:tblGrid>
      <w:tr w14:paraId="2870698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</w:trPr>
        <w:tc>
          <w:tcPr>
            <w:tcW w:w="1444" w:type="dxa"/>
            <w:vMerge w:val="restart"/>
            <w:tcBorders>
              <w:bottom w:val="nil"/>
            </w:tcBorders>
          </w:tcPr>
          <w:p w14:paraId="649255EF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5CF7B074">
            <w:pPr>
              <w:spacing w:before="71" w:line="221" w:lineRule="auto"/>
              <w:ind w:left="29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名称</w:t>
            </w:r>
          </w:p>
        </w:tc>
        <w:tc>
          <w:tcPr>
            <w:tcW w:w="1244" w:type="dxa"/>
            <w:vMerge w:val="restart"/>
            <w:tcBorders>
              <w:bottom w:val="nil"/>
            </w:tcBorders>
          </w:tcPr>
          <w:p w14:paraId="25392AEF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1D30CFAB">
            <w:pPr>
              <w:spacing w:before="71" w:line="220" w:lineRule="auto"/>
              <w:ind w:left="40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类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别</w:t>
            </w:r>
          </w:p>
        </w:tc>
        <w:tc>
          <w:tcPr>
            <w:tcW w:w="1229" w:type="dxa"/>
            <w:vMerge w:val="restart"/>
            <w:tcBorders>
              <w:bottom w:val="nil"/>
            </w:tcBorders>
          </w:tcPr>
          <w:p w14:paraId="749B997A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105BCCAB">
            <w:pPr>
              <w:spacing w:before="71" w:line="220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等级</w:t>
            </w:r>
          </w:p>
        </w:tc>
        <w:tc>
          <w:tcPr>
            <w:tcW w:w="1454" w:type="dxa"/>
            <w:vMerge w:val="restart"/>
            <w:tcBorders>
              <w:bottom w:val="nil"/>
            </w:tcBorders>
          </w:tcPr>
          <w:p w14:paraId="2CC76C9A">
            <w:pPr>
              <w:spacing w:line="245" w:lineRule="auto"/>
              <w:rPr>
                <w:rFonts w:ascii="Times New Roman" w:hAnsi="Times New Roman" w:cs="Times New Roman"/>
                <w:color w:val="auto"/>
              </w:rPr>
            </w:pPr>
          </w:p>
          <w:p w14:paraId="799E176C">
            <w:pPr>
              <w:spacing w:before="71" w:line="220" w:lineRule="auto"/>
              <w:ind w:left="297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界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桩编号</w:t>
            </w:r>
          </w:p>
        </w:tc>
        <w:tc>
          <w:tcPr>
            <w:tcW w:w="3228" w:type="dxa"/>
            <w:gridSpan w:val="2"/>
          </w:tcPr>
          <w:p w14:paraId="40F59560">
            <w:pPr>
              <w:spacing w:before="95" w:line="220" w:lineRule="auto"/>
              <w:ind w:left="12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0"/>
                <w:sz w:val="22"/>
                <w:szCs w:val="22"/>
              </w:rPr>
              <w:t>管</w:t>
            </w:r>
            <w:r>
              <w:rPr>
                <w:rFonts w:ascii="Times New Roman" w:hAnsi="Times New Roman" w:eastAsia="宋体" w:cs="Times New Roman"/>
                <w:color w:val="auto"/>
                <w:spacing w:val="-5"/>
                <w:sz w:val="22"/>
                <w:szCs w:val="22"/>
              </w:rPr>
              <w:t>理范围线 (界桩) 控制点坐标</w:t>
            </w:r>
          </w:p>
        </w:tc>
      </w:tr>
      <w:tr w14:paraId="5CE0E7A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4" w:hRule="atLeast"/>
        </w:trPr>
        <w:tc>
          <w:tcPr>
            <w:tcW w:w="1444" w:type="dxa"/>
            <w:vMerge w:val="continue"/>
            <w:tcBorders>
              <w:top w:val="nil"/>
            </w:tcBorders>
          </w:tcPr>
          <w:p w14:paraId="7B8E32B7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4" w:type="dxa"/>
            <w:vMerge w:val="continue"/>
            <w:tcBorders>
              <w:top w:val="nil"/>
            </w:tcBorders>
          </w:tcPr>
          <w:p w14:paraId="193C9749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29" w:type="dxa"/>
            <w:vMerge w:val="continue"/>
            <w:tcBorders>
              <w:top w:val="nil"/>
            </w:tcBorders>
          </w:tcPr>
          <w:p w14:paraId="44848849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454" w:type="dxa"/>
            <w:vMerge w:val="continue"/>
            <w:tcBorders>
              <w:top w:val="nil"/>
            </w:tcBorders>
          </w:tcPr>
          <w:p w14:paraId="2B6D3E46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574" w:type="dxa"/>
          </w:tcPr>
          <w:p w14:paraId="18FAD089">
            <w:pPr>
              <w:spacing w:before="147" w:line="185" w:lineRule="auto"/>
              <w:ind w:left="73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X</w:t>
            </w:r>
          </w:p>
        </w:tc>
        <w:tc>
          <w:tcPr>
            <w:tcW w:w="1654" w:type="dxa"/>
          </w:tcPr>
          <w:p w14:paraId="691EC7B9">
            <w:pPr>
              <w:spacing w:before="147" w:line="185" w:lineRule="auto"/>
              <w:ind w:left="77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Y</w:t>
            </w:r>
          </w:p>
        </w:tc>
      </w:tr>
      <w:tr w14:paraId="56BE8E8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9" w:hRule="atLeast"/>
        </w:trPr>
        <w:tc>
          <w:tcPr>
            <w:tcW w:w="1444" w:type="dxa"/>
          </w:tcPr>
          <w:p w14:paraId="3B23337A">
            <w:pPr>
              <w:spacing w:before="33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白沙水闸</w:t>
            </w:r>
          </w:p>
        </w:tc>
        <w:tc>
          <w:tcPr>
            <w:tcW w:w="1244" w:type="dxa"/>
          </w:tcPr>
          <w:p w14:paraId="507AB24D">
            <w:pPr>
              <w:spacing w:before="33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0E170BCB">
            <w:pPr>
              <w:spacing w:before="33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252C19BA">
            <w:pPr>
              <w:spacing w:before="67" w:line="186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BSSZGL01</w:t>
            </w:r>
          </w:p>
        </w:tc>
        <w:tc>
          <w:tcPr>
            <w:tcW w:w="1574" w:type="dxa"/>
          </w:tcPr>
          <w:p w14:paraId="27E3CA24">
            <w:pPr>
              <w:spacing w:before="67" w:line="186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2374080.14</w:t>
            </w:r>
          </w:p>
        </w:tc>
        <w:tc>
          <w:tcPr>
            <w:tcW w:w="1654" w:type="dxa"/>
          </w:tcPr>
          <w:p w14:paraId="68CE8B30">
            <w:pPr>
              <w:spacing w:before="67" w:line="186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385284.45</w:t>
            </w:r>
          </w:p>
        </w:tc>
      </w:tr>
      <w:tr w14:paraId="7D3AEED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1" w:hRule="atLeast"/>
        </w:trPr>
        <w:tc>
          <w:tcPr>
            <w:tcW w:w="1444" w:type="dxa"/>
          </w:tcPr>
          <w:p w14:paraId="676F7017">
            <w:pPr>
              <w:spacing w:before="34" w:line="215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白沙水闸</w:t>
            </w:r>
          </w:p>
        </w:tc>
        <w:tc>
          <w:tcPr>
            <w:tcW w:w="1244" w:type="dxa"/>
          </w:tcPr>
          <w:p w14:paraId="392C1D63">
            <w:pPr>
              <w:spacing w:before="34" w:line="215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6C70428B">
            <w:pPr>
              <w:spacing w:before="34" w:line="215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29B5B7B2">
            <w:pPr>
              <w:spacing w:before="69" w:line="185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BSSZGL02</w:t>
            </w:r>
          </w:p>
        </w:tc>
        <w:tc>
          <w:tcPr>
            <w:tcW w:w="1574" w:type="dxa"/>
          </w:tcPr>
          <w:p w14:paraId="3B550267">
            <w:pPr>
              <w:spacing w:before="68" w:line="186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2374080.01</w:t>
            </w:r>
          </w:p>
        </w:tc>
        <w:tc>
          <w:tcPr>
            <w:tcW w:w="1654" w:type="dxa"/>
          </w:tcPr>
          <w:p w14:paraId="474A01FC">
            <w:pPr>
              <w:spacing w:before="68" w:line="186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385381.44</w:t>
            </w:r>
          </w:p>
        </w:tc>
      </w:tr>
      <w:tr w14:paraId="381D3E5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9" w:hRule="atLeast"/>
        </w:trPr>
        <w:tc>
          <w:tcPr>
            <w:tcW w:w="1444" w:type="dxa"/>
          </w:tcPr>
          <w:p w14:paraId="58E9CD8D">
            <w:pPr>
              <w:spacing w:before="33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白沙水闸</w:t>
            </w:r>
          </w:p>
        </w:tc>
        <w:tc>
          <w:tcPr>
            <w:tcW w:w="1244" w:type="dxa"/>
          </w:tcPr>
          <w:p w14:paraId="1C7F8872">
            <w:pPr>
              <w:spacing w:before="33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63A2384E">
            <w:pPr>
              <w:spacing w:before="33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6156FFB2">
            <w:pPr>
              <w:spacing w:before="68" w:line="185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BSSZGL03</w:t>
            </w:r>
          </w:p>
        </w:tc>
        <w:tc>
          <w:tcPr>
            <w:tcW w:w="1574" w:type="dxa"/>
          </w:tcPr>
          <w:p w14:paraId="619C3710">
            <w:pPr>
              <w:spacing w:before="68" w:line="185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2373995.91</w:t>
            </w:r>
          </w:p>
        </w:tc>
        <w:tc>
          <w:tcPr>
            <w:tcW w:w="1654" w:type="dxa"/>
          </w:tcPr>
          <w:p w14:paraId="40F95421">
            <w:pPr>
              <w:spacing w:before="68" w:line="185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385284.57</w:t>
            </w:r>
          </w:p>
        </w:tc>
      </w:tr>
      <w:tr w14:paraId="0CB8A29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0" w:hRule="atLeast"/>
        </w:trPr>
        <w:tc>
          <w:tcPr>
            <w:tcW w:w="1444" w:type="dxa"/>
          </w:tcPr>
          <w:p w14:paraId="54EE87D2">
            <w:pPr>
              <w:spacing w:before="34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白沙水闸</w:t>
            </w:r>
          </w:p>
        </w:tc>
        <w:tc>
          <w:tcPr>
            <w:tcW w:w="1244" w:type="dxa"/>
          </w:tcPr>
          <w:p w14:paraId="5DDD5DCD">
            <w:pPr>
              <w:spacing w:before="34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10646B80">
            <w:pPr>
              <w:spacing w:before="34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777CC1CC">
            <w:pPr>
              <w:spacing w:before="69" w:line="185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BSSZGL04</w:t>
            </w:r>
          </w:p>
        </w:tc>
        <w:tc>
          <w:tcPr>
            <w:tcW w:w="1574" w:type="dxa"/>
          </w:tcPr>
          <w:p w14:paraId="0823A713">
            <w:pPr>
              <w:spacing w:before="69" w:line="185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2373996.25</w:t>
            </w:r>
          </w:p>
        </w:tc>
        <w:tc>
          <w:tcPr>
            <w:tcW w:w="1654" w:type="dxa"/>
          </w:tcPr>
          <w:p w14:paraId="5ACD3009">
            <w:pPr>
              <w:spacing w:before="69" w:line="185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385381.54</w:t>
            </w:r>
          </w:p>
        </w:tc>
      </w:tr>
      <w:tr w14:paraId="5BFD783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0" w:hRule="atLeast"/>
        </w:trPr>
        <w:tc>
          <w:tcPr>
            <w:tcW w:w="1444" w:type="dxa"/>
          </w:tcPr>
          <w:p w14:paraId="22421BC0">
            <w:pPr>
              <w:spacing w:before="34" w:line="214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白沙水闸</w:t>
            </w:r>
          </w:p>
        </w:tc>
        <w:tc>
          <w:tcPr>
            <w:tcW w:w="1244" w:type="dxa"/>
          </w:tcPr>
          <w:p w14:paraId="5D2F649F">
            <w:pPr>
              <w:spacing w:before="34" w:line="214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7E3419B9">
            <w:pPr>
              <w:spacing w:before="34" w:line="214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2FCBD8FA">
            <w:pPr>
              <w:spacing w:before="70" w:line="184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BSSZGL05</w:t>
            </w:r>
          </w:p>
        </w:tc>
        <w:tc>
          <w:tcPr>
            <w:tcW w:w="1574" w:type="dxa"/>
          </w:tcPr>
          <w:p w14:paraId="3A4FB195">
            <w:pPr>
              <w:spacing w:before="69" w:line="185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2373918.49</w:t>
            </w:r>
          </w:p>
        </w:tc>
        <w:tc>
          <w:tcPr>
            <w:tcW w:w="1654" w:type="dxa"/>
          </w:tcPr>
          <w:p w14:paraId="1E5C74E7">
            <w:pPr>
              <w:spacing w:before="69" w:line="185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385284.45</w:t>
            </w:r>
          </w:p>
        </w:tc>
      </w:tr>
      <w:tr w14:paraId="20C8A4C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444" w:type="dxa"/>
          </w:tcPr>
          <w:p w14:paraId="25FAB073">
            <w:pPr>
              <w:spacing w:before="35" w:line="217" w:lineRule="auto"/>
              <w:ind w:left="18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白沙水闸</w:t>
            </w:r>
          </w:p>
        </w:tc>
        <w:tc>
          <w:tcPr>
            <w:tcW w:w="1244" w:type="dxa"/>
          </w:tcPr>
          <w:p w14:paraId="1D500206">
            <w:pPr>
              <w:spacing w:before="35" w:line="217" w:lineRule="auto"/>
              <w:ind w:left="40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29" w:type="dxa"/>
          </w:tcPr>
          <w:p w14:paraId="216A5648">
            <w:pPr>
              <w:spacing w:before="35" w:line="217" w:lineRule="auto"/>
              <w:ind w:left="42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54" w:type="dxa"/>
          </w:tcPr>
          <w:p w14:paraId="077CC12E">
            <w:pPr>
              <w:spacing w:before="70" w:line="185" w:lineRule="auto"/>
              <w:ind w:left="344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BSSZGL06</w:t>
            </w:r>
          </w:p>
        </w:tc>
        <w:tc>
          <w:tcPr>
            <w:tcW w:w="1574" w:type="dxa"/>
          </w:tcPr>
          <w:p w14:paraId="580BBDF4">
            <w:pPr>
              <w:spacing w:before="69" w:line="186" w:lineRule="auto"/>
              <w:ind w:left="24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2373918.22</w:t>
            </w:r>
          </w:p>
        </w:tc>
        <w:tc>
          <w:tcPr>
            <w:tcW w:w="1654" w:type="dxa"/>
          </w:tcPr>
          <w:p w14:paraId="558314FA">
            <w:pPr>
              <w:spacing w:before="69" w:line="186" w:lineRule="auto"/>
              <w:ind w:left="231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385381.44</w:t>
            </w:r>
          </w:p>
        </w:tc>
      </w:tr>
    </w:tbl>
    <w:p w14:paraId="7D4BF90E">
      <w:pPr>
        <w:spacing w:before="75" w:line="227" w:lineRule="auto"/>
        <w:ind w:left="139"/>
        <w:rPr>
          <w:rFonts w:ascii="Times New Roman" w:hAnsi="Times New Roman" w:eastAsia="宋体" w:cs="Times New Roman"/>
          <w:color w:val="auto"/>
          <w:sz w:val="23"/>
          <w:szCs w:val="23"/>
        </w:rPr>
      </w:pP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附表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8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</w:rPr>
        <w:t xml:space="preserve">            </w:t>
      </w:r>
      <w:r>
        <w:rPr>
          <w:rFonts w:ascii="Times New Roman" w:hAnsi="Times New Roman" w:eastAsia="宋体" w:cs="Times New Roman"/>
          <w:color w:val="auto"/>
          <w:spacing w:val="6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白沙水闸保护范围划定成果控制点</w:t>
      </w:r>
      <w:r>
        <w:rPr>
          <w:rFonts w:ascii="Times New Roman" w:hAnsi="Times New Roman" w:eastAsia="宋体" w:cs="Times New Roman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表</w:t>
      </w:r>
    </w:p>
    <w:p w14:paraId="669E867E">
      <w:pPr>
        <w:spacing w:line="35" w:lineRule="exact"/>
        <w:rPr>
          <w:rFonts w:ascii="Times New Roman" w:hAnsi="Times New Roman" w:cs="Times New Roman"/>
          <w:color w:val="auto"/>
        </w:rPr>
      </w:pPr>
    </w:p>
    <w:tbl>
      <w:tblPr>
        <w:tblStyle w:val="13"/>
        <w:tblW w:w="870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61"/>
        <w:gridCol w:w="1259"/>
        <w:gridCol w:w="1244"/>
        <w:gridCol w:w="1471"/>
        <w:gridCol w:w="1593"/>
        <w:gridCol w:w="1676"/>
      </w:tblGrid>
      <w:tr w14:paraId="3155405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1" w:hRule="atLeast"/>
        </w:trPr>
        <w:tc>
          <w:tcPr>
            <w:tcW w:w="1461" w:type="dxa"/>
            <w:vMerge w:val="restart"/>
            <w:tcBorders>
              <w:bottom w:val="nil"/>
            </w:tcBorders>
          </w:tcPr>
          <w:p w14:paraId="6A9A8C14">
            <w:pPr>
              <w:spacing w:before="238" w:line="221" w:lineRule="auto"/>
              <w:ind w:left="29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名称</w:t>
            </w:r>
          </w:p>
        </w:tc>
        <w:tc>
          <w:tcPr>
            <w:tcW w:w="1259" w:type="dxa"/>
            <w:vMerge w:val="restart"/>
            <w:tcBorders>
              <w:bottom w:val="nil"/>
            </w:tcBorders>
          </w:tcPr>
          <w:p w14:paraId="45FCC238">
            <w:pPr>
              <w:spacing w:before="238" w:line="220" w:lineRule="auto"/>
              <w:ind w:left="413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类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别</w:t>
            </w:r>
          </w:p>
        </w:tc>
        <w:tc>
          <w:tcPr>
            <w:tcW w:w="1244" w:type="dxa"/>
            <w:vMerge w:val="restart"/>
            <w:tcBorders>
              <w:bottom w:val="nil"/>
            </w:tcBorders>
          </w:tcPr>
          <w:p w14:paraId="0CB3A7DA">
            <w:pPr>
              <w:spacing w:before="238" w:line="220" w:lineRule="auto"/>
              <w:ind w:left="189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工</w:t>
            </w:r>
            <w:r>
              <w:rPr>
                <w:rFonts w:ascii="Times New Roman" w:hAnsi="Times New Roman" w:eastAsia="宋体" w:cs="Times New Roman"/>
                <w:color w:val="auto"/>
                <w:spacing w:val="-3"/>
                <w:sz w:val="22"/>
                <w:szCs w:val="22"/>
              </w:rPr>
              <w:t>程</w:t>
            </w: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等级</w:t>
            </w:r>
          </w:p>
        </w:tc>
        <w:tc>
          <w:tcPr>
            <w:tcW w:w="1471" w:type="dxa"/>
            <w:vMerge w:val="restart"/>
            <w:tcBorders>
              <w:bottom w:val="nil"/>
            </w:tcBorders>
          </w:tcPr>
          <w:p w14:paraId="633B10F0">
            <w:pPr>
              <w:spacing w:before="238" w:line="220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控</w:t>
            </w: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制点编号</w:t>
            </w:r>
          </w:p>
        </w:tc>
        <w:tc>
          <w:tcPr>
            <w:tcW w:w="3269" w:type="dxa"/>
            <w:gridSpan w:val="2"/>
          </w:tcPr>
          <w:p w14:paraId="6C05B09C">
            <w:pPr>
              <w:spacing w:before="79" w:line="221" w:lineRule="auto"/>
              <w:ind w:left="5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保护范围线控制点坐</w:t>
            </w: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标</w:t>
            </w:r>
          </w:p>
        </w:tc>
      </w:tr>
      <w:tr w14:paraId="3386281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461" w:type="dxa"/>
            <w:vMerge w:val="continue"/>
            <w:tcBorders>
              <w:top w:val="nil"/>
            </w:tcBorders>
          </w:tcPr>
          <w:p w14:paraId="2E912FC7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59" w:type="dxa"/>
            <w:vMerge w:val="continue"/>
            <w:tcBorders>
              <w:top w:val="nil"/>
            </w:tcBorders>
          </w:tcPr>
          <w:p w14:paraId="12E2C2A8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4" w:type="dxa"/>
            <w:vMerge w:val="continue"/>
            <w:tcBorders>
              <w:top w:val="nil"/>
            </w:tcBorders>
          </w:tcPr>
          <w:p w14:paraId="205266F3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471" w:type="dxa"/>
            <w:vMerge w:val="continue"/>
            <w:tcBorders>
              <w:top w:val="nil"/>
            </w:tcBorders>
          </w:tcPr>
          <w:p w14:paraId="1444296F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593" w:type="dxa"/>
          </w:tcPr>
          <w:p w14:paraId="15F640CC">
            <w:pPr>
              <w:spacing w:before="80" w:line="185" w:lineRule="auto"/>
              <w:ind w:left="747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X</w:t>
            </w:r>
          </w:p>
        </w:tc>
        <w:tc>
          <w:tcPr>
            <w:tcW w:w="1676" w:type="dxa"/>
          </w:tcPr>
          <w:p w14:paraId="232091CD">
            <w:pPr>
              <w:spacing w:before="80" w:line="185" w:lineRule="auto"/>
              <w:ind w:left="785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  <w:t>Y</w:t>
            </w:r>
          </w:p>
        </w:tc>
      </w:tr>
      <w:tr w14:paraId="1481A8C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1461" w:type="dxa"/>
          </w:tcPr>
          <w:p w14:paraId="3CBC99D3">
            <w:pPr>
              <w:spacing w:before="39" w:line="219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白沙水闸</w:t>
            </w:r>
          </w:p>
        </w:tc>
        <w:tc>
          <w:tcPr>
            <w:tcW w:w="1259" w:type="dxa"/>
          </w:tcPr>
          <w:p w14:paraId="2A661895">
            <w:pPr>
              <w:spacing w:before="39" w:line="219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29C9D94F">
            <w:pPr>
              <w:spacing w:before="39" w:line="219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3FA2629F">
            <w:pPr>
              <w:spacing w:before="72" w:line="186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BSSZBH01</w:t>
            </w:r>
          </w:p>
        </w:tc>
        <w:tc>
          <w:tcPr>
            <w:tcW w:w="1593" w:type="dxa"/>
          </w:tcPr>
          <w:p w14:paraId="53AE4D12">
            <w:pPr>
              <w:spacing w:before="72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2374230.35</w:t>
            </w:r>
          </w:p>
        </w:tc>
        <w:tc>
          <w:tcPr>
            <w:tcW w:w="1676" w:type="dxa"/>
          </w:tcPr>
          <w:p w14:paraId="60CF872D">
            <w:pPr>
              <w:spacing w:before="72" w:line="186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385114.45</w:t>
            </w:r>
          </w:p>
        </w:tc>
      </w:tr>
      <w:tr w14:paraId="4F88E97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1461" w:type="dxa"/>
          </w:tcPr>
          <w:p w14:paraId="4D35D069">
            <w:pPr>
              <w:spacing w:before="38" w:line="208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白沙水闸</w:t>
            </w:r>
          </w:p>
        </w:tc>
        <w:tc>
          <w:tcPr>
            <w:tcW w:w="1259" w:type="dxa"/>
          </w:tcPr>
          <w:p w14:paraId="2489235D">
            <w:pPr>
              <w:spacing w:before="38" w:line="208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3C1E6ABF">
            <w:pPr>
              <w:spacing w:before="38" w:line="208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75F1F18F">
            <w:pPr>
              <w:spacing w:before="72" w:line="179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BSSZBH02</w:t>
            </w:r>
          </w:p>
        </w:tc>
        <w:tc>
          <w:tcPr>
            <w:tcW w:w="1593" w:type="dxa"/>
          </w:tcPr>
          <w:p w14:paraId="5DCCE26C">
            <w:pPr>
              <w:spacing w:before="72" w:line="179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2374229.80</w:t>
            </w:r>
          </w:p>
        </w:tc>
        <w:tc>
          <w:tcPr>
            <w:tcW w:w="1676" w:type="dxa"/>
          </w:tcPr>
          <w:p w14:paraId="18174398">
            <w:pPr>
              <w:spacing w:before="72" w:line="179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385551.44</w:t>
            </w:r>
          </w:p>
        </w:tc>
      </w:tr>
      <w:tr w14:paraId="66486FA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461" w:type="dxa"/>
          </w:tcPr>
          <w:p w14:paraId="5270A257">
            <w:pPr>
              <w:spacing w:before="54" w:line="219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白沙水闸</w:t>
            </w:r>
          </w:p>
        </w:tc>
        <w:tc>
          <w:tcPr>
            <w:tcW w:w="1259" w:type="dxa"/>
          </w:tcPr>
          <w:p w14:paraId="4610BAF9">
            <w:pPr>
              <w:spacing w:before="54" w:line="219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0AE1B45B">
            <w:pPr>
              <w:spacing w:before="54" w:line="219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0FD0CEFE">
            <w:pPr>
              <w:spacing w:before="89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BSSZBH03</w:t>
            </w:r>
          </w:p>
        </w:tc>
        <w:tc>
          <w:tcPr>
            <w:tcW w:w="1593" w:type="dxa"/>
          </w:tcPr>
          <w:p w14:paraId="58A1A822">
            <w:pPr>
              <w:spacing w:before="88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2373999.66</w:t>
            </w:r>
          </w:p>
        </w:tc>
        <w:tc>
          <w:tcPr>
            <w:tcW w:w="1676" w:type="dxa"/>
          </w:tcPr>
          <w:p w14:paraId="4CBC1397">
            <w:pPr>
              <w:spacing w:before="88" w:line="186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385114.45</w:t>
            </w:r>
          </w:p>
        </w:tc>
      </w:tr>
      <w:tr w14:paraId="7869C2B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1461" w:type="dxa"/>
          </w:tcPr>
          <w:p w14:paraId="03EF6349">
            <w:pPr>
              <w:spacing w:before="39" w:line="219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白沙水闸</w:t>
            </w:r>
          </w:p>
        </w:tc>
        <w:tc>
          <w:tcPr>
            <w:tcW w:w="1259" w:type="dxa"/>
          </w:tcPr>
          <w:p w14:paraId="11C09B4C">
            <w:pPr>
              <w:spacing w:before="39" w:line="219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251279CB">
            <w:pPr>
              <w:spacing w:before="39" w:line="219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50D729A7">
            <w:pPr>
              <w:spacing w:before="74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BSDSZBH04</w:t>
            </w:r>
          </w:p>
        </w:tc>
        <w:tc>
          <w:tcPr>
            <w:tcW w:w="1593" w:type="dxa"/>
          </w:tcPr>
          <w:p w14:paraId="6965BB64">
            <w:pPr>
              <w:spacing w:before="73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2374002.39</w:t>
            </w:r>
          </w:p>
        </w:tc>
        <w:tc>
          <w:tcPr>
            <w:tcW w:w="1676" w:type="dxa"/>
          </w:tcPr>
          <w:p w14:paraId="7ED2CF5B">
            <w:pPr>
              <w:spacing w:before="73" w:line="186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385551.44</w:t>
            </w:r>
          </w:p>
        </w:tc>
      </w:tr>
      <w:tr w14:paraId="77D1E44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1" w:hRule="atLeast"/>
        </w:trPr>
        <w:tc>
          <w:tcPr>
            <w:tcW w:w="1461" w:type="dxa"/>
          </w:tcPr>
          <w:p w14:paraId="0C5F5BEB">
            <w:pPr>
              <w:spacing w:before="41" w:line="218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白沙水闸</w:t>
            </w:r>
          </w:p>
        </w:tc>
        <w:tc>
          <w:tcPr>
            <w:tcW w:w="1259" w:type="dxa"/>
          </w:tcPr>
          <w:p w14:paraId="415608D5">
            <w:pPr>
              <w:spacing w:before="41" w:line="218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1C9DB1A4">
            <w:pPr>
              <w:spacing w:before="41" w:line="218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68B4A762">
            <w:pPr>
              <w:spacing w:before="76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BSSZBH05</w:t>
            </w:r>
          </w:p>
        </w:tc>
        <w:tc>
          <w:tcPr>
            <w:tcW w:w="1593" w:type="dxa"/>
          </w:tcPr>
          <w:p w14:paraId="75864D64">
            <w:pPr>
              <w:spacing w:before="75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2373768.96</w:t>
            </w:r>
          </w:p>
        </w:tc>
        <w:tc>
          <w:tcPr>
            <w:tcW w:w="1676" w:type="dxa"/>
          </w:tcPr>
          <w:p w14:paraId="3C53D9A8">
            <w:pPr>
              <w:spacing w:before="76" w:line="185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385114.45</w:t>
            </w:r>
          </w:p>
        </w:tc>
      </w:tr>
      <w:tr w14:paraId="05C7950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1461" w:type="dxa"/>
          </w:tcPr>
          <w:p w14:paraId="4A2EBD33">
            <w:pPr>
              <w:spacing w:before="40" w:line="220" w:lineRule="auto"/>
              <w:ind w:left="19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2"/>
                <w:sz w:val="22"/>
                <w:szCs w:val="22"/>
              </w:rPr>
              <w:t>白沙水闸</w:t>
            </w:r>
          </w:p>
        </w:tc>
        <w:tc>
          <w:tcPr>
            <w:tcW w:w="1259" w:type="dxa"/>
          </w:tcPr>
          <w:p w14:paraId="7E1D25DD">
            <w:pPr>
              <w:spacing w:before="40" w:line="220" w:lineRule="auto"/>
              <w:ind w:left="416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6"/>
                <w:sz w:val="22"/>
                <w:szCs w:val="22"/>
              </w:rPr>
              <w:t>水</w:t>
            </w:r>
            <w:r>
              <w:rPr>
                <w:rFonts w:ascii="Times New Roman" w:hAnsi="Times New Roman" w:eastAsia="宋体" w:cs="Times New Roman"/>
                <w:color w:val="auto"/>
                <w:spacing w:val="-4"/>
                <w:sz w:val="22"/>
                <w:szCs w:val="22"/>
              </w:rPr>
              <w:t>闸</w:t>
            </w:r>
          </w:p>
        </w:tc>
        <w:tc>
          <w:tcPr>
            <w:tcW w:w="1244" w:type="dxa"/>
          </w:tcPr>
          <w:p w14:paraId="3F429568">
            <w:pPr>
              <w:spacing w:before="40" w:line="221" w:lineRule="auto"/>
              <w:ind w:left="428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5"/>
                <w:sz w:val="22"/>
                <w:szCs w:val="22"/>
              </w:rPr>
              <w:t>中</w:t>
            </w:r>
            <w:r>
              <w:rPr>
                <w:rFonts w:ascii="Times New Roman" w:hAnsi="Times New Roman" w:eastAsia="宋体" w:cs="Times New Roman"/>
                <w:color w:val="auto"/>
                <w:spacing w:val="-13"/>
                <w:sz w:val="22"/>
                <w:szCs w:val="22"/>
              </w:rPr>
              <w:t>型</w:t>
            </w:r>
          </w:p>
        </w:tc>
        <w:tc>
          <w:tcPr>
            <w:tcW w:w="1471" w:type="dxa"/>
          </w:tcPr>
          <w:p w14:paraId="786A9603">
            <w:pPr>
              <w:spacing w:before="75" w:line="185" w:lineRule="auto"/>
              <w:ind w:left="300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BSSZBH06</w:t>
            </w:r>
          </w:p>
        </w:tc>
        <w:tc>
          <w:tcPr>
            <w:tcW w:w="1593" w:type="dxa"/>
          </w:tcPr>
          <w:p w14:paraId="2C09EC20">
            <w:pPr>
              <w:spacing w:before="74" w:line="186" w:lineRule="auto"/>
              <w:ind w:left="25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2373767.74</w:t>
            </w:r>
          </w:p>
        </w:tc>
        <w:tc>
          <w:tcPr>
            <w:tcW w:w="1676" w:type="dxa"/>
          </w:tcPr>
          <w:p w14:paraId="13B444FF">
            <w:pPr>
              <w:spacing w:before="75" w:line="185" w:lineRule="auto"/>
              <w:ind w:left="242"/>
              <w:rPr>
                <w:rFonts w:ascii="Times New Roman" w:hAnsi="Times New Roman" w:eastAsia="宋体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-1"/>
                <w:sz w:val="22"/>
                <w:szCs w:val="22"/>
              </w:rPr>
              <w:t>385551.44</w:t>
            </w:r>
          </w:p>
        </w:tc>
      </w:tr>
    </w:tbl>
    <w:p w14:paraId="77A52006">
      <w:pPr>
        <w:rPr>
          <w:rFonts w:ascii="Times New Roman" w:hAnsi="Times New Roman" w:cs="Times New Roman"/>
          <w:color w:val="auto"/>
        </w:rPr>
      </w:pPr>
    </w:p>
    <w:sectPr>
      <w:headerReference r:id="rId30" w:type="default"/>
      <w:pgSz w:w="11906" w:h="16839"/>
      <w:pgMar w:top="1440" w:right="1800" w:bottom="1440" w:left="1800" w:header="0" w:footer="0" w:gutter="0"/>
      <w:cols w:space="720" w:num="1"/>
      <w:docGrid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DengXian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469487">
    <w:pPr>
      <w:pStyle w:val="5"/>
      <w:framePr w:wrap="around" w:vAnchor="text" w:hAnchor="margin" w:xAlign="right" w:y="1"/>
      <w:rPr>
        <w:rStyle w:val="11"/>
      </w:rPr>
    </w:pPr>
  </w:p>
  <w:p w14:paraId="46BCFC8C">
    <w:pPr>
      <w:pStyle w:val="5"/>
      <w:ind w:right="360" w:firstLine="360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117673233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017910EA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7F59E5A5">
    <w:pPr>
      <w:spacing w:line="194" w:lineRule="auto"/>
      <w:ind w:left="4283"/>
      <w:rPr>
        <w:rFonts w:ascii="Times New Roman" w:hAnsi="Times New Roman" w:eastAsia="Times New Roman" w:cs="Times New Roman"/>
        <w:sz w:val="20"/>
        <w:szCs w:val="20"/>
      </w:rPr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782686824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6B802531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47CF3EC6">
    <w:pPr>
      <w:spacing w:line="194" w:lineRule="auto"/>
      <w:ind w:left="4398"/>
      <w:rPr>
        <w:rFonts w:ascii="Times New Roman" w:hAnsi="Times New Roman" w:eastAsia="Times New Roman" w:cs="Times New Roman"/>
        <w:sz w:val="20"/>
        <w:szCs w:val="20"/>
      </w:rPr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427543409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42BB2D5A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6FA04F71">
    <w:pPr>
      <w:spacing w:line="194" w:lineRule="auto"/>
      <w:ind w:left="4377"/>
      <w:rPr>
        <w:rFonts w:ascii="Times New Roman" w:hAnsi="Times New Roman" w:eastAsia="Times New Roman" w:cs="Times New Roman"/>
        <w:sz w:val="20"/>
        <w:szCs w:val="20"/>
      </w:rPr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388868657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51A7BC6B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5528DA3A">
    <w:pPr>
      <w:spacing w:line="194" w:lineRule="auto"/>
      <w:ind w:left="4377"/>
      <w:rPr>
        <w:rFonts w:ascii="Times New Roman" w:hAnsi="Times New Roman" w:eastAsia="Times New Roman" w:cs="Times New Roman"/>
        <w:sz w:val="20"/>
        <w:szCs w:val="20"/>
      </w:rPr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132791775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33512460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50E0042D">
    <w:pPr>
      <w:spacing w:line="194" w:lineRule="auto"/>
      <w:ind w:left="4377"/>
      <w:rPr>
        <w:rFonts w:ascii="Times New Roman" w:hAnsi="Times New Roman" w:eastAsia="Times New Roman" w:cs="Times New Roman"/>
        <w:sz w:val="20"/>
        <w:szCs w:val="20"/>
      </w:rPr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957831322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0A63CB6E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3BC3FAA4">
    <w:pPr>
      <w:spacing w:line="194" w:lineRule="auto"/>
      <w:ind w:left="4377"/>
      <w:rPr>
        <w:rFonts w:ascii="Times New Roman" w:hAnsi="Times New Roman" w:eastAsia="Times New Roman" w:cs="Times New Roman"/>
        <w:sz w:val="20"/>
        <w:szCs w:val="20"/>
      </w:rPr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037537715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23C781CB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269451B8">
    <w:pPr>
      <w:spacing w:line="194" w:lineRule="auto"/>
      <w:ind w:left="4259"/>
      <w:rPr>
        <w:rFonts w:ascii="Times New Roman" w:hAnsi="Times New Roman" w:eastAsia="Times New Roman" w:cs="Times New Roman"/>
        <w:sz w:val="20"/>
        <w:szCs w:val="20"/>
      </w:rPr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455207291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0B085AC6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30A9310F">
    <w:pPr>
      <w:spacing w:line="194" w:lineRule="auto"/>
      <w:ind w:left="4231"/>
      <w:rPr>
        <w:rFonts w:ascii="Times New Roman" w:hAnsi="Times New Roman" w:eastAsia="Times New Roman" w:cs="Times New Roman"/>
        <w:sz w:val="20"/>
        <w:szCs w:val="20"/>
      </w:rPr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38300123"/>
      <w:docPartObj>
        <w:docPartGallery w:val="AutoText"/>
      </w:docPartObj>
    </w:sdtPr>
    <w:sdtEndPr>
      <w:rPr>
        <w:rFonts w:ascii="Times New Roman" w:hAnsi="Times New Roman" w:eastAsia="宋体" w:cs="Times New Roman"/>
      </w:rPr>
    </w:sdtEndPr>
    <w:sdtContent>
      <w:p w14:paraId="26CE6B45">
        <w:pPr>
          <w:pStyle w:val="5"/>
          <w:jc w:val="center"/>
          <w:rPr>
            <w:rFonts w:ascii="Times New Roman" w:hAnsi="Times New Roman" w:eastAsia="宋体" w:cs="Times New Roman"/>
          </w:rPr>
        </w:pPr>
        <w:r>
          <w:rPr>
            <w:rFonts w:ascii="Times New Roman" w:hAnsi="Times New Roman" w:eastAsia="宋体" w:cs="Times New Roman"/>
          </w:rPr>
          <w:fldChar w:fldCharType="begin"/>
        </w:r>
        <w:r>
          <w:rPr>
            <w:rFonts w:ascii="Times New Roman" w:hAnsi="Times New Roman" w:eastAsia="宋体" w:cs="Times New Roman"/>
          </w:rPr>
          <w:instrText xml:space="preserve">PAGE   \* MERGEFORMAT</w:instrText>
        </w:r>
        <w:r>
          <w:rPr>
            <w:rFonts w:ascii="Times New Roman" w:hAnsi="Times New Roman" w:eastAsia="宋体" w:cs="Times New Roman"/>
          </w:rPr>
          <w:fldChar w:fldCharType="separate"/>
        </w:r>
        <w:r>
          <w:rPr>
            <w:rFonts w:ascii="Times New Roman" w:hAnsi="Times New Roman" w:eastAsia="宋体" w:cs="Times New Roman"/>
            <w:lang w:val="zh-CN"/>
          </w:rPr>
          <w:t>2</w:t>
        </w:r>
        <w:r>
          <w:rPr>
            <w:rFonts w:ascii="Times New Roman" w:hAnsi="Times New Roman" w:eastAsia="宋体" w:cs="Times New Roman"/>
          </w:rPr>
          <w:fldChar w:fldCharType="end"/>
        </w:r>
      </w:p>
    </w:sdtContent>
  </w:sdt>
  <w:p w14:paraId="5A0979A8">
    <w:pPr>
      <w:spacing w:line="194" w:lineRule="auto"/>
      <w:ind w:left="4254"/>
      <w:rPr>
        <w:rFonts w:ascii="Times New Roman" w:hAnsi="Times New Roman" w:eastAsia="Times New Roman" w:cs="Times New Roman"/>
        <w:sz w:val="20"/>
        <w:szCs w:val="20"/>
      </w:rPr>
    </w:pP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554194960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22756E9C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16E9062F">
    <w:pPr>
      <w:spacing w:line="194" w:lineRule="auto"/>
      <w:ind w:left="4253"/>
      <w:rPr>
        <w:rFonts w:ascii="Times New Roman" w:hAnsi="Times New Roman" w:eastAsia="Times New Roman" w:cs="Times New Roman"/>
        <w:sz w:val="20"/>
        <w:szCs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741916">
    <w:pPr>
      <w:pStyle w:val="5"/>
    </w:pP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030834678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12858479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1542B153">
    <w:pPr>
      <w:spacing w:line="194" w:lineRule="auto"/>
      <w:ind w:left="4264"/>
      <w:rPr>
        <w:rFonts w:ascii="Times New Roman" w:hAnsi="Times New Roman" w:eastAsia="Times New Roman" w:cs="Times New Roman"/>
        <w:sz w:val="20"/>
        <w:szCs w:val="20"/>
      </w:rPr>
    </w:pP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408701052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18E096F9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2D7C8B66">
    <w:pPr>
      <w:spacing w:line="194" w:lineRule="auto"/>
      <w:ind w:left="4256"/>
      <w:rPr>
        <w:rFonts w:ascii="Times New Roman" w:hAnsi="Times New Roman" w:eastAsia="Times New Roman" w:cs="Times New Roman"/>
        <w:sz w:val="20"/>
        <w:szCs w:val="20"/>
      </w:rPr>
    </w:pP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828775089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23E50077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00545A70">
    <w:pPr>
      <w:spacing w:line="194" w:lineRule="auto"/>
      <w:ind w:left="4258"/>
      <w:rPr>
        <w:rFonts w:ascii="Times New Roman" w:hAnsi="Times New Roman" w:eastAsia="Times New Roman" w:cs="Times New Roman"/>
        <w:sz w:val="20"/>
        <w:szCs w:val="20"/>
      </w:rPr>
    </w:pP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439987556"/>
      <w:docPartObj>
        <w:docPartGallery w:val="AutoText"/>
      </w:docPartObj>
    </w:sdtPr>
    <w:sdtEndPr>
      <w:rPr>
        <w:rFonts w:ascii="Times New Roman" w:hAnsi="Times New Roman" w:cs="Times New Roman"/>
        <w:sz w:val="21"/>
        <w:szCs w:val="21"/>
      </w:rPr>
    </w:sdtEndPr>
    <w:sdtContent>
      <w:p w14:paraId="7C002976">
        <w:pPr>
          <w:pStyle w:val="5"/>
          <w:jc w:val="center"/>
          <w:rPr>
            <w:rFonts w:ascii="Times New Roman" w:hAnsi="Times New Roman" w:cs="Times New Roman"/>
            <w:sz w:val="21"/>
            <w:szCs w:val="21"/>
          </w:rPr>
        </w:pPr>
        <w:r>
          <w:rPr>
            <w:rFonts w:ascii="Times New Roman" w:hAnsi="Times New Roman" w:cs="Times New Roman"/>
            <w:sz w:val="21"/>
            <w:szCs w:val="21"/>
          </w:rPr>
          <w:fldChar w:fldCharType="begin"/>
        </w:r>
        <w:r>
          <w:rPr>
            <w:rFonts w:ascii="Times New Roman" w:hAnsi="Times New Roman" w:cs="Times New Roman"/>
            <w:sz w:val="21"/>
            <w:szCs w:val="21"/>
          </w:rPr>
          <w:instrText xml:space="preserve">PAGE   \* MERGEFORMAT</w:instrText>
        </w:r>
        <w:r>
          <w:rPr>
            <w:rFonts w:ascii="Times New Roman" w:hAnsi="Times New Roman" w:cs="Times New Roman"/>
            <w:sz w:val="21"/>
            <w:szCs w:val="21"/>
          </w:rPr>
          <w:fldChar w:fldCharType="separate"/>
        </w:r>
        <w:r>
          <w:rPr>
            <w:rFonts w:ascii="Times New Roman" w:hAnsi="Times New Roman" w:cs="Times New Roman"/>
            <w:sz w:val="21"/>
            <w:szCs w:val="21"/>
            <w:lang w:val="zh-CN"/>
          </w:rPr>
          <w:t>2</w:t>
        </w:r>
        <w:r>
          <w:rPr>
            <w:rFonts w:ascii="Times New Roman" w:hAnsi="Times New Roman" w:cs="Times New Roman"/>
            <w:sz w:val="21"/>
            <w:szCs w:val="21"/>
          </w:rPr>
          <w:fldChar w:fldCharType="end"/>
        </w:r>
      </w:p>
    </w:sdtContent>
  </w:sdt>
  <w:p w14:paraId="00DB7598">
    <w:pPr>
      <w:spacing w:line="194" w:lineRule="auto"/>
      <w:ind w:left="4263"/>
      <w:rPr>
        <w:rFonts w:ascii="Times New Roman" w:hAnsi="Times New Roman" w:eastAsia="Times New Roman" w:cs="Times New Roman"/>
        <w:sz w:val="20"/>
        <w:szCs w:val="20"/>
      </w:rPr>
    </w:pP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374659408"/>
      <w:docPartObj>
        <w:docPartGallery w:val="AutoText"/>
      </w:docPartObj>
    </w:sdtPr>
    <w:sdtEndPr>
      <w:rPr>
        <w:rFonts w:ascii="Times New Roman" w:hAnsi="Times New Roman" w:cs="Times New Roman"/>
        <w:sz w:val="21"/>
        <w:szCs w:val="21"/>
      </w:rPr>
    </w:sdtEndPr>
    <w:sdtContent>
      <w:p w14:paraId="1C67E653">
        <w:pPr>
          <w:pStyle w:val="5"/>
          <w:jc w:val="center"/>
          <w:rPr>
            <w:rFonts w:ascii="Times New Roman" w:hAnsi="Times New Roman" w:cs="Times New Roman"/>
            <w:sz w:val="21"/>
            <w:szCs w:val="21"/>
          </w:rPr>
        </w:pPr>
        <w:r>
          <w:rPr>
            <w:rFonts w:ascii="Times New Roman" w:hAnsi="Times New Roman" w:cs="Times New Roman"/>
            <w:sz w:val="21"/>
            <w:szCs w:val="21"/>
          </w:rPr>
          <w:fldChar w:fldCharType="begin"/>
        </w:r>
        <w:r>
          <w:rPr>
            <w:rFonts w:ascii="Times New Roman" w:hAnsi="Times New Roman" w:cs="Times New Roman"/>
            <w:sz w:val="21"/>
            <w:szCs w:val="21"/>
          </w:rPr>
          <w:instrText xml:space="preserve">PAGE   \* MERGEFORMAT</w:instrText>
        </w:r>
        <w:r>
          <w:rPr>
            <w:rFonts w:ascii="Times New Roman" w:hAnsi="Times New Roman" w:cs="Times New Roman"/>
            <w:sz w:val="21"/>
            <w:szCs w:val="21"/>
          </w:rPr>
          <w:fldChar w:fldCharType="separate"/>
        </w:r>
        <w:r>
          <w:rPr>
            <w:rFonts w:ascii="Times New Roman" w:hAnsi="Times New Roman" w:cs="Times New Roman"/>
            <w:sz w:val="21"/>
            <w:szCs w:val="21"/>
            <w:lang w:val="zh-CN"/>
          </w:rPr>
          <w:t>2</w:t>
        </w:r>
        <w:r>
          <w:rPr>
            <w:rFonts w:ascii="Times New Roman" w:hAnsi="Times New Roman" w:cs="Times New Roman"/>
            <w:sz w:val="21"/>
            <w:szCs w:val="21"/>
          </w:rPr>
          <w:fldChar w:fldCharType="end"/>
        </w:r>
      </w:p>
    </w:sdtContent>
  </w:sdt>
  <w:p w14:paraId="38B6E340">
    <w:pPr>
      <w:spacing w:line="194" w:lineRule="auto"/>
      <w:ind w:left="4263"/>
      <w:rPr>
        <w:rFonts w:ascii="Times New Roman" w:hAnsi="Times New Roman" w:eastAsia="Times New Roman" w:cs="Times New Roman"/>
        <w:sz w:val="20"/>
        <w:szCs w:val="20"/>
      </w:rPr>
    </w:pP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658997419"/>
      <w:docPartObj>
        <w:docPartGallery w:val="AutoText"/>
      </w:docPartObj>
    </w:sdtPr>
    <w:sdtEndPr>
      <w:rPr>
        <w:rFonts w:ascii="Times New Roman" w:hAnsi="Times New Roman" w:cs="Times New Roman"/>
        <w:sz w:val="21"/>
        <w:szCs w:val="21"/>
      </w:rPr>
    </w:sdtEndPr>
    <w:sdtContent>
      <w:p w14:paraId="7A4EC6F3">
        <w:pPr>
          <w:pStyle w:val="5"/>
          <w:jc w:val="center"/>
          <w:rPr>
            <w:rFonts w:ascii="Times New Roman" w:hAnsi="Times New Roman" w:cs="Times New Roman"/>
            <w:sz w:val="21"/>
            <w:szCs w:val="21"/>
          </w:rPr>
        </w:pPr>
        <w:r>
          <w:rPr>
            <w:rFonts w:ascii="Times New Roman" w:hAnsi="Times New Roman" w:cs="Times New Roman"/>
            <w:sz w:val="21"/>
            <w:szCs w:val="21"/>
          </w:rPr>
          <w:fldChar w:fldCharType="begin"/>
        </w:r>
        <w:r>
          <w:rPr>
            <w:rFonts w:ascii="Times New Roman" w:hAnsi="Times New Roman" w:cs="Times New Roman"/>
            <w:sz w:val="21"/>
            <w:szCs w:val="21"/>
          </w:rPr>
          <w:instrText xml:space="preserve">PAGE   \* MERGEFORMAT</w:instrText>
        </w:r>
        <w:r>
          <w:rPr>
            <w:rFonts w:ascii="Times New Roman" w:hAnsi="Times New Roman" w:cs="Times New Roman"/>
            <w:sz w:val="21"/>
            <w:szCs w:val="21"/>
          </w:rPr>
          <w:fldChar w:fldCharType="separate"/>
        </w:r>
        <w:r>
          <w:rPr>
            <w:rFonts w:ascii="Times New Roman" w:hAnsi="Times New Roman" w:cs="Times New Roman"/>
            <w:sz w:val="21"/>
            <w:szCs w:val="21"/>
            <w:lang w:val="zh-CN"/>
          </w:rPr>
          <w:t>2</w:t>
        </w:r>
        <w:r>
          <w:rPr>
            <w:rFonts w:ascii="Times New Roman" w:hAnsi="Times New Roman" w:cs="Times New Roman"/>
            <w:sz w:val="21"/>
            <w:szCs w:val="21"/>
          </w:rPr>
          <w:fldChar w:fldCharType="end"/>
        </w:r>
      </w:p>
    </w:sdtContent>
  </w:sdt>
  <w:p w14:paraId="30A851FA">
    <w:pPr>
      <w:spacing w:line="194" w:lineRule="auto"/>
      <w:ind w:left="4258"/>
      <w:rPr>
        <w:rFonts w:ascii="Times New Roman" w:hAnsi="Times New Roman" w:eastAsia="Times New Roman" w:cs="Times New Roman"/>
        <w:sz w:val="20"/>
        <w:szCs w:val="20"/>
      </w:rPr>
    </w:pP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9BD6D9">
    <w:pPr>
      <w:pStyle w:val="5"/>
      <w:rPr>
        <w:rFonts w:hint="eastAsia"/>
      </w:rPr>
    </w:pPr>
  </w:p>
  <w:p w14:paraId="5ADA52B9">
    <w:pPr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4D333D">
    <w:pPr>
      <w:spacing w:line="194" w:lineRule="auto"/>
      <w:ind w:left="4324"/>
      <w:rPr>
        <w:rFonts w:ascii="Times New Roman" w:hAnsi="Times New Roman" w:eastAsia="Times New Roman" w:cs="Times New Roman"/>
        <w:sz w:val="20"/>
        <w:szCs w:val="20"/>
      </w:rPr>
    </w:pPr>
    <w:r>
      <w:rPr>
        <w:rFonts w:ascii="Times New Roman" w:hAnsi="Times New Roman" w:eastAsia="Times New Roman" w:cs="Times New Roman"/>
        <w:sz w:val="20"/>
        <w:szCs w:val="20"/>
      </w:rPr>
      <w:t>1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330722178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0DF2F321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449E5BC4">
    <w:pPr>
      <w:spacing w:line="194" w:lineRule="auto"/>
      <w:ind w:left="4274"/>
      <w:rPr>
        <w:rFonts w:ascii="Times New Roman" w:hAnsi="Times New Roman" w:eastAsia="Times New Roman" w:cs="Times New Roman"/>
        <w:sz w:val="20"/>
        <w:szCs w:val="20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610208808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6390BCD4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6AE430BD">
    <w:pPr>
      <w:spacing w:line="194" w:lineRule="auto"/>
      <w:ind w:left="4280"/>
      <w:rPr>
        <w:rFonts w:ascii="Times New Roman" w:hAnsi="Times New Roman" w:eastAsia="Times New Roman" w:cs="Times New Roman"/>
        <w:sz w:val="20"/>
        <w:szCs w:val="20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018196900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6F662B74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4B2DE120">
    <w:pPr>
      <w:spacing w:line="194" w:lineRule="auto"/>
      <w:ind w:left="4273"/>
      <w:rPr>
        <w:rFonts w:ascii="Times New Roman" w:hAnsi="Times New Roman" w:eastAsia="Times New Roman" w:cs="Times New Roman"/>
        <w:sz w:val="20"/>
        <w:szCs w:val="20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817634911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39242874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53C3A56E">
    <w:pPr>
      <w:spacing w:line="194" w:lineRule="auto"/>
      <w:ind w:left="4274"/>
      <w:rPr>
        <w:rFonts w:ascii="Times New Roman" w:hAnsi="Times New Roman" w:eastAsia="Times New Roman" w:cs="Times New Roman"/>
        <w:sz w:val="20"/>
        <w:szCs w:val="20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2043892448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561B2AD7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1E6C28D4">
    <w:pPr>
      <w:spacing w:line="194" w:lineRule="auto"/>
      <w:ind w:left="4274"/>
      <w:rPr>
        <w:rFonts w:ascii="Times New Roman" w:hAnsi="Times New Roman" w:eastAsia="Times New Roman" w:cs="Times New Roman"/>
        <w:sz w:val="20"/>
        <w:szCs w:val="20"/>
      </w:rPr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710923990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04CBA12A">
        <w:pPr>
          <w:pStyle w:val="5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27B1FC04">
    <w:pPr>
      <w:spacing w:line="194" w:lineRule="auto"/>
      <w:ind w:left="4398"/>
      <w:rPr>
        <w:rFonts w:ascii="Times New Roman" w:hAnsi="Times New Roman" w:eastAsia="Times New Roman" w:cs="Times New Roman"/>
        <w:sz w:val="20"/>
        <w:szCs w:val="20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E7B2E9">
    <w:pPr>
      <w:ind w:left="5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BDB09A">
    <w:pPr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A3A5D02"/>
    <w:multiLevelType w:val="multilevel"/>
    <w:tmpl w:val="1A3A5D02"/>
    <w:lvl w:ilvl="0" w:tentative="0">
      <w:start w:val="1"/>
      <w:numFmt w:val="decimal"/>
      <w:lvlText w:val="%1."/>
      <w:lvlJc w:val="left"/>
      <w:pPr>
        <w:ind w:left="388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908" w:hanging="440"/>
      </w:pPr>
    </w:lvl>
    <w:lvl w:ilvl="2" w:tentative="0">
      <w:start w:val="1"/>
      <w:numFmt w:val="lowerRoman"/>
      <w:lvlText w:val="%3."/>
      <w:lvlJc w:val="right"/>
      <w:pPr>
        <w:ind w:left="1348" w:hanging="440"/>
      </w:pPr>
    </w:lvl>
    <w:lvl w:ilvl="3" w:tentative="0">
      <w:start w:val="1"/>
      <w:numFmt w:val="decimal"/>
      <w:lvlText w:val="%4."/>
      <w:lvlJc w:val="left"/>
      <w:pPr>
        <w:ind w:left="1788" w:hanging="440"/>
      </w:pPr>
    </w:lvl>
    <w:lvl w:ilvl="4" w:tentative="0">
      <w:start w:val="1"/>
      <w:numFmt w:val="lowerLetter"/>
      <w:lvlText w:val="%5)"/>
      <w:lvlJc w:val="left"/>
      <w:pPr>
        <w:ind w:left="2228" w:hanging="440"/>
      </w:pPr>
    </w:lvl>
    <w:lvl w:ilvl="5" w:tentative="0">
      <w:start w:val="1"/>
      <w:numFmt w:val="lowerRoman"/>
      <w:lvlText w:val="%6."/>
      <w:lvlJc w:val="right"/>
      <w:pPr>
        <w:ind w:left="2668" w:hanging="440"/>
      </w:pPr>
    </w:lvl>
    <w:lvl w:ilvl="6" w:tentative="0">
      <w:start w:val="1"/>
      <w:numFmt w:val="decimal"/>
      <w:lvlText w:val="%7."/>
      <w:lvlJc w:val="left"/>
      <w:pPr>
        <w:ind w:left="3108" w:hanging="440"/>
      </w:pPr>
    </w:lvl>
    <w:lvl w:ilvl="7" w:tentative="0">
      <w:start w:val="1"/>
      <w:numFmt w:val="lowerLetter"/>
      <w:lvlText w:val="%8)"/>
      <w:lvlJc w:val="left"/>
      <w:pPr>
        <w:ind w:left="3548" w:hanging="440"/>
      </w:pPr>
    </w:lvl>
    <w:lvl w:ilvl="8" w:tentative="0">
      <w:start w:val="1"/>
      <w:numFmt w:val="lowerRoman"/>
      <w:lvlText w:val="%9."/>
      <w:lvlJc w:val="right"/>
      <w:pPr>
        <w:ind w:left="3988" w:hanging="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displayBackgroundShape w:val="1"/>
  <w:bordersDoNotSurroundHeader w:val="1"/>
  <w:bordersDoNotSurroundFooter w:val="1"/>
  <w:documentProtection w:enforcement="0"/>
  <w:defaultTabStop w:val="420"/>
  <w:characterSpacingControl w:val="doNotCompress"/>
  <w:compat>
    <w:spaceForUL/>
    <w:ulTrailSpace/>
    <w:useFELayout/>
    <w:compatSetting w:name="compatibilityMode" w:uri="http://schemas.microsoft.com/office/word" w:val="14"/>
  </w:compat>
  <w:rsids>
    <w:rsidRoot w:val="007F1576"/>
    <w:rsid w:val="000303CB"/>
    <w:rsid w:val="000A5B66"/>
    <w:rsid w:val="002A7E5C"/>
    <w:rsid w:val="002D1F3C"/>
    <w:rsid w:val="00382578"/>
    <w:rsid w:val="004431CB"/>
    <w:rsid w:val="004A7865"/>
    <w:rsid w:val="0056534A"/>
    <w:rsid w:val="00580F98"/>
    <w:rsid w:val="00663C37"/>
    <w:rsid w:val="00685779"/>
    <w:rsid w:val="006D089E"/>
    <w:rsid w:val="00733476"/>
    <w:rsid w:val="00793790"/>
    <w:rsid w:val="007F1576"/>
    <w:rsid w:val="008B4F34"/>
    <w:rsid w:val="00B873E1"/>
    <w:rsid w:val="00C05124"/>
    <w:rsid w:val="00C846DE"/>
    <w:rsid w:val="00D831AD"/>
    <w:rsid w:val="00DB4E3D"/>
    <w:rsid w:val="00E340FC"/>
    <w:rsid w:val="00F62450"/>
    <w:rsid w:val="46F73B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,3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Theme="minorEastAsia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cs="Arial" w:eastAsiaTheme="minorEastAsia"/>
      <w:snapToGrid w:val="0"/>
      <w:color w:val="000000"/>
      <w:sz w:val="21"/>
      <w:szCs w:val="21"/>
      <w:lang w:val="en-US" w:eastAsia="zh-CN" w:bidi="ar-SA"/>
    </w:rPr>
  </w:style>
  <w:style w:type="paragraph" w:styleId="2">
    <w:name w:val="heading 1"/>
    <w:basedOn w:val="1"/>
    <w:next w:val="1"/>
    <w:link w:val="19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10">
    <w:name w:val="Default Paragraph Font"/>
    <w:semiHidden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4">
    <w:name w:val="Date"/>
    <w:basedOn w:val="1"/>
    <w:next w:val="1"/>
    <w:link w:val="16"/>
    <w:semiHidden/>
    <w:unhideWhenUsed/>
    <w:qFormat/>
    <w:uiPriority w:val="99"/>
    <w:pPr>
      <w:ind w:left="100" w:leftChars="2500"/>
    </w:pPr>
  </w:style>
  <w:style w:type="paragraph" w:styleId="5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6">
    <w:name w:val="header"/>
    <w:basedOn w:val="1"/>
    <w:link w:val="14"/>
    <w:unhideWhenUsed/>
    <w:qFormat/>
    <w:uiPriority w:val="0"/>
    <w:pP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7">
    <w:name w:val="toc 1"/>
    <w:basedOn w:val="1"/>
    <w:next w:val="1"/>
    <w:autoRedefine/>
    <w:unhideWhenUsed/>
    <w:qFormat/>
    <w:uiPriority w:val="39"/>
  </w:style>
  <w:style w:type="paragraph" w:styleId="8">
    <w:name w:val="toc 2"/>
    <w:basedOn w:val="1"/>
    <w:next w:val="1"/>
    <w:autoRedefine/>
    <w:unhideWhenUsed/>
    <w:qFormat/>
    <w:uiPriority w:val="39"/>
    <w:pPr>
      <w:tabs>
        <w:tab w:val="right" w:leader="dot" w:pos="9061"/>
      </w:tabs>
      <w:snapToGrid/>
      <w:spacing w:line="360" w:lineRule="auto"/>
      <w:ind w:left="420" w:leftChars="200"/>
    </w:pPr>
    <w:rPr>
      <w:rFonts w:ascii="Times New Roman" w:hAnsi="Times New Roman" w:eastAsia="宋体" w:cs="Times New Roman"/>
      <w:b/>
      <w:bCs/>
      <w:spacing w:val="7"/>
      <w:sz w:val="28"/>
      <w:szCs w:val="28"/>
    </w:rPr>
  </w:style>
  <w:style w:type="character" w:styleId="11">
    <w:name w:val="page number"/>
    <w:qFormat/>
    <w:uiPriority w:val="0"/>
    <w:rPr>
      <w:rFonts w:ascii="Tahoma" w:hAnsi="Tahoma" w:eastAsia="宋体"/>
      <w:sz w:val="21"/>
      <w:szCs w:val="20"/>
    </w:rPr>
  </w:style>
  <w:style w:type="character" w:styleId="12">
    <w:name w:val="Hyperlink"/>
    <w:basedOn w:val="10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table" w:customStyle="1" w:styleId="13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4">
    <w:name w:val="页眉 字符"/>
    <w:basedOn w:val="10"/>
    <w:link w:val="6"/>
    <w:qFormat/>
    <w:uiPriority w:val="99"/>
    <w:rPr>
      <w:sz w:val="18"/>
      <w:szCs w:val="18"/>
    </w:rPr>
  </w:style>
  <w:style w:type="character" w:customStyle="1" w:styleId="15">
    <w:name w:val="页脚 字符"/>
    <w:basedOn w:val="10"/>
    <w:link w:val="5"/>
    <w:qFormat/>
    <w:uiPriority w:val="99"/>
    <w:rPr>
      <w:sz w:val="18"/>
      <w:szCs w:val="18"/>
    </w:rPr>
  </w:style>
  <w:style w:type="character" w:customStyle="1" w:styleId="16">
    <w:name w:val="日期 字符"/>
    <w:basedOn w:val="10"/>
    <w:link w:val="4"/>
    <w:semiHidden/>
    <w:qFormat/>
    <w:uiPriority w:val="99"/>
  </w:style>
  <w:style w:type="paragraph" w:customStyle="1" w:styleId="17">
    <w:name w:val="Char Char Char Char"/>
    <w:basedOn w:val="1"/>
    <w:qFormat/>
    <w:uiPriority w:val="0"/>
    <w:pPr>
      <w:widowControl w:val="0"/>
      <w:kinsoku/>
      <w:autoSpaceDE/>
      <w:autoSpaceDN/>
      <w:adjustRightInd/>
      <w:snapToGrid/>
      <w:jc w:val="both"/>
      <w:textAlignment w:val="auto"/>
    </w:pPr>
    <w:rPr>
      <w:rFonts w:eastAsia="宋体"/>
      <w:snapToGrid/>
      <w:color w:val="auto"/>
      <w:kern w:val="2"/>
      <w:sz w:val="20"/>
      <w:szCs w:val="20"/>
    </w:rPr>
  </w:style>
  <w:style w:type="paragraph" w:styleId="18">
    <w:name w:val="List Paragraph"/>
    <w:basedOn w:val="1"/>
    <w:qFormat/>
    <w:uiPriority w:val="34"/>
    <w:pPr>
      <w:ind w:firstLine="420" w:firstLineChars="200"/>
    </w:pPr>
  </w:style>
  <w:style w:type="character" w:customStyle="1" w:styleId="19">
    <w:name w:val="标题 1 字符"/>
    <w:basedOn w:val="10"/>
    <w:link w:val="2"/>
    <w:qFormat/>
    <w:uiPriority w:val="9"/>
    <w:rPr>
      <w:b/>
      <w:bCs/>
      <w:kern w:val="44"/>
      <w:sz w:val="44"/>
      <w:szCs w:val="44"/>
    </w:rPr>
  </w:style>
  <w:style w:type="paragraph" w:customStyle="1" w:styleId="20">
    <w:name w:val="TOC Heading"/>
    <w:basedOn w:val="2"/>
    <w:next w:val="1"/>
    <w:unhideWhenUsed/>
    <w:qFormat/>
    <w:uiPriority w:val="39"/>
    <w:pPr>
      <w:kinsoku/>
      <w:autoSpaceDE/>
      <w:autoSpaceDN/>
      <w:adjustRightInd/>
      <w:snapToGrid/>
      <w:spacing w:before="240" w:after="0" w:line="259" w:lineRule="auto"/>
      <w:textAlignment w:val="auto"/>
      <w:outlineLvl w:val="9"/>
    </w:pPr>
    <w:rPr>
      <w:rFonts w:asciiTheme="majorHAnsi" w:hAnsiTheme="majorHAnsi" w:eastAsiaTheme="majorEastAsia" w:cstheme="majorBidi"/>
      <w:b w:val="0"/>
      <w:bCs w:val="0"/>
      <w:snapToGrid/>
      <w:color w:val="2F5597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6.xml"/><Relationship Id="rId8" Type="http://schemas.openxmlformats.org/officeDocument/2006/relationships/footer" Target="footer5.xml"/><Relationship Id="rId7" Type="http://schemas.openxmlformats.org/officeDocument/2006/relationships/footer" Target="footer4.xml"/><Relationship Id="rId61" Type="http://schemas.openxmlformats.org/officeDocument/2006/relationships/fontTable" Target="fontTable.xml"/><Relationship Id="rId60" Type="http://schemas.openxmlformats.org/officeDocument/2006/relationships/customXml" Target="../customXml/item2.xml"/><Relationship Id="rId6" Type="http://schemas.openxmlformats.org/officeDocument/2006/relationships/footer" Target="footer3.xml"/><Relationship Id="rId59" Type="http://schemas.openxmlformats.org/officeDocument/2006/relationships/numbering" Target="numbering.xml"/><Relationship Id="rId58" Type="http://schemas.openxmlformats.org/officeDocument/2006/relationships/customXml" Target="../customXml/item1.xml"/><Relationship Id="rId57" Type="http://schemas.openxmlformats.org/officeDocument/2006/relationships/image" Target="media/image26.jpeg"/><Relationship Id="rId56" Type="http://schemas.openxmlformats.org/officeDocument/2006/relationships/image" Target="media/image25.jpeg"/><Relationship Id="rId55" Type="http://schemas.openxmlformats.org/officeDocument/2006/relationships/image" Target="media/image24.jpeg"/><Relationship Id="rId54" Type="http://schemas.openxmlformats.org/officeDocument/2006/relationships/image" Target="media/image23.png"/><Relationship Id="rId53" Type="http://schemas.openxmlformats.org/officeDocument/2006/relationships/image" Target="media/image22.png"/><Relationship Id="rId52" Type="http://schemas.openxmlformats.org/officeDocument/2006/relationships/image" Target="media/image21.png"/><Relationship Id="rId51" Type="http://schemas.openxmlformats.org/officeDocument/2006/relationships/image" Target="media/image20.png"/><Relationship Id="rId50" Type="http://schemas.openxmlformats.org/officeDocument/2006/relationships/image" Target="media/image19.png"/><Relationship Id="rId5" Type="http://schemas.openxmlformats.org/officeDocument/2006/relationships/footer" Target="footer2.xml"/><Relationship Id="rId49" Type="http://schemas.openxmlformats.org/officeDocument/2006/relationships/image" Target="media/image18.png"/><Relationship Id="rId48" Type="http://schemas.openxmlformats.org/officeDocument/2006/relationships/image" Target="media/image17.png"/><Relationship Id="rId47" Type="http://schemas.openxmlformats.org/officeDocument/2006/relationships/image" Target="media/image16.png"/><Relationship Id="rId46" Type="http://schemas.openxmlformats.org/officeDocument/2006/relationships/image" Target="media/image15.jpeg"/><Relationship Id="rId45" Type="http://schemas.openxmlformats.org/officeDocument/2006/relationships/image" Target="media/image14.jpeg"/><Relationship Id="rId44" Type="http://schemas.openxmlformats.org/officeDocument/2006/relationships/image" Target="media/image13.jpeg"/><Relationship Id="rId43" Type="http://schemas.openxmlformats.org/officeDocument/2006/relationships/image" Target="media/image12.png"/><Relationship Id="rId42" Type="http://schemas.openxmlformats.org/officeDocument/2006/relationships/image" Target="media/image11.png"/><Relationship Id="rId41" Type="http://schemas.openxmlformats.org/officeDocument/2006/relationships/image" Target="media/image10.jpeg"/><Relationship Id="rId40" Type="http://schemas.openxmlformats.org/officeDocument/2006/relationships/image" Target="media/image9.png"/><Relationship Id="rId4" Type="http://schemas.openxmlformats.org/officeDocument/2006/relationships/footer" Target="footer1.xml"/><Relationship Id="rId39" Type="http://schemas.openxmlformats.org/officeDocument/2006/relationships/image" Target="media/image8.jpeg"/><Relationship Id="rId38" Type="http://schemas.openxmlformats.org/officeDocument/2006/relationships/image" Target="media/image7.jpeg"/><Relationship Id="rId37" Type="http://schemas.openxmlformats.org/officeDocument/2006/relationships/image" Target="media/image6.jpeg"/><Relationship Id="rId36" Type="http://schemas.openxmlformats.org/officeDocument/2006/relationships/image" Target="media/image5.jpeg"/><Relationship Id="rId35" Type="http://schemas.openxmlformats.org/officeDocument/2006/relationships/image" Target="media/image4.jpeg"/><Relationship Id="rId34" Type="http://schemas.openxmlformats.org/officeDocument/2006/relationships/image" Target="media/image3.jpeg"/><Relationship Id="rId33" Type="http://schemas.openxmlformats.org/officeDocument/2006/relationships/image" Target="media/image2.jpeg"/><Relationship Id="rId32" Type="http://schemas.openxmlformats.org/officeDocument/2006/relationships/image" Target="media/image1.png"/><Relationship Id="rId31" Type="http://schemas.openxmlformats.org/officeDocument/2006/relationships/theme" Target="theme/theme1.xml"/><Relationship Id="rId30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oter" Target="footer26.xml"/><Relationship Id="rId28" Type="http://schemas.openxmlformats.org/officeDocument/2006/relationships/footer" Target="footer25.xml"/><Relationship Id="rId27" Type="http://schemas.openxmlformats.org/officeDocument/2006/relationships/footer" Target="footer24.xml"/><Relationship Id="rId26" Type="http://schemas.openxmlformats.org/officeDocument/2006/relationships/footer" Target="footer23.xml"/><Relationship Id="rId25" Type="http://schemas.openxmlformats.org/officeDocument/2006/relationships/footer" Target="footer22.xml"/><Relationship Id="rId24" Type="http://schemas.openxmlformats.org/officeDocument/2006/relationships/footer" Target="footer21.xml"/><Relationship Id="rId23" Type="http://schemas.openxmlformats.org/officeDocument/2006/relationships/footer" Target="footer20.xml"/><Relationship Id="rId22" Type="http://schemas.openxmlformats.org/officeDocument/2006/relationships/footer" Target="footer19.xml"/><Relationship Id="rId21" Type="http://schemas.openxmlformats.org/officeDocument/2006/relationships/footer" Target="footer18.xml"/><Relationship Id="rId20" Type="http://schemas.openxmlformats.org/officeDocument/2006/relationships/footer" Target="footer17.xml"/><Relationship Id="rId2" Type="http://schemas.openxmlformats.org/officeDocument/2006/relationships/settings" Target="settings.xml"/><Relationship Id="rId19" Type="http://schemas.openxmlformats.org/officeDocument/2006/relationships/footer" Target="footer16.xml"/><Relationship Id="rId18" Type="http://schemas.openxmlformats.org/officeDocument/2006/relationships/footer" Target="footer15.xml"/><Relationship Id="rId17" Type="http://schemas.openxmlformats.org/officeDocument/2006/relationships/footer" Target="footer14.xml"/><Relationship Id="rId16" Type="http://schemas.openxmlformats.org/officeDocument/2006/relationships/footer" Target="footer13.xml"/><Relationship Id="rId15" Type="http://schemas.openxmlformats.org/officeDocument/2006/relationships/footer" Target="footer12.xml"/><Relationship Id="rId14" Type="http://schemas.openxmlformats.org/officeDocument/2006/relationships/footer" Target="footer11.xml"/><Relationship Id="rId13" Type="http://schemas.openxmlformats.org/officeDocument/2006/relationships/footer" Target="footer10.xml"/><Relationship Id="rId12" Type="http://schemas.openxmlformats.org/officeDocument/2006/relationships/footer" Target="footer9.xml"/><Relationship Id="rId11" Type="http://schemas.openxmlformats.org/officeDocument/2006/relationships/footer" Target="footer8.xml"/><Relationship Id="rId10" Type="http://schemas.openxmlformats.org/officeDocument/2006/relationships/footer" Target="footer7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3149"/>
    <customShpInfo spid="_x0000_s3148"/>
    <customShpInfo spid="_x0000_s3147"/>
    <customShpInfo spid="_x0000_s3146"/>
    <customShpInfo spid="_x0000_s3145"/>
    <customShpInfo spid="_x0000_s3144"/>
    <customShpInfo spid="_x0000_s3143"/>
    <customShpInfo spid="_x0000_s3142"/>
    <customShpInfo spid="_x0000_s3141"/>
    <customShpInfo spid="_x0000_s3140"/>
    <customShpInfo spid="_x0000_s3139"/>
    <customShpInfo spid="_x0000_s3138"/>
    <customShpInfo spid="_x0000_s3137"/>
    <customShpInfo spid="_x0000_s3136"/>
    <customShpInfo spid="_x0000_s3135"/>
    <customShpInfo spid="_x0000_s3134"/>
    <customShpInfo spid="_x0000_s3133"/>
    <customShpInfo spid="_x0000_s3132"/>
    <customShpInfo spid="_x0000_s3131"/>
    <customShpInfo spid="_x0000_s3130"/>
    <customShpInfo spid="_x0000_s3129"/>
    <customShpInfo spid="_x0000_s3128"/>
    <customShpInfo spid="_x0000_s3127"/>
    <customShpInfo spid="_x0000_s3126"/>
    <customShpInfo spid="_x0000_s3125"/>
    <customShpInfo spid="_x0000_s3124"/>
    <customShpInfo spid="_x0000_s3123"/>
    <customShpInfo spid="_x0000_s3122"/>
    <customShpInfo spid="_x0000_s3121"/>
    <customShpInfo spid="_x0000_s3120"/>
    <customShpInfo spid="_x0000_s3119"/>
    <customShpInfo spid="_x0000_s3118"/>
    <customShpInfo spid="_x0000_s3117"/>
    <customShpInfo spid="_x0000_s3116"/>
    <customShpInfo spid="_x0000_s3115"/>
    <customShpInfo spid="_x0000_s3114"/>
    <customShpInfo spid="_x0000_s3113"/>
    <customShpInfo spid="_x0000_s3112"/>
    <customShpInfo spid="_x0000_s3111"/>
    <customShpInfo spid="_x0000_s3110"/>
    <customShpInfo spid="_x0000_s3109"/>
    <customShpInfo spid="_x0000_s3108"/>
    <customShpInfo spid="_x0000_s3107"/>
    <customShpInfo spid="_x0000_s3106"/>
    <customShpInfo spid="_x0000_s3105"/>
    <customShpInfo spid="_x0000_s3104"/>
    <customShpInfo spid="_x0000_s3103"/>
    <customShpInfo spid="_x0000_s3102"/>
    <customShpInfo spid="_x0000_s3101"/>
    <customShpInfo spid="_x0000_s3100"/>
    <customShpInfo spid="_x0000_s3099"/>
    <customShpInfo spid="_x0000_s3098"/>
    <customShpInfo spid="_x0000_s3097"/>
    <customShpInfo spid="_x0000_s3096"/>
    <customShpInfo spid="_x0000_s3095"/>
    <customShpInfo spid="_x0000_s3094"/>
    <customShpInfo spid="_x0000_s3093"/>
    <customShpInfo spid="_x0000_s3092"/>
    <customShpInfo spid="_x0000_s3091"/>
    <customShpInfo spid="_x0000_s3090"/>
    <customShpInfo spid="_x0000_s3089"/>
    <customShpInfo spid="_x0000_s3088"/>
    <customShpInfo spid="_x0000_s3087"/>
    <customShpInfo spid="_x0000_s3086"/>
    <customShpInfo spid="_x0000_s3085"/>
    <customShpInfo spid="_x0000_s3084"/>
    <customShpInfo spid="_x0000_s3083"/>
    <customShpInfo spid="_x0000_s3082"/>
    <customShpInfo spid="_x0000_s3081"/>
    <customShpInfo spid="_x0000_s3080"/>
    <customShpInfo spid="_x0000_s3079"/>
    <customShpInfo spid="_x0000_s3078"/>
    <customShpInfo spid="_x0000_s3077"/>
    <customShpInfo spid="_x0000_s3076"/>
    <customShpInfo spid="_x0000_s3075"/>
    <customShpInfo spid="_x0000_s3074"/>
    <customShpInfo spid="_x0000_s3073"/>
    <customShpInfo spid="_x0000_s3072"/>
    <customShpInfo spid="_x0000_s3071"/>
    <customShpInfo spid="_x0000_s3070"/>
    <customShpInfo spid="_x0000_s3069"/>
    <customShpInfo spid="_x0000_s3068"/>
    <customShpInfo spid="_x0000_s3067"/>
    <customShpInfo spid="_x0000_s3066"/>
    <customShpInfo spid="_x0000_s3065"/>
    <customShpInfo spid="_x0000_s3064"/>
    <customShpInfo spid="_x0000_s3063"/>
    <customShpInfo spid="_x0000_s3062"/>
    <customShpInfo spid="_x0000_s3061"/>
    <customShpInfo spid="_x0000_s3060"/>
    <customShpInfo spid="_x0000_s3059"/>
    <customShpInfo spid="_x0000_s3058"/>
    <customShpInfo spid="_x0000_s3057"/>
    <customShpInfo spid="_x0000_s3056"/>
    <customShpInfo spid="_x0000_s3055"/>
    <customShpInfo spid="_x0000_s3054"/>
    <customShpInfo spid="_x0000_s3053"/>
    <customShpInfo spid="_x0000_s3052"/>
    <customShpInfo spid="_x0000_s3051"/>
    <customShpInfo spid="_x0000_s3050"/>
    <customShpInfo spid="_x0000_s3049"/>
    <customShpInfo spid="_x0000_s3048"/>
    <customShpInfo spid="_x0000_s3047"/>
    <customShpInfo spid="_x0000_s3046"/>
    <customShpInfo spid="_x0000_s3045"/>
    <customShpInfo spid="_x0000_s3044"/>
    <customShpInfo spid="_x0000_s3043"/>
    <customShpInfo spid="_x0000_s3042"/>
    <customShpInfo spid="_x0000_s3041"/>
    <customShpInfo spid="_x0000_s3040"/>
    <customShpInfo spid="_x0000_s3039"/>
    <customShpInfo spid="_x0000_s3038"/>
    <customShpInfo spid="_x0000_s3037"/>
    <customShpInfo spid="_x0000_s3036"/>
    <customShpInfo spid="_x0000_s3035"/>
    <customShpInfo spid="_x0000_s3034"/>
    <customShpInfo spid="_x0000_s3033"/>
    <customShpInfo spid="_x0000_s3032"/>
    <customShpInfo spid="_x0000_s3031"/>
    <customShpInfo spid="_x0000_s3030"/>
    <customShpInfo spid="_x0000_s3029"/>
    <customShpInfo spid="_x0000_s3028"/>
    <customShpInfo spid="_x0000_s3027"/>
    <customShpInfo spid="_x0000_s3026"/>
    <customShpInfo spid="_x0000_s3025"/>
    <customShpInfo spid="_x0000_s3024"/>
    <customShpInfo spid="_x0000_s3023"/>
    <customShpInfo spid="_x0000_s3022"/>
    <customShpInfo spid="_x0000_s3021"/>
    <customShpInfo spid="_x0000_s3020"/>
    <customShpInfo spid="_x0000_s3019"/>
    <customShpInfo spid="_x0000_s3018"/>
    <customShpInfo spid="_x0000_s3017"/>
    <customShpInfo spid="_x0000_s3016"/>
    <customShpInfo spid="_x0000_s3015"/>
    <customShpInfo spid="_x0000_s3014"/>
    <customShpInfo spid="_x0000_s3013"/>
    <customShpInfo spid="_x0000_s3012"/>
    <customShpInfo spid="_x0000_s3011"/>
    <customShpInfo spid="_x0000_s3010"/>
    <customShpInfo spid="_x0000_s3009"/>
    <customShpInfo spid="_x0000_s3008"/>
    <customShpInfo spid="_x0000_s3007"/>
    <customShpInfo spid="_x0000_s3006"/>
    <customShpInfo spid="_x0000_s3005"/>
    <customShpInfo spid="_x0000_s3004"/>
    <customShpInfo spid="_x0000_s3003"/>
    <customShpInfo spid="_x0000_s3002"/>
    <customShpInfo spid="_x0000_s3001"/>
    <customShpInfo spid="_x0000_s3000"/>
    <customShpInfo spid="_x0000_s2999"/>
    <customShpInfo spid="_x0000_s2998"/>
    <customShpInfo spid="_x0000_s2997"/>
    <customShpInfo spid="_x0000_s2996"/>
    <customShpInfo spid="_x0000_s2995"/>
    <customShpInfo spid="_x0000_s2994"/>
    <customShpInfo spid="_x0000_s2993"/>
    <customShpInfo spid="_x0000_s2992"/>
    <customShpInfo spid="_x0000_s2991"/>
    <customShpInfo spid="_x0000_s2990"/>
    <customShpInfo spid="_x0000_s2989"/>
    <customShpInfo spid="_x0000_s2988"/>
    <customShpInfo spid="_x0000_s2987"/>
    <customShpInfo spid="_x0000_s2986"/>
    <customShpInfo spid="_x0000_s2985"/>
    <customShpInfo spid="_x0000_s2984"/>
    <customShpInfo spid="_x0000_s2983"/>
    <customShpInfo spid="_x0000_s2982"/>
    <customShpInfo spid="_x0000_s2981"/>
    <customShpInfo spid="_x0000_s2980"/>
    <customShpInfo spid="_x0000_s2979"/>
    <customShpInfo spid="_x0000_s2978"/>
    <customShpInfo spid="_x0000_s2977"/>
    <customShpInfo spid="_x0000_s2976"/>
    <customShpInfo spid="_x0000_s2975"/>
    <customShpInfo spid="_x0000_s2974"/>
    <customShpInfo spid="_x0000_s2973"/>
    <customShpInfo spid="_x0000_s2972"/>
    <customShpInfo spid="_x0000_s2971"/>
    <customShpInfo spid="_x0000_s2970"/>
    <customShpInfo spid="_x0000_s2969"/>
    <customShpInfo spid="_x0000_s2968"/>
    <customShpInfo spid="_x0000_s2967"/>
    <customShpInfo spid="_x0000_s2966"/>
    <customShpInfo spid="_x0000_s2965"/>
    <customShpInfo spid="_x0000_s2964"/>
    <customShpInfo spid="_x0000_s2963"/>
    <customShpInfo spid="_x0000_s2962"/>
    <customShpInfo spid="_x0000_s2961"/>
    <customShpInfo spid="_x0000_s2960"/>
    <customShpInfo spid="_x0000_s2959"/>
    <customShpInfo spid="_x0000_s2958"/>
    <customShpInfo spid="_x0000_s2957"/>
    <customShpInfo spid="_x0000_s2956"/>
    <customShpInfo spid="_x0000_s2955"/>
    <customShpInfo spid="_x0000_s2954"/>
    <customShpInfo spid="_x0000_s2953"/>
    <customShpInfo spid="_x0000_s2952"/>
    <customShpInfo spid="_x0000_s2951"/>
    <customShpInfo spid="_x0000_s2950"/>
    <customShpInfo spid="_x0000_s2949"/>
    <customShpInfo spid="_x0000_s2948"/>
    <customShpInfo spid="_x0000_s2947"/>
    <customShpInfo spid="_x0000_s2946"/>
    <customShpInfo spid="_x0000_s2945"/>
    <customShpInfo spid="_x0000_s2944"/>
    <customShpInfo spid="_x0000_s2943"/>
    <customShpInfo spid="_x0000_s2942"/>
    <customShpInfo spid="_x0000_s2941"/>
    <customShpInfo spid="_x0000_s2940"/>
    <customShpInfo spid="_x0000_s2939"/>
    <customShpInfo spid="_x0000_s2938"/>
    <customShpInfo spid="_x0000_s2937"/>
    <customShpInfo spid="_x0000_s2936"/>
    <customShpInfo spid="_x0000_s2935"/>
    <customShpInfo spid="_x0000_s2934"/>
    <customShpInfo spid="_x0000_s2933"/>
    <customShpInfo spid="_x0000_s2932"/>
    <customShpInfo spid="_x0000_s2931"/>
    <customShpInfo spid="_x0000_s2930"/>
    <customShpInfo spid="_x0000_s2929"/>
    <customShpInfo spid="_x0000_s2928"/>
    <customShpInfo spid="_x0000_s2927"/>
    <customShpInfo spid="_x0000_s2926"/>
    <customShpInfo spid="_x0000_s2925"/>
    <customShpInfo spid="_x0000_s2924"/>
    <customShpInfo spid="_x0000_s2923"/>
    <customShpInfo spid="_x0000_s2922"/>
    <customShpInfo spid="_x0000_s2921"/>
    <customShpInfo spid="_x0000_s2920"/>
    <customShpInfo spid="_x0000_s2919"/>
    <customShpInfo spid="_x0000_s2918"/>
    <customShpInfo spid="_x0000_s2917"/>
    <customShpInfo spid="_x0000_s2916"/>
    <customShpInfo spid="_x0000_s2915"/>
    <customShpInfo spid="_x0000_s2914"/>
    <customShpInfo spid="_x0000_s2913"/>
    <customShpInfo spid="_x0000_s2912"/>
    <customShpInfo spid="_x0000_s2911"/>
    <customShpInfo spid="_x0000_s2910"/>
    <customShpInfo spid="_x0000_s2909"/>
    <customShpInfo spid="_x0000_s2908"/>
    <customShpInfo spid="_x0000_s2907"/>
    <customShpInfo spid="_x0000_s2906"/>
    <customShpInfo spid="_x0000_s2905"/>
    <customShpInfo spid="_x0000_s2904"/>
    <customShpInfo spid="_x0000_s2903"/>
    <customShpInfo spid="_x0000_s2902"/>
    <customShpInfo spid="_x0000_s2901"/>
    <customShpInfo spid="_x0000_s2900"/>
    <customShpInfo spid="_x0000_s2899"/>
    <customShpInfo spid="_x0000_s2898"/>
    <customShpInfo spid="_x0000_s2897"/>
    <customShpInfo spid="_x0000_s2896"/>
    <customShpInfo spid="_x0000_s2895"/>
    <customShpInfo spid="_x0000_s2894"/>
    <customShpInfo spid="_x0000_s2893"/>
    <customShpInfo spid="_x0000_s2892"/>
    <customShpInfo spid="_x0000_s2891"/>
    <customShpInfo spid="_x0000_s2890"/>
    <customShpInfo spid="_x0000_s2889"/>
    <customShpInfo spid="_x0000_s2888"/>
    <customShpInfo spid="_x0000_s2887"/>
    <customShpInfo spid="_x0000_s2886"/>
    <customShpInfo spid="_x0000_s2885"/>
    <customShpInfo spid="_x0000_s2884"/>
    <customShpInfo spid="_x0000_s2883"/>
    <customShpInfo spid="_x0000_s2882"/>
    <customShpInfo spid="_x0000_s2881"/>
    <customShpInfo spid="_x0000_s2880"/>
    <customShpInfo spid="_x0000_s2879"/>
    <customShpInfo spid="_x0000_s2878"/>
    <customShpInfo spid="_x0000_s2877"/>
    <customShpInfo spid="_x0000_s2876"/>
    <customShpInfo spid="_x0000_s2875"/>
    <customShpInfo spid="_x0000_s2874"/>
    <customShpInfo spid="_x0000_s2873"/>
    <customShpInfo spid="_x0000_s2872"/>
    <customShpInfo spid="_x0000_s2871"/>
    <customShpInfo spid="_x0000_s2870"/>
    <customShpInfo spid="_x0000_s2869"/>
    <customShpInfo spid="_x0000_s2868"/>
    <customShpInfo spid="_x0000_s2867"/>
    <customShpInfo spid="_x0000_s2866"/>
    <customShpInfo spid="_x0000_s2865"/>
    <customShpInfo spid="_x0000_s2864"/>
    <customShpInfo spid="_x0000_s2863"/>
    <customShpInfo spid="_x0000_s2862"/>
    <customShpInfo spid="_x0000_s2861"/>
    <customShpInfo spid="_x0000_s2860"/>
    <customShpInfo spid="_x0000_s2859"/>
    <customShpInfo spid="_x0000_s2858"/>
    <customShpInfo spid="_x0000_s2857"/>
    <customShpInfo spid="_x0000_s2856"/>
    <customShpInfo spid="_x0000_s2855"/>
    <customShpInfo spid="_x0000_s2854"/>
    <customShpInfo spid="_x0000_s2853"/>
    <customShpInfo spid="_x0000_s2852"/>
    <customShpInfo spid="_x0000_s2851"/>
    <customShpInfo spid="_x0000_s2850"/>
    <customShpInfo spid="_x0000_s2849"/>
    <customShpInfo spid="_x0000_s2848"/>
    <customShpInfo spid="_x0000_s2847"/>
    <customShpInfo spid="_x0000_s2846"/>
    <customShpInfo spid="_x0000_s2845"/>
    <customShpInfo spid="_x0000_s2844"/>
    <customShpInfo spid="_x0000_s2843"/>
    <customShpInfo spid="_x0000_s2842"/>
    <customShpInfo spid="_x0000_s2841"/>
    <customShpInfo spid="_x0000_s2840"/>
    <customShpInfo spid="_x0000_s2839"/>
    <customShpInfo spid="_x0000_s2838"/>
    <customShpInfo spid="_x0000_s2837"/>
    <customShpInfo spid="_x0000_s2836"/>
    <customShpInfo spid="_x0000_s2835"/>
    <customShpInfo spid="_x0000_s2834"/>
    <customShpInfo spid="_x0000_s2833"/>
    <customShpInfo spid="_x0000_s2832"/>
    <customShpInfo spid="_x0000_s2831"/>
    <customShpInfo spid="_x0000_s2830"/>
    <customShpInfo spid="_x0000_s2829"/>
    <customShpInfo spid="_x0000_s2828"/>
    <customShpInfo spid="_x0000_s2827"/>
    <customShpInfo spid="_x0000_s2826"/>
    <customShpInfo spid="_x0000_s2825"/>
    <customShpInfo spid="_x0000_s2824"/>
    <customShpInfo spid="_x0000_s2823"/>
    <customShpInfo spid="_x0000_s2822"/>
    <customShpInfo spid="_x0000_s2821"/>
    <customShpInfo spid="_x0000_s2820"/>
    <customShpInfo spid="_x0000_s2819"/>
    <customShpInfo spid="_x0000_s2818"/>
    <customShpInfo spid="_x0000_s2817"/>
    <customShpInfo spid="_x0000_s2816"/>
    <customShpInfo spid="_x0000_s2815"/>
    <customShpInfo spid="_x0000_s2814"/>
    <customShpInfo spid="_x0000_s2813"/>
    <customShpInfo spid="_x0000_s2812"/>
    <customShpInfo spid="_x0000_s2811"/>
    <customShpInfo spid="_x0000_s2810"/>
    <customShpInfo spid="_x0000_s2809"/>
    <customShpInfo spid="_x0000_s2808"/>
    <customShpInfo spid="_x0000_s2807"/>
    <customShpInfo spid="_x0000_s2806"/>
    <customShpInfo spid="_x0000_s2805"/>
    <customShpInfo spid="_x0000_s2804"/>
    <customShpInfo spid="_x0000_s2803"/>
    <customShpInfo spid="_x0000_s2802"/>
    <customShpInfo spid="_x0000_s2801"/>
    <customShpInfo spid="_x0000_s2800"/>
    <customShpInfo spid="_x0000_s2799"/>
    <customShpInfo spid="_x0000_s2798"/>
    <customShpInfo spid="_x0000_s2797"/>
    <customShpInfo spid="_x0000_s2796"/>
    <customShpInfo spid="_x0000_s2795"/>
    <customShpInfo spid="_x0000_s2794"/>
    <customShpInfo spid="_x0000_s2793"/>
    <customShpInfo spid="_x0000_s2792"/>
    <customShpInfo spid="_x0000_s2791"/>
    <customShpInfo spid="_x0000_s2790"/>
    <customShpInfo spid="_x0000_s2789"/>
    <customShpInfo spid="_x0000_s2788"/>
    <customShpInfo spid="_x0000_s2787"/>
    <customShpInfo spid="_x0000_s2786"/>
    <customShpInfo spid="_x0000_s2785"/>
    <customShpInfo spid="_x0000_s2784"/>
    <customShpInfo spid="_x0000_s2783"/>
    <customShpInfo spid="_x0000_s2782"/>
    <customShpInfo spid="_x0000_s2781"/>
    <customShpInfo spid="_x0000_s2780"/>
    <customShpInfo spid="_x0000_s2779"/>
    <customShpInfo spid="_x0000_s2778"/>
    <customShpInfo spid="_x0000_s2777"/>
    <customShpInfo spid="_x0000_s2776"/>
    <customShpInfo spid="_x0000_s2775"/>
    <customShpInfo spid="_x0000_s2774"/>
    <customShpInfo spid="_x0000_s2773"/>
    <customShpInfo spid="_x0000_s2772"/>
    <customShpInfo spid="_x0000_s2771"/>
    <customShpInfo spid="_x0000_s2770"/>
    <customShpInfo spid="_x0000_s2769"/>
    <customShpInfo spid="_x0000_s2768"/>
    <customShpInfo spid="_x0000_s2767"/>
    <customShpInfo spid="_x0000_s2766"/>
    <customShpInfo spid="_x0000_s2765"/>
    <customShpInfo spid="_x0000_s2764"/>
    <customShpInfo spid="_x0000_s2763"/>
    <customShpInfo spid="_x0000_s2762"/>
    <customShpInfo spid="_x0000_s2761"/>
    <customShpInfo spid="_x0000_s2760"/>
    <customShpInfo spid="_x0000_s2759"/>
    <customShpInfo spid="_x0000_s2758"/>
    <customShpInfo spid="_x0000_s2757"/>
    <customShpInfo spid="_x0000_s2756"/>
    <customShpInfo spid="_x0000_s2755"/>
    <customShpInfo spid="_x0000_s2754"/>
    <customShpInfo spid="_x0000_s2753"/>
    <customShpInfo spid="_x0000_s3504"/>
    <customShpInfo spid="_x0000_s3503"/>
    <customShpInfo spid="_x0000_s3502"/>
    <customShpInfo spid="_x0000_s2749"/>
    <customShpInfo spid="_x0000_s3501"/>
    <customShpInfo spid="_x0000_s2747"/>
    <customShpInfo spid="_x0000_s2746"/>
    <customShpInfo spid="_x0000_s2745"/>
    <customShpInfo spid="_x0000_s2744"/>
    <customShpInfo spid="_x0000_s2743"/>
    <customShpInfo spid="_x0000_s2742"/>
    <customShpInfo spid="_x0000_s2741"/>
    <customShpInfo spid="_x0000_s2740"/>
    <customShpInfo spid="_x0000_s2739"/>
    <customShpInfo spid="_x0000_s2738"/>
    <customShpInfo spid="_x0000_s2737"/>
    <customShpInfo spid="_x0000_s2736"/>
    <customShpInfo spid="_x0000_s2735"/>
    <customShpInfo spid="_x0000_s2734"/>
    <customShpInfo spid="_x0000_s2733"/>
    <customShpInfo spid="_x0000_s2732"/>
    <customShpInfo spid="_x0000_s2731"/>
    <customShpInfo spid="_x0000_s2730"/>
    <customShpInfo spid="_x0000_s2729"/>
    <customShpInfo spid="_x0000_s2728"/>
    <customShpInfo spid="_x0000_s2727"/>
    <customShpInfo spid="_x0000_s2726"/>
    <customShpInfo spid="_x0000_s2725"/>
    <customShpInfo spid="_x0000_s2724"/>
    <customShpInfo spid="_x0000_s2723"/>
    <customShpInfo spid="_x0000_s2722"/>
    <customShpInfo spid="_x0000_s2721"/>
    <customShpInfo spid="_x0000_s2720"/>
    <customShpInfo spid="_x0000_s2719"/>
    <customShpInfo spid="_x0000_s2718"/>
    <customShpInfo spid="_x0000_s2717"/>
    <customShpInfo spid="_x0000_s2716"/>
    <customShpInfo spid="_x0000_s2715"/>
    <customShpInfo spid="_x0000_s2075"/>
    <customShpInfo spid="_x0000_s2112"/>
    <customShpInfo spid="_x0000_s2125"/>
    <customShpInfo spid="_x0000_s21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1067817-4CEA-4C06-BBB9-205C40B12ED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47</Pages>
  <Words>135</Words>
  <Characters>145</Characters>
  <Lines>181</Lines>
  <Paragraphs>51</Paragraphs>
  <TotalTime>151</TotalTime>
  <ScaleCrop>false</ScaleCrop>
  <LinksUpToDate>false</LinksUpToDate>
  <CharactersWithSpaces>153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2023-08-14T11:36:00Z</dcterms:created>
  <dc:creator>微软用户</dc:creator>
  <cp:lastModifiedBy>不问渡口</cp:lastModifiedBy>
  <dcterms:modified xsi:type="dcterms:W3CDTF">2025-04-24T02:33:01Z</dcterms:modified>
  <dc:title>工程咨询甲级证书12320070054</dc:title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wqlLaW5nc29mdCBQREYgdG8gV1BTIDgw</vt:lpwstr>
  </property>
  <property fmtid="{D5CDD505-2E9C-101B-9397-08002B2CF9AE}" pid="3" name="Created">
    <vt:filetime>2023-10-24T14:55:13Z</vt:filetime>
  </property>
  <property fmtid="{D5CDD505-2E9C-101B-9397-08002B2CF9AE}" pid="4" name="KSOTemplateDocerSaveRecord">
    <vt:lpwstr>eyJoZGlkIjoiOTBjOWI0ODI2ZDBiMjJiYTQyYzQ0MjE5YTJlMjcxMDEiLCJ1c2VySWQiOiI2MzUyOTE4NTYifQ==</vt:lpwstr>
  </property>
  <property fmtid="{D5CDD505-2E9C-101B-9397-08002B2CF9AE}" pid="5" name="KSOProductBuildVer">
    <vt:lpwstr>2052-12.1.0.20784</vt:lpwstr>
  </property>
  <property fmtid="{D5CDD505-2E9C-101B-9397-08002B2CF9AE}" pid="6" name="ICV">
    <vt:lpwstr>61887DBDDD9647D0B9C95A20F449298F_12</vt:lpwstr>
  </property>
</Properties>
</file>