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EC0" w:rsidRDefault="00B03EC0" w:rsidP="00B03EC0">
      <w:pPr>
        <w:spacing w:line="700" w:lineRule="exact"/>
        <w:jc w:val="center"/>
        <w:rPr>
          <w:rFonts w:ascii="华康简标题宋" w:eastAsia="华康简标题宋" w:hAnsi="宋体"/>
          <w:sz w:val="36"/>
          <w:szCs w:val="36"/>
        </w:rPr>
      </w:pPr>
      <w:r>
        <w:rPr>
          <w:rFonts w:ascii="华康简标题宋" w:eastAsia="华康简标题宋" w:hAnsi="宋体" w:hint="eastAsia"/>
          <w:sz w:val="36"/>
          <w:szCs w:val="36"/>
        </w:rPr>
        <w:t>2017年廉江市司法局预算</w:t>
      </w:r>
    </w:p>
    <w:p w:rsidR="00B03EC0" w:rsidRDefault="00B03EC0" w:rsidP="00B03EC0">
      <w:pPr>
        <w:spacing w:line="700" w:lineRule="exact"/>
        <w:jc w:val="center"/>
        <w:rPr>
          <w:rFonts w:ascii="华康简标题宋" w:eastAsia="华康简标题宋" w:hAnsi="宋体" w:hint="eastAsia"/>
          <w:sz w:val="36"/>
          <w:szCs w:val="36"/>
        </w:rPr>
      </w:pPr>
      <w:r>
        <w:rPr>
          <w:rFonts w:ascii="华康简标题宋" w:eastAsia="华康简标题宋" w:hAnsi="宋体" w:hint="eastAsia"/>
          <w:sz w:val="36"/>
          <w:szCs w:val="36"/>
        </w:rPr>
        <w:t>“三公”经费增减原因说明</w:t>
      </w:r>
    </w:p>
    <w:p w:rsidR="00B03EC0" w:rsidRDefault="00B03EC0" w:rsidP="00B03EC0">
      <w:pPr>
        <w:jc w:val="center"/>
        <w:rPr>
          <w:rFonts w:ascii="仿宋_GB2312" w:hAnsi="宋体" w:hint="eastAsia"/>
          <w:sz w:val="30"/>
          <w:szCs w:val="30"/>
        </w:rPr>
      </w:pPr>
    </w:p>
    <w:p w:rsidR="00B03EC0" w:rsidRDefault="00B03EC0" w:rsidP="00B03EC0">
      <w:pPr>
        <w:widowControl/>
        <w:spacing w:beforeLines="30" w:before="93" w:line="520" w:lineRule="exact"/>
        <w:ind w:firstLineChars="200" w:firstLine="600"/>
        <w:jc w:val="left"/>
        <w:rPr>
          <w:rFonts w:ascii="仿宋_GB2312" w:hint="eastAsia"/>
          <w:sz w:val="30"/>
          <w:szCs w:val="30"/>
        </w:rPr>
      </w:pPr>
      <w:r>
        <w:rPr>
          <w:rFonts w:ascii="仿宋_GB2312" w:hint="eastAsia"/>
          <w:sz w:val="30"/>
          <w:szCs w:val="30"/>
        </w:rPr>
        <w:t>“三公”经费包括因公出国（境）费、公务用车购置及运行维护费和公务接待费。2017年廉江市司法局财政拨款预算“三公”经费合计10万元，比上年增加2.5万元。其中</w:t>
      </w:r>
      <w:bookmarkStart w:id="0" w:name="_GoBack"/>
      <w:bookmarkEnd w:id="0"/>
      <w:r>
        <w:rPr>
          <w:rFonts w:ascii="仿宋_GB2312" w:hint="eastAsia"/>
          <w:sz w:val="30"/>
          <w:szCs w:val="30"/>
        </w:rPr>
        <w:t>：公务用车购置及运行维护费10万元，比上年增加2.5万元，增加的原因主要是</w:t>
      </w:r>
      <w:r>
        <w:rPr>
          <w:rFonts w:ascii="仿宋" w:eastAsia="仿宋" w:hAnsi="仿宋" w:hint="eastAsia"/>
          <w:szCs w:val="32"/>
        </w:rPr>
        <w:t>公</w:t>
      </w:r>
      <w:r>
        <w:rPr>
          <w:rFonts w:ascii="仿宋_GB2312" w:hint="eastAsia"/>
          <w:sz w:val="30"/>
          <w:szCs w:val="30"/>
        </w:rPr>
        <w:t>务用车量比上年有所上升，费用相应有所增加。</w:t>
      </w:r>
    </w:p>
    <w:p w:rsidR="006063FC" w:rsidRPr="00B03EC0" w:rsidRDefault="006063FC" w:rsidP="00B03EC0"/>
    <w:sectPr w:rsidR="006063FC" w:rsidRPr="00B03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10E" w:rsidRDefault="0047610E" w:rsidP="00B03EC0">
      <w:r>
        <w:separator/>
      </w:r>
    </w:p>
  </w:endnote>
  <w:endnote w:type="continuationSeparator" w:id="0">
    <w:p w:rsidR="0047610E" w:rsidRDefault="0047610E" w:rsidP="00B0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康简标题宋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10E" w:rsidRDefault="0047610E" w:rsidP="00B03EC0">
      <w:r>
        <w:separator/>
      </w:r>
    </w:p>
  </w:footnote>
  <w:footnote w:type="continuationSeparator" w:id="0">
    <w:p w:rsidR="0047610E" w:rsidRDefault="0047610E" w:rsidP="00B03E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4CD"/>
    <w:rsid w:val="0047610E"/>
    <w:rsid w:val="006063FC"/>
    <w:rsid w:val="00A604CD"/>
    <w:rsid w:val="00B0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C0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E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E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E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C0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E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E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E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2017-06-02T08:47:00Z</dcterms:created>
  <dcterms:modified xsi:type="dcterms:W3CDTF">2017-06-02T08:47:00Z</dcterms:modified>
</cp:coreProperties>
</file>