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吸纳退役军人就业补贴操作办法</w:t>
      </w:r>
      <w:bookmarkStart w:id="0" w:name="_GoBack"/>
      <w:bookmarkEnd w:id="0"/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b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sz w:val="32"/>
          <w:szCs w:val="32"/>
        </w:rPr>
        <w:t>符合补贴条件的用人单位（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机关事业单位、</w:t>
      </w:r>
      <w:r>
        <w:rPr>
          <w:rFonts w:hint="eastAsia" w:ascii="仿宋_GB2312" w:eastAsia="仿宋_GB2312" w:cs="仿宋_GB2312"/>
          <w:sz w:val="32"/>
          <w:szCs w:val="32"/>
        </w:rPr>
        <w:t>劳务派遣单位除外）。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</w:rPr>
        <w:t>本项补贴与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  <w:lang w:eastAsia="zh-CN"/>
        </w:rPr>
        <w:t>其他吸纳就业补贴、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single"/>
        </w:rPr>
        <w:t>创业带动就业补贴不得叠加享受。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二、补贴条件</w:t>
      </w:r>
    </w:p>
    <w:p>
      <w:pPr>
        <w:pStyle w:val="6"/>
        <w:spacing w:before="0" w:beforeAutospacing="0" w:after="0" w:afterAutospacing="0"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1.用人单位招用退役1年内军人，签订一年以上劳动合同。2.相关人员按规定缴纳1年以上社会保险费。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每人10000元。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四、补贴期限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一次性。</w:t>
      </w:r>
    </w:p>
    <w:p>
      <w:pPr>
        <w:spacing w:line="600" w:lineRule="exact"/>
        <w:ind w:firstLine="643" w:firstLineChars="200"/>
        <w:rPr>
          <w:rFonts w:ascii="楷体_GB2312" w:eastAsia="楷体_GB2312" w:cs="Times New Roman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五、应提交资料（一式一份）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符合条件人员</w:t>
      </w:r>
      <w:r>
        <w:rPr>
          <w:rFonts w:ascii="Times New Roman" w:hAnsi="Times New Roman" w:eastAsia="仿宋_GB2312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（二）用人单位与退役军人签订的劳动合同；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（三）吸纳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退役军人的</w:t>
      </w:r>
      <w:r>
        <w:rPr>
          <w:rFonts w:ascii="Times New Roman" w:hAnsi="Times New Roman" w:eastAsia="仿宋_GB2312" w:cs="Times New Roman"/>
          <w:sz w:val="32"/>
          <w:szCs w:val="32"/>
        </w:rPr>
        <w:t>退役证</w:t>
      </w:r>
      <w:r>
        <w:rPr>
          <w:rFonts w:hint="eastAsia" w:ascii="仿宋_GB2312" w:eastAsia="仿宋_GB2312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（四）用人单位营业执照（或其他法定注册登记证明）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（五）单位银行账户。</w:t>
      </w:r>
    </w:p>
    <w:p>
      <w:pPr>
        <w:spacing w:line="600" w:lineRule="exact"/>
        <w:ind w:firstLine="643" w:firstLineChars="200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六、应核验信息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1.社保缴费记录；</w:t>
      </w:r>
    </w:p>
    <w:p>
      <w:pPr>
        <w:pStyle w:val="2"/>
        <w:ind w:firstLine="160" w:firstLineChars="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2.单位登记信息；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3.退役信息。</w:t>
      </w:r>
    </w:p>
    <w:p>
      <w:pPr>
        <w:spacing w:line="600" w:lineRule="exact"/>
        <w:ind w:firstLine="643" w:firstLineChars="200"/>
        <w:rPr>
          <w:rFonts w:ascii="楷体_GB2312" w:eastAsia="楷体_GB2312" w:cs="仿宋_GB2312"/>
          <w:b/>
          <w:sz w:val="32"/>
          <w:szCs w:val="32"/>
        </w:rPr>
      </w:pPr>
      <w:r>
        <w:rPr>
          <w:rFonts w:hint="eastAsia" w:ascii="楷体_GB2312" w:eastAsia="楷体_GB2312" w:cs="仿宋_GB2312"/>
          <w:b/>
          <w:sz w:val="32"/>
          <w:szCs w:val="32"/>
          <w:lang w:eastAsia="zh-CN"/>
        </w:rPr>
        <w:t>七</w:t>
      </w:r>
      <w:r>
        <w:rPr>
          <w:rFonts w:hint="eastAsia" w:ascii="楷体_GB2312" w:eastAsia="楷体_GB2312" w:cs="仿宋_GB2312"/>
          <w:b/>
          <w:sz w:val="32"/>
          <w:szCs w:val="32"/>
        </w:rPr>
        <w:t>、办理流程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补贴申请应于有关人员稳定就业（签订劳动合同并参加社会保险）满1年之日起1年内提出。流程如下：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4E7163"/>
    <w:rsid w:val="0033168E"/>
    <w:rsid w:val="004E7163"/>
    <w:rsid w:val="00690810"/>
    <w:rsid w:val="008820F8"/>
    <w:rsid w:val="008F72A8"/>
    <w:rsid w:val="00994AB6"/>
    <w:rsid w:val="009E5682"/>
    <w:rsid w:val="00A203FE"/>
    <w:rsid w:val="00CC76D7"/>
    <w:rsid w:val="00D04B80"/>
    <w:rsid w:val="00D15E96"/>
    <w:rsid w:val="104272E2"/>
    <w:rsid w:val="1DFD0262"/>
    <w:rsid w:val="21F02D5A"/>
    <w:rsid w:val="24E862E1"/>
    <w:rsid w:val="29147174"/>
    <w:rsid w:val="29A705AA"/>
    <w:rsid w:val="2A0E6F96"/>
    <w:rsid w:val="2A750617"/>
    <w:rsid w:val="3F966D63"/>
    <w:rsid w:val="7DC9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Body Text"/>
    <w:basedOn w:val="1"/>
    <w:link w:val="11"/>
    <w:qFormat/>
    <w:uiPriority w:val="0"/>
    <w:rPr>
      <w:szCs w:val="24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3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570</Words>
  <Characters>611</Characters>
  <Lines>4</Lines>
  <Paragraphs>1</Paragraphs>
  <TotalTime>1237</TotalTime>
  <ScaleCrop>false</ScaleCrop>
  <LinksUpToDate>false</LinksUpToDate>
  <CharactersWithSpaces>611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2021-06-21T01:51:00Z</dcterms:created>
  <dc:creator>PC</dc:creator>
  <cp:lastModifiedBy>小薰</cp:lastModifiedBy>
  <dcterms:modified xsi:type="dcterms:W3CDTF">2023-11-13T07:26:35Z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64B6AB57F9A540C5A329412B341E0E0D</vt:lpwstr>
  </property>
</Properties>
</file>