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关于202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年廉江市本级一般公共预算</w:t>
      </w:r>
    </w:p>
    <w:p>
      <w:pPr>
        <w:widowControl/>
        <w:shd w:val="clear" w:color="auto" w:fill="FFFFFF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“三公”经费的说明</w:t>
      </w: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</w:t>
      </w:r>
      <w:bookmarkStart w:id="0" w:name="_GoBack"/>
      <w:bookmarkEnd w:id="0"/>
    </w:p>
    <w:p>
      <w:pPr>
        <w:widowControl/>
        <w:shd w:val="clear" w:color="auto" w:fill="FFFFFF"/>
        <w:ind w:firstLine="643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一、“三公”经费的构成</w:t>
      </w:r>
    </w:p>
    <w:p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1.因公出国（境）经费指反映单位公务出国(境)的国际旅费、国外城市间交通费、住宿费、伙食费、培训费、公杂费等支出。</w:t>
      </w:r>
    </w:p>
    <w:p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2.公务用车购置及运行维护费指反映单位公务用车车辆购置支出(含车辆购置税)及租用费、燃料费、维修费、过桥过路费、保险费、安全奖励费用等支出。</w:t>
      </w:r>
    </w:p>
    <w:p>
      <w:pPr>
        <w:widowControl/>
        <w:shd w:val="clear" w:color="auto" w:fill="FFFFFF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3.公务接待费指反映单位按规定开支的各类公务接待(含外宾接待)费用。</w:t>
      </w:r>
    </w:p>
    <w:p>
      <w:pPr>
        <w:widowControl/>
        <w:shd w:val="clear" w:color="auto" w:fill="FFFFFF"/>
        <w:ind w:firstLine="643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二、202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年市本级“三公”经费变动情况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2024年本级“三公”经费1215.6万元，较上年增加63.6万元。其中：因公出国（境）经费不安排；公务用车购置及运行维护支出955.6万元，比上年增加63.6万元；公务接待费支出260万元，较上年持平，无增减变化。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ZTQ5NTU5M2E4NWMyNzUwMGQxNWU5ZjRmZjc0ZGIifQ=="/>
  </w:docVars>
  <w:rsids>
    <w:rsidRoot w:val="00000000"/>
    <w:rsid w:val="165A4D75"/>
    <w:rsid w:val="25BB5419"/>
    <w:rsid w:val="5BC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325</Characters>
  <Lines>0</Lines>
  <Paragraphs>0</Paragraphs>
  <TotalTime>0</TotalTime>
  <ScaleCrop>false</ScaleCrop>
  <LinksUpToDate>false</LinksUpToDate>
  <CharactersWithSpaces>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2022-04-29T07:41:00Z</dcterms:created>
  <dc:creator>HP</dc:creator>
  <cp:lastModifiedBy>锐gogo</cp:lastModifiedBy>
  <dcterms:modified xsi:type="dcterms:W3CDTF">2024-04-03T03:47:39Z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D3F884F6118D4B8D92A705EEC0784CA3_13</vt:lpwstr>
  </property>
</Properties>
</file>