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33CF">
      <w:pPr>
        <w:ind w:firstLineChars="200" w:firstLine="420"/>
      </w:pPr>
    </w:p>
    <w:p w:rsidR="00000000" w:rsidRDefault="00E633C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000000" w:rsidRDefault="00E633CF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第</w:t>
      </w:r>
      <w:r>
        <w:rPr>
          <w:rFonts w:ascii="华文中宋" w:eastAsia="华文中宋" w:hAnsi="华文中宋"/>
          <w:sz w:val="44"/>
          <w:szCs w:val="44"/>
        </w:rPr>
        <w:t>二批全国特色小镇名</w:t>
      </w:r>
      <w:r>
        <w:rPr>
          <w:rFonts w:ascii="华文中宋" w:eastAsia="华文中宋" w:hAnsi="华文中宋" w:hint="eastAsia"/>
          <w:sz w:val="44"/>
          <w:szCs w:val="44"/>
        </w:rPr>
        <w:t>单</w:t>
      </w:r>
    </w:p>
    <w:p w:rsidR="00000000" w:rsidRDefault="00E633CF">
      <w:pPr>
        <w:ind w:firstLineChars="200" w:firstLine="200"/>
        <w:jc w:val="center"/>
        <w:rPr>
          <w:rFonts w:ascii="华文中宋" w:eastAsia="华文中宋" w:hAnsi="华文中宋"/>
          <w:sz w:val="10"/>
          <w:szCs w:val="10"/>
        </w:rPr>
      </w:pP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2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北京市（</w:t>
      </w:r>
      <w:r>
        <w:rPr>
          <w:rFonts w:ascii="黑体" w:eastAsia="黑体" w:hAnsi="黑体" w:hint="eastAsia"/>
          <w:sz w:val="32"/>
        </w:rPr>
        <w:t>4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怀柔区雁栖镇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大兴区魏善庄镇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顺义区龙湾屯镇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延庆区康庄镇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2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天津市</w:t>
      </w:r>
      <w:r>
        <w:rPr>
          <w:rFonts w:ascii="黑体" w:eastAsia="黑体" w:hAnsi="黑体" w:hint="eastAsia"/>
          <w:sz w:val="32"/>
        </w:rPr>
        <w:tab/>
      </w:r>
      <w:r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/>
          <w:sz w:val="32"/>
        </w:rPr>
        <w:t>3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津南区葛沽镇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蓟州区下营镇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武清区大王古庄镇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2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河北省</w:t>
      </w:r>
      <w:r>
        <w:rPr>
          <w:rFonts w:ascii="黑体" w:eastAsia="黑体" w:hAnsi="黑体" w:hint="eastAsia"/>
          <w:sz w:val="32"/>
        </w:rPr>
        <w:tab/>
      </w:r>
      <w:r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/>
          <w:sz w:val="32"/>
        </w:rPr>
        <w:t>8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衡水市枣强县大营镇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石家庄市鹿泉区铜冶镇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保定市曲阳县羊平镇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邢台市柏乡县龙华镇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承德市宽城满族自治县化皮溜子镇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邢台市清河县王官庄镇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邯郸市肥乡区天台山镇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保定市徐水区大王店镇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2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山西省</w:t>
      </w:r>
      <w:r>
        <w:rPr>
          <w:rFonts w:ascii="黑体" w:eastAsia="黑体" w:hAnsi="黑体" w:hint="eastAsia"/>
          <w:sz w:val="32"/>
        </w:rPr>
        <w:tab/>
      </w:r>
      <w:r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/>
          <w:sz w:val="32"/>
        </w:rPr>
        <w:t>9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运城市稷山县翟店镇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晋中市灵石县静升镇</w:t>
      </w:r>
    </w:p>
    <w:p w:rsidR="00000000" w:rsidRDefault="00E633CF">
      <w:pPr>
        <w:spacing w:line="52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晋城市高平市神农镇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晋城市泽州县巴公镇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朔州市怀仁县金沙滩镇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朔州市右玉县右卫镇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吕梁市汾阳市贾家庄镇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临汾市曲沃县曲村镇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吕梁市离石区信义镇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内蒙古自治区（</w:t>
      </w:r>
      <w:r>
        <w:rPr>
          <w:rFonts w:ascii="黑体" w:eastAsia="黑体" w:hAnsi="黑体"/>
          <w:sz w:val="32"/>
        </w:rPr>
        <w:t>9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赤峰市敖汉旗下洼镇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鄂尔多斯市东胜区罕台镇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乌兰察布市凉城县岱海镇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鄂尔多斯市鄂托克前旗城川镇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兴安盟阿尔山市白狼镇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呼伦贝尔市扎兰屯市柴河镇　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乌兰察布市察哈尔右翼后旗土牧尔台镇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通辽市开鲁县东风镇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赤峰市林西县新城子镇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辽宁省</w:t>
      </w:r>
      <w:r>
        <w:rPr>
          <w:rFonts w:ascii="黑体" w:eastAsia="黑体" w:hAnsi="黑体" w:hint="eastAsia"/>
          <w:sz w:val="32"/>
        </w:rPr>
        <w:tab/>
      </w:r>
      <w:r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/>
          <w:sz w:val="32"/>
        </w:rPr>
        <w:t>9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沈阳市法库县十间房镇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营口市鲅鱼圈区熊岳镇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阜新市阜蒙县十家子镇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辽阳市灯塔市佟二堡镇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锦州市北镇市沟帮子镇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大连市庄河市王家镇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盘锦市盘山县胡家镇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本溪市桓仁县二棚甸子镇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鞍山市海城</w:t>
      </w:r>
      <w:r>
        <w:rPr>
          <w:rFonts w:ascii="仿宋" w:eastAsia="仿宋" w:hAnsi="仿宋" w:hint="eastAsia"/>
          <w:sz w:val="30"/>
          <w:szCs w:val="30"/>
        </w:rPr>
        <w:t>市西柳镇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吉林省（</w:t>
      </w:r>
      <w:r>
        <w:rPr>
          <w:rFonts w:ascii="黑体" w:eastAsia="黑体" w:hAnsi="黑体"/>
          <w:sz w:val="32"/>
        </w:rPr>
        <w:t>6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延边州安图县二道白河镇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长春市绿园区合心镇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白山市抚松县松江河镇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四平市铁东区叶赫满族镇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吉林市龙潭区乌拉街满族镇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通化市集安市清河镇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黑龙江省（</w:t>
      </w:r>
      <w:r>
        <w:rPr>
          <w:rFonts w:ascii="黑体" w:eastAsia="黑体" w:hAnsi="黑体"/>
          <w:sz w:val="32"/>
        </w:rPr>
        <w:t>8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绥芬河市阜宁镇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黑河市</w:t>
      </w:r>
      <w:r>
        <w:rPr>
          <w:rFonts w:ascii="仿宋" w:eastAsia="仿宋" w:hAnsi="仿宋" w:hint="eastAsia"/>
          <w:sz w:val="30"/>
          <w:szCs w:val="30"/>
        </w:rPr>
        <w:t>五大连池市五大连池镇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牡丹江市穆棱市下城子镇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佳木斯市</w:t>
      </w:r>
      <w:r>
        <w:rPr>
          <w:rFonts w:ascii="仿宋" w:eastAsia="仿宋" w:hAnsi="仿宋" w:hint="eastAsia"/>
          <w:sz w:val="30"/>
          <w:szCs w:val="30"/>
        </w:rPr>
        <w:t>汤原县香兰镇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哈尔滨市</w:t>
      </w:r>
      <w:r>
        <w:rPr>
          <w:rFonts w:ascii="仿宋" w:eastAsia="仿宋" w:hAnsi="仿宋" w:hint="eastAsia"/>
          <w:sz w:val="30"/>
          <w:szCs w:val="30"/>
        </w:rPr>
        <w:t>尚志市一面坡镇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鹤岗市</w:t>
      </w:r>
      <w:r>
        <w:rPr>
          <w:rFonts w:ascii="仿宋" w:eastAsia="仿宋" w:hAnsi="仿宋" w:hint="eastAsia"/>
          <w:sz w:val="30"/>
          <w:szCs w:val="30"/>
        </w:rPr>
        <w:t>萝北县名山镇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大庆市</w:t>
      </w:r>
      <w:r>
        <w:rPr>
          <w:rFonts w:ascii="仿宋" w:eastAsia="仿宋" w:hAnsi="仿宋" w:hint="eastAsia"/>
          <w:sz w:val="30"/>
          <w:szCs w:val="30"/>
        </w:rPr>
        <w:t>肇源县新站镇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黑河市</w:t>
      </w:r>
      <w:r>
        <w:rPr>
          <w:rFonts w:ascii="仿宋" w:eastAsia="仿宋" w:hAnsi="仿宋" w:hint="eastAsia"/>
          <w:sz w:val="30"/>
          <w:szCs w:val="30"/>
        </w:rPr>
        <w:t>北安市赵光镇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上海市（</w:t>
      </w:r>
      <w:r>
        <w:rPr>
          <w:rFonts w:ascii="黑体" w:eastAsia="黑体" w:hAnsi="黑体"/>
          <w:sz w:val="32"/>
        </w:rPr>
        <w:t>6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浦东新区新场镇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闵行区吴泾镇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崇明区东平镇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嘉定区安亭镇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宝山区罗泾镇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奉贤区庄行镇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江苏省</w:t>
      </w:r>
      <w:r>
        <w:rPr>
          <w:rFonts w:ascii="黑体" w:eastAsia="黑体" w:hAnsi="黑体" w:hint="eastAsia"/>
          <w:sz w:val="32"/>
        </w:rPr>
        <w:tab/>
      </w:r>
      <w:r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/>
          <w:sz w:val="32"/>
        </w:rPr>
        <w:t>15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无锡市</w:t>
      </w:r>
      <w:r>
        <w:rPr>
          <w:rFonts w:ascii="仿宋" w:eastAsia="仿宋" w:hAnsi="仿宋" w:hint="eastAsia"/>
          <w:sz w:val="30"/>
          <w:szCs w:val="30"/>
        </w:rPr>
        <w:t>江阴市新桥镇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徐州市</w:t>
      </w:r>
      <w:r>
        <w:rPr>
          <w:rFonts w:ascii="仿宋" w:eastAsia="仿宋" w:hAnsi="仿宋" w:hint="eastAsia"/>
          <w:sz w:val="30"/>
          <w:szCs w:val="30"/>
        </w:rPr>
        <w:t>邳州市铁富</w:t>
      </w:r>
      <w:r>
        <w:rPr>
          <w:rFonts w:ascii="仿宋" w:eastAsia="仿宋" w:hAnsi="仿宋" w:hint="eastAsia"/>
          <w:sz w:val="30"/>
          <w:szCs w:val="30"/>
        </w:rPr>
        <w:t>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扬州市广陵区杭集镇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苏州市</w:t>
      </w:r>
      <w:r>
        <w:rPr>
          <w:rFonts w:ascii="仿宋" w:eastAsia="仿宋" w:hAnsi="仿宋" w:hint="eastAsia"/>
          <w:sz w:val="30"/>
          <w:szCs w:val="30"/>
        </w:rPr>
        <w:t>昆山市陆家镇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镇江市</w:t>
      </w:r>
      <w:r>
        <w:rPr>
          <w:rFonts w:ascii="仿宋" w:eastAsia="仿宋" w:hAnsi="仿宋" w:hint="eastAsia"/>
          <w:sz w:val="30"/>
          <w:szCs w:val="30"/>
        </w:rPr>
        <w:t>扬中市新坝镇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盐城市盐都区大纵湖镇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苏州市</w:t>
      </w:r>
      <w:r>
        <w:rPr>
          <w:rFonts w:ascii="仿宋" w:eastAsia="仿宋" w:hAnsi="仿宋" w:hint="eastAsia"/>
          <w:sz w:val="30"/>
          <w:szCs w:val="30"/>
        </w:rPr>
        <w:t>常熟市海虞镇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无锡市惠山区阳山镇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南通市</w:t>
      </w:r>
      <w:r>
        <w:rPr>
          <w:rFonts w:ascii="仿宋" w:eastAsia="仿宋" w:hAnsi="仿宋" w:hint="eastAsia"/>
          <w:sz w:val="30"/>
          <w:szCs w:val="30"/>
        </w:rPr>
        <w:t>如东县栟茶镇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泰州市</w:t>
      </w:r>
      <w:r>
        <w:rPr>
          <w:rFonts w:ascii="仿宋" w:eastAsia="仿宋" w:hAnsi="仿宋" w:hint="eastAsia"/>
          <w:sz w:val="30"/>
          <w:szCs w:val="30"/>
        </w:rPr>
        <w:t>兴化市戴南镇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泰州市</w:t>
      </w:r>
      <w:r>
        <w:rPr>
          <w:rFonts w:ascii="仿宋" w:eastAsia="仿宋" w:hAnsi="仿宋" w:hint="eastAsia"/>
          <w:sz w:val="30"/>
          <w:szCs w:val="30"/>
        </w:rPr>
        <w:t>泰兴市黄桥镇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常州市新北区孟河镇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南通市</w:t>
      </w:r>
      <w:r>
        <w:rPr>
          <w:rFonts w:ascii="仿宋" w:eastAsia="仿宋" w:hAnsi="仿宋" w:hint="eastAsia"/>
          <w:sz w:val="30"/>
          <w:szCs w:val="30"/>
        </w:rPr>
        <w:t>如皋市搬经镇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无锡市锡山区东港镇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苏州市吴江区七都镇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浙江省（</w:t>
      </w:r>
      <w:r>
        <w:rPr>
          <w:rFonts w:ascii="黑体" w:eastAsia="黑体" w:hAnsi="黑体"/>
          <w:sz w:val="32"/>
        </w:rPr>
        <w:t>15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嘉兴市嘉善县西塘镇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宁波市江北区慈城镇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湖州市安吉县孝丰镇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绍兴市越城区东浦镇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宁波市宁海县西店镇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宁波市余姚市梁弄镇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金华市义乌市佛堂镇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衢州市衢江区莲花镇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杭州市桐庐县富春江镇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嘉兴市秀洲区王店镇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金华市浦江县郑宅镇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杭州市</w:t>
      </w:r>
      <w:r>
        <w:rPr>
          <w:rFonts w:ascii="仿宋" w:eastAsia="仿宋" w:hAnsi="仿宋" w:hint="eastAsia"/>
          <w:sz w:val="30"/>
          <w:szCs w:val="30"/>
        </w:rPr>
        <w:t>建德市寿昌镇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台州市仙居县白塔镇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衢州市江山市廿八都镇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台州市三门县健跳镇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安徽省（</w:t>
      </w:r>
      <w:r>
        <w:rPr>
          <w:rFonts w:ascii="黑体" w:eastAsia="黑体" w:hAnsi="黑体"/>
          <w:sz w:val="32"/>
        </w:rPr>
        <w:t>10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六安市金安区毛坦厂镇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芜湖市繁昌县孙村镇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合肥市肥西县三河镇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马鞍山市当涂县黄池镇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安庆市怀宁县石牌镇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滁州市来安县汊河镇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铜陵市义安区钟鸣镇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阜阳市界首市光武镇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宣城市宁国市港口镇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黄山市休宁县齐云山镇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福建省（</w:t>
      </w:r>
      <w:r>
        <w:rPr>
          <w:rFonts w:ascii="黑体" w:eastAsia="黑体" w:hAnsi="黑体"/>
          <w:sz w:val="32"/>
        </w:rPr>
        <w:t>9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泉州市石狮市蚶江镇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福州市福清市龙田镇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泉州市晋江市金井镇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莆田市涵江区三江口镇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龙岩市永定区湖坑镇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宁德市福鼎市点头镇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漳州市南靖县书洋镇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南平市武夷山市五夫镇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宁德市福安市穆阳镇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江西省（</w:t>
      </w:r>
      <w:r>
        <w:rPr>
          <w:rFonts w:ascii="黑体" w:eastAsia="黑体" w:hAnsi="黑体"/>
          <w:sz w:val="32"/>
        </w:rPr>
        <w:t>8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赣州市全南县南迳镇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吉安市吉安县永和镇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抚州市广昌县驿前镇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景德镇市浮梁县瑶里镇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赣州市宁都县小布镇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九江市庐山市海会镇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南昌市湾里区太平镇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宜春市樟树市阁山镇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山东省（</w:t>
      </w:r>
      <w:r>
        <w:rPr>
          <w:rFonts w:ascii="黑体" w:eastAsia="黑体" w:hAnsi="黑体"/>
          <w:sz w:val="32"/>
        </w:rPr>
        <w:t>15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聊城市东阿县陈集镇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滨州市博兴县吕艺镇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菏泽市郓城县张营镇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烟台市招远市玲珑镇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济宁市曲阜市尼山镇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泰安市岱岳区满庄镇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济南市商河县玉皇庙镇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青岛市平度市南村镇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德州市庆云县尚堂镇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淄博市桓台县起凤镇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日照市岚山区巨峰镇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威海市荣成市虎山镇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莱芜市莱城区雪野镇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临沂市蒙阴县岱崮镇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枣庄市滕州市西岗镇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河南省（</w:t>
      </w:r>
      <w:r>
        <w:rPr>
          <w:rFonts w:ascii="黑体" w:eastAsia="黑体" w:hAnsi="黑体"/>
          <w:sz w:val="32"/>
        </w:rPr>
        <w:t>11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汝州市蟒</w:t>
      </w:r>
      <w:r>
        <w:rPr>
          <w:rFonts w:ascii="仿宋" w:eastAsia="仿宋" w:hAnsi="仿宋" w:hint="eastAsia"/>
          <w:sz w:val="30"/>
          <w:szCs w:val="30"/>
        </w:rPr>
        <w:t>川镇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南阳市</w:t>
      </w:r>
      <w:r>
        <w:rPr>
          <w:rFonts w:ascii="仿宋" w:eastAsia="仿宋" w:hAnsi="仿宋" w:hint="eastAsia"/>
          <w:sz w:val="30"/>
          <w:szCs w:val="30"/>
        </w:rPr>
        <w:t>镇平县石佛寺镇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洛阳市</w:t>
      </w:r>
      <w:r>
        <w:rPr>
          <w:rFonts w:ascii="仿宋" w:eastAsia="仿宋" w:hAnsi="仿宋" w:hint="eastAsia"/>
          <w:sz w:val="30"/>
          <w:szCs w:val="30"/>
        </w:rPr>
        <w:t>孟津县朝阳镇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濮阳市华龙区岳村镇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周口市</w:t>
      </w:r>
      <w:r>
        <w:rPr>
          <w:rFonts w:ascii="仿宋" w:eastAsia="仿宋" w:hAnsi="仿宋" w:hint="eastAsia"/>
          <w:sz w:val="30"/>
          <w:szCs w:val="30"/>
        </w:rPr>
        <w:t>商水县邓城镇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巩义市竹林镇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长垣县恼里镇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安阳市</w:t>
      </w:r>
      <w:r>
        <w:rPr>
          <w:rFonts w:ascii="仿宋" w:eastAsia="仿宋" w:hAnsi="仿宋" w:hint="eastAsia"/>
          <w:sz w:val="30"/>
          <w:szCs w:val="30"/>
        </w:rPr>
        <w:t>林州市石板岩镇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永城市芒山镇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三门峡市灵宝市函谷关镇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邓州市穰东镇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湖北省（</w:t>
      </w:r>
      <w:r>
        <w:rPr>
          <w:rFonts w:ascii="黑体" w:eastAsia="黑体" w:hAnsi="黑体"/>
          <w:sz w:val="32"/>
        </w:rPr>
        <w:t>11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荆州市松滋市洈水镇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宜昌市兴山县昭君镇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潜江市熊口镇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仙桃市彭场镇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襄阳市老河口市仙人渡镇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十堰市竹溪县汇湾镇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咸宁市嘉鱼县官桥镇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神农架林区红坪镇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武汉市蔡甸区玉贤镇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天门市岳口镇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恩施州利川市谋道镇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湖南省（</w:t>
      </w:r>
      <w:r>
        <w:rPr>
          <w:rFonts w:ascii="黑体" w:eastAsia="黑体" w:hAnsi="黑体"/>
          <w:sz w:val="32"/>
        </w:rPr>
        <w:t>11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常德市临澧县新安镇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邵阳市邵阳县下花桥镇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娄底市冷水江市禾青镇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长沙市望城区乔口镇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湘西土家族苗族自治州龙山县里耶镇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永州市宁远县湾井镇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株洲市攸县皇图岭镇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湘潭市湘潭县花石镇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岳阳市华容县东山镇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长沙市宁乡县灰汤镇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衡阳市珠晖区茶山坳镇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广东省（</w:t>
      </w:r>
      <w:r>
        <w:rPr>
          <w:rFonts w:ascii="黑体" w:eastAsia="黑体" w:hAnsi="黑体"/>
          <w:sz w:val="32"/>
        </w:rPr>
        <w:t>14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佛山市南海区西樵镇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广州市番禺区沙湾镇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佛山市顺德区乐从镇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珠海市斗门区斗门镇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江门市蓬江区棠下镇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梅州市丰顺县留隍镇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揭阳市揭东区埔田镇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中山市大涌镇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茂名市电白区沙琅镇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汕头市潮阳区海门镇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湛江市廉江市安铺镇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肇庆市鼎湖区凤凰镇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潮州市湘桥区意溪镇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清远市英德市连江口镇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广西壮族自治区（</w:t>
      </w:r>
      <w:r>
        <w:rPr>
          <w:rFonts w:ascii="黑体" w:eastAsia="黑体" w:hAnsi="黑体"/>
          <w:sz w:val="32"/>
        </w:rPr>
        <w:t>10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河池市宜州市刘三姐镇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贵港市港南区</w:t>
      </w:r>
      <w:r>
        <w:rPr>
          <w:rFonts w:ascii="仿宋" w:eastAsia="仿宋" w:hAnsi="仿宋" w:hint="eastAsia"/>
          <w:sz w:val="30"/>
          <w:szCs w:val="30"/>
        </w:rPr>
        <w:t>桥圩镇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贵港市桂平市木乐镇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南宁市横县校椅镇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北海市银海区侨港镇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桂林市兴安县溶江镇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崇左市江州区新和镇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贺州市昭平县黄姚镇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梧州市苍梧县六堡镇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钦州市灵山县陆屋镇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海南省（</w:t>
      </w:r>
      <w:r>
        <w:rPr>
          <w:rFonts w:ascii="黑体" w:eastAsia="黑体" w:hAnsi="黑体"/>
          <w:sz w:val="32"/>
        </w:rPr>
        <w:t>5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澄迈县福山镇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琼海市博鳌镇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海口市石山镇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琼海市中原镇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文昌市会文镇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重庆市（</w:t>
      </w:r>
      <w:r>
        <w:rPr>
          <w:rFonts w:ascii="黑体" w:eastAsia="黑体" w:hAnsi="黑体"/>
          <w:sz w:val="32"/>
        </w:rPr>
        <w:t>9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铜梁区安居镇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江津区白沙镇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合川区涞滩镇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南川区大观镇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长寿区长寿湖镇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永川区朱沱镇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垫江县高安镇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酉阳县龙潭镇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大足区龙水镇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四川省（</w:t>
      </w:r>
      <w:r>
        <w:rPr>
          <w:rFonts w:ascii="黑体" w:eastAsia="黑体" w:hAnsi="黑体"/>
          <w:sz w:val="32"/>
        </w:rPr>
        <w:t>13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成都市郫都区三道堰镇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自贡市自流井区仲权镇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广元市昭化区昭化镇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成都市龙泉驿区洛带镇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眉山市洪雅县</w:t>
      </w:r>
      <w:r>
        <w:rPr>
          <w:rFonts w:ascii="仿宋" w:eastAsia="仿宋" w:hAnsi="仿宋" w:hint="eastAsia"/>
          <w:sz w:val="30"/>
          <w:szCs w:val="30"/>
        </w:rPr>
        <w:t>柳江镇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甘孜州稻城县香格里拉镇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绵阳市江油市青莲镇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雅安市雨城区多营镇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阿坝州汶川县水磨镇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遂宁市安居区拦江镇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德阳市罗江县金山镇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资阳市安岳县龙台镇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巴中市平昌县驷马镇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贵州省（</w:t>
      </w:r>
      <w:r>
        <w:rPr>
          <w:rFonts w:ascii="黑体" w:eastAsia="黑体" w:hAnsi="黑体"/>
          <w:sz w:val="32"/>
        </w:rPr>
        <w:t>10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黔西南州贞丰县者相镇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黔东南州黎平县肇兴镇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贵安新区高峰镇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六盘水市水城县玉舍镇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安顺市镇宁县黄果树镇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铜仁市万山区万山镇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贵阳市开阳县龙岗镇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遵义市播州区鸭溪镇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遵义市湄潭县永兴镇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黔南州瓮安县猴场镇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云南省（</w:t>
      </w:r>
      <w:r>
        <w:rPr>
          <w:rFonts w:ascii="黑体" w:eastAsia="黑体" w:hAnsi="黑体"/>
          <w:sz w:val="32"/>
        </w:rPr>
        <w:t>10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楚雄州姚安县光禄镇　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大理州剑川县沙溪镇　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玉溪市新平县戛洒镇　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西双版纳州勐腊县勐仑镇　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保山市隆</w:t>
      </w:r>
      <w:r>
        <w:rPr>
          <w:rFonts w:ascii="仿宋" w:eastAsia="仿宋" w:hAnsi="仿宋" w:hint="eastAsia"/>
          <w:sz w:val="30"/>
          <w:szCs w:val="30"/>
        </w:rPr>
        <w:t>阳区潞江镇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临沧市双江县勐库镇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昭通市彝良县小草坝镇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保山市腾冲市和顺镇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昆明市嵩明县杨林镇　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普洱市孟连县勐马镇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西藏自治区（</w:t>
      </w:r>
      <w:r>
        <w:rPr>
          <w:rFonts w:ascii="黑体" w:eastAsia="黑体" w:hAnsi="黑体"/>
          <w:sz w:val="32"/>
        </w:rPr>
        <w:t>5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阿里地区普兰县巴嘎乡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昌都市芒康县曲孜卡乡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日喀则市吉隆县吉隆镇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拉萨市当雄县羊八井镇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山南市贡嘎县杰德秀镇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陕西省（</w:t>
      </w:r>
      <w:r>
        <w:rPr>
          <w:rFonts w:ascii="黑体" w:eastAsia="黑体" w:hAnsi="黑体"/>
          <w:sz w:val="32"/>
        </w:rPr>
        <w:t>9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汉中市勉县武侯镇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安康市平利县长安镇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商洛市山阳县漫川关镇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咸阳市长武县亭口镇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宝鸡市扶风县法门镇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宝鸡市凤翔县柳林镇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商洛市镇安县云盖寺镇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延安市黄陵县店头镇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延安市延川县文安驿镇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甘肃省（</w:t>
      </w:r>
      <w:r>
        <w:rPr>
          <w:rFonts w:ascii="黑体" w:eastAsia="黑体" w:hAnsi="黑体"/>
          <w:sz w:val="32"/>
        </w:rPr>
        <w:t>5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庆阳市华池县南梁镇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天水市麦积区甘泉镇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兰州市永登</w:t>
      </w:r>
      <w:r>
        <w:rPr>
          <w:rFonts w:ascii="仿宋" w:eastAsia="仿宋" w:hAnsi="仿宋" w:hint="eastAsia"/>
          <w:sz w:val="30"/>
          <w:szCs w:val="30"/>
        </w:rPr>
        <w:t>县苦水镇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嘉峪关市峪泉镇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定西市陇西县首阳镇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青海省（</w:t>
      </w:r>
      <w:r>
        <w:rPr>
          <w:rFonts w:ascii="黑体" w:eastAsia="黑体" w:hAnsi="黑体" w:hint="eastAsia"/>
          <w:sz w:val="32"/>
        </w:rPr>
        <w:t>4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海西州德令哈市柯鲁柯镇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海南州共和县龙羊峡镇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西宁市湟源县日月乡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海东市民和县官亭镇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宁夏回族自治区（</w:t>
      </w:r>
      <w:r>
        <w:rPr>
          <w:rFonts w:ascii="黑体" w:eastAsia="黑体" w:hAnsi="黑体"/>
          <w:sz w:val="32"/>
        </w:rPr>
        <w:t>5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银川市兴庆区掌政镇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银川市永宁县闽宁镇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吴忠市利通区金银滩镇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石嘴山市惠农区红果子镇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吴忠市同心县韦州镇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新疆维吾尔自治区（</w:t>
      </w:r>
      <w:r>
        <w:rPr>
          <w:rFonts w:ascii="黑体" w:eastAsia="黑体" w:hAnsi="黑体" w:hint="eastAsia"/>
          <w:sz w:val="32"/>
        </w:rPr>
        <w:t>7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克拉玛依市乌尔禾区乌尔禾镇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吐鲁番市高昌区亚尔镇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伊犁州新源县那拉提镇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博州精河县托里镇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巴州</w:t>
      </w:r>
      <w:r>
        <w:rPr>
          <w:rFonts w:ascii="仿宋" w:eastAsia="仿宋" w:hAnsi="仿宋" w:hint="eastAsia"/>
          <w:sz w:val="30"/>
          <w:szCs w:val="30"/>
        </w:rPr>
        <w:t>焉耆县七个星镇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昌吉州吉木萨尔县北庭镇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阿克苏地区沙雅县古勒巴格镇</w:t>
      </w:r>
    </w:p>
    <w:p w:rsidR="00000000" w:rsidRDefault="00E633CF" w:rsidP="001F0C72">
      <w:pPr>
        <w:pStyle w:val="1"/>
        <w:numPr>
          <w:ilvl w:val="0"/>
          <w:numId w:val="1"/>
        </w:numPr>
        <w:spacing w:before="0" w:after="0" w:line="540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新疆生产建设兵团（</w:t>
      </w:r>
      <w:r>
        <w:rPr>
          <w:rFonts w:ascii="黑体" w:eastAsia="黑体" w:hAnsi="黑体"/>
          <w:sz w:val="32"/>
        </w:rPr>
        <w:t>3</w:t>
      </w:r>
      <w:r>
        <w:rPr>
          <w:rFonts w:ascii="黑体" w:eastAsia="黑体" w:hAnsi="黑体" w:hint="eastAsia"/>
          <w:sz w:val="32"/>
        </w:rPr>
        <w:t>个</w:t>
      </w:r>
      <w:r>
        <w:rPr>
          <w:rFonts w:ascii="黑体" w:eastAsia="黑体" w:hAnsi="黑体"/>
          <w:sz w:val="32"/>
        </w:rPr>
        <w:t>）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阿拉尔市沙河镇</w:t>
      </w:r>
    </w:p>
    <w:p w:rsidR="00000000" w:rsidRDefault="00E633CF">
      <w:pPr>
        <w:spacing w:line="540" w:lineRule="exact"/>
        <w:ind w:lef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图木</w:t>
      </w:r>
      <w:r>
        <w:rPr>
          <w:rFonts w:ascii="仿宋" w:eastAsia="仿宋" w:hAnsi="仿宋" w:hint="eastAsia"/>
          <w:sz w:val="30"/>
          <w:szCs w:val="30"/>
        </w:rPr>
        <w:t>舒克市草湖镇</w:t>
      </w:r>
    </w:p>
    <w:p w:rsidR="00E633CF" w:rsidRDefault="00E633CF">
      <w:pPr>
        <w:spacing w:line="540" w:lineRule="exact"/>
        <w:ind w:left="420" w:firstLineChars="200" w:firstLine="600"/>
      </w:pPr>
      <w:r>
        <w:rPr>
          <w:rFonts w:ascii="仿宋" w:eastAsia="仿宋" w:hAnsi="仿宋" w:hint="eastAsia"/>
          <w:sz w:val="30"/>
          <w:szCs w:val="30"/>
        </w:rPr>
        <w:t>铁门关市博古其镇</w:t>
      </w:r>
    </w:p>
    <w:sectPr w:rsidR="00E633C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3CF" w:rsidRDefault="00E633CF">
      <w:r>
        <w:separator/>
      </w:r>
    </w:p>
  </w:endnote>
  <w:endnote w:type="continuationSeparator" w:id="1">
    <w:p w:rsidR="00E633CF" w:rsidRDefault="00E63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33CF">
    <w:pPr>
      <w:pStyle w:val="a3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1F0C72">
      <w:rPr>
        <w:noProof/>
      </w:rPr>
      <w:t>1</w:t>
    </w:r>
    <w:r>
      <w:rPr>
        <w:rFonts w:hint="eastAs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3CF" w:rsidRDefault="00E633CF">
      <w:r>
        <w:separator/>
      </w:r>
    </w:p>
  </w:footnote>
  <w:footnote w:type="continuationSeparator" w:id="1">
    <w:p w:rsidR="00E633CF" w:rsidRDefault="00E63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6F91"/>
    <w:multiLevelType w:val="multilevel"/>
    <w:tmpl w:val="29EF6F91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CAA"/>
    <w:rsid w:val="000E4D33"/>
    <w:rsid w:val="000F67E7"/>
    <w:rsid w:val="001F0C72"/>
    <w:rsid w:val="003E3585"/>
    <w:rsid w:val="00662AD8"/>
    <w:rsid w:val="00720234"/>
    <w:rsid w:val="00832D73"/>
    <w:rsid w:val="00994CAA"/>
    <w:rsid w:val="00CB20EA"/>
    <w:rsid w:val="00DB4345"/>
    <w:rsid w:val="00E2356B"/>
    <w:rsid w:val="00E633CF"/>
    <w:rsid w:val="00ED3380"/>
    <w:rsid w:val="00F54870"/>
    <w:rsid w:val="0812555B"/>
    <w:rsid w:val="0A17518E"/>
    <w:rsid w:val="15C111BE"/>
    <w:rsid w:val="1A402353"/>
    <w:rsid w:val="2A1462C4"/>
    <w:rsid w:val="31CB5FA9"/>
    <w:rsid w:val="33626F31"/>
    <w:rsid w:val="405C0487"/>
    <w:rsid w:val="45F346CA"/>
    <w:rsid w:val="48580740"/>
    <w:rsid w:val="4FCB1FB4"/>
    <w:rsid w:val="6C9436EC"/>
    <w:rsid w:val="6E73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460</Words>
  <Characters>2628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chenling</dc:creator>
  <cp:lastModifiedBy>Admin</cp:lastModifiedBy>
  <cp:revision>2</cp:revision>
  <cp:lastPrinted>2017-08-03T08:49:00Z</cp:lastPrinted>
  <dcterms:created xsi:type="dcterms:W3CDTF">2019-01-14T03:44:00Z</dcterms:created>
  <dcterms:modified xsi:type="dcterms:W3CDTF">2019-01-14T03:44:00Z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